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E01366" w:rsidR="00464F85" w:rsidP="00464F85" w:rsidRDefault="00464F85" w14:paraId="4A503D16" w14:textId="77777777">
      <w:pPr>
        <w:spacing w:line="240" w:lineRule="auto"/>
        <w:jc w:val="center"/>
        <w:rPr>
          <w:rFonts w:ascii="Times New Roman" w:hAnsi="Times New Roman" w:cs="Times New Roman"/>
          <w:sz w:val="26"/>
          <w:szCs w:val="26"/>
        </w:rPr>
      </w:pPr>
    </w:p>
    <w:p w:rsidRPr="00E01366" w:rsidR="00464F85" w:rsidP="00464F85" w:rsidRDefault="00464F85" w14:paraId="6CA1CE1B" w14:textId="6DBB6CF7">
      <w:pPr>
        <w:spacing w:line="240" w:lineRule="auto"/>
        <w:jc w:val="center"/>
        <w:rPr>
          <w:rFonts w:ascii="Times New Roman" w:hAnsi="Times New Roman" w:cs="Times New Roman"/>
          <w:sz w:val="26"/>
          <w:szCs w:val="26"/>
        </w:rPr>
      </w:pPr>
      <w:r w:rsidRPr="00E01366">
        <w:rPr>
          <w:rFonts w:ascii="Times New Roman" w:hAnsi="Times New Roman" w:cs="Times New Roman"/>
          <w:sz w:val="26"/>
          <w:szCs w:val="26"/>
        </w:rPr>
        <w:t>OSA 8 – KANALISATSIOON</w:t>
      </w:r>
    </w:p>
    <w:p w:rsidRPr="00E01366" w:rsidR="00464F85" w:rsidP="00464F85" w:rsidRDefault="00464F85" w14:paraId="67D179BC" w14:textId="77777777">
      <w:pPr>
        <w:spacing w:after="0"/>
        <w:jc w:val="center"/>
        <w:rPr>
          <w:rFonts w:ascii="Times New Roman" w:hAnsi="Times New Roman" w:cs="Times New Roman"/>
          <w:sz w:val="24"/>
          <w:szCs w:val="24"/>
        </w:rPr>
      </w:pPr>
    </w:p>
    <w:sdt>
      <w:sdtPr>
        <w:id w:val="2011830911"/>
        <w:docPartObj>
          <w:docPartGallery w:val="Table of Contents"/>
          <w:docPartUnique/>
        </w:docPartObj>
      </w:sdtPr>
      <w:sdtContent>
        <w:p w:rsidRPr="00E01366" w:rsidR="00464F85" w:rsidP="00464F85" w:rsidRDefault="00464F85" w14:paraId="6A380ED7" w14:textId="153EF745">
          <w:pPr>
            <w:pStyle w:val="TOCHeading"/>
            <w:spacing w:before="0"/>
            <w:rPr>
              <w:rFonts w:ascii="Times New Roman" w:hAnsi="Times New Roman" w:cs="Times New Roman"/>
              <w:b w:val="0"/>
              <w:bCs w:val="0"/>
              <w:color w:val="auto"/>
              <w:sz w:val="26"/>
              <w:szCs w:val="26"/>
            </w:rPr>
          </w:pPr>
          <w:r w:rsidRPr="19676402" w:rsidR="00464F85">
            <w:rPr>
              <w:rFonts w:ascii="Times New Roman" w:hAnsi="Times New Roman" w:cs="Times New Roman"/>
              <w:b w:val="0"/>
              <w:bCs w:val="0"/>
              <w:color w:val="auto"/>
              <w:sz w:val="26"/>
              <w:szCs w:val="26"/>
            </w:rPr>
            <w:t>SISUKORD</w:t>
          </w:r>
        </w:p>
        <w:p w:rsidRPr="00E01366" w:rsidR="00CB23DA" w:rsidP="00CB23DA" w:rsidRDefault="00CB23DA" w14:paraId="2BA0E0AB" w14:textId="77777777"/>
        <w:p w:rsidRPr="00543FD9" w:rsidR="00351625" w:rsidP="19676402" w:rsidRDefault="00464F85" w14:paraId="6E7766F6" w14:textId="120C6B76">
          <w:pPr>
            <w:pStyle w:val="TOC2"/>
            <w:tabs>
              <w:tab w:val="left" w:leader="none" w:pos="660"/>
              <w:tab w:val="right" w:leader="dot" w:pos="8925"/>
            </w:tabs>
            <w:rPr>
              <w:rStyle w:val="Hyperlink"/>
            </w:rPr>
          </w:pPr>
          <w:r>
            <w:fldChar w:fldCharType="begin"/>
          </w:r>
          <w:r>
            <w:instrText xml:space="preserve">TOC \o "1-3" \z \u \h</w:instrText>
          </w:r>
          <w:r>
            <w:fldChar w:fldCharType="separate"/>
          </w:r>
          <w:hyperlink w:anchor="_Toc452146519">
            <w:r w:rsidRPr="19676402" w:rsidR="19676402">
              <w:rPr>
                <w:rStyle w:val="Hyperlink"/>
              </w:rPr>
              <w:t>8.1</w:t>
            </w:r>
            <w:r>
              <w:tab/>
            </w:r>
            <w:r w:rsidRPr="19676402" w:rsidR="19676402">
              <w:rPr>
                <w:rStyle w:val="Hyperlink"/>
              </w:rPr>
              <w:t>KASUTATAV ALUSDOKUMENTATSIOON</w:t>
            </w:r>
            <w:r>
              <w:tab/>
            </w:r>
            <w:r>
              <w:fldChar w:fldCharType="begin"/>
            </w:r>
            <w:r>
              <w:instrText xml:space="preserve">PAGEREF _Toc452146519 \h</w:instrText>
            </w:r>
            <w:r>
              <w:fldChar w:fldCharType="separate"/>
            </w:r>
            <w:r w:rsidRPr="19676402" w:rsidR="19676402">
              <w:rPr>
                <w:rStyle w:val="Hyperlink"/>
              </w:rPr>
              <w:t>1</w:t>
            </w:r>
            <w:r>
              <w:fldChar w:fldCharType="end"/>
            </w:r>
          </w:hyperlink>
        </w:p>
        <w:p w:rsidRPr="00543FD9" w:rsidR="00351625" w:rsidP="19676402" w:rsidRDefault="00351625" w14:paraId="75B5D264" w14:textId="251EFAFB">
          <w:pPr>
            <w:pStyle w:val="TOC2"/>
            <w:tabs>
              <w:tab w:val="left" w:leader="none" w:pos="660"/>
              <w:tab w:val="right" w:leader="dot" w:pos="8925"/>
            </w:tabs>
            <w:rPr>
              <w:rStyle w:val="Hyperlink"/>
            </w:rPr>
          </w:pPr>
          <w:hyperlink w:anchor="_Toc1316423541">
            <w:r w:rsidRPr="19676402" w:rsidR="19676402">
              <w:rPr>
                <w:rStyle w:val="Hyperlink"/>
              </w:rPr>
              <w:t>8.2</w:t>
            </w:r>
            <w:r>
              <w:tab/>
            </w:r>
            <w:r w:rsidRPr="19676402" w:rsidR="19676402">
              <w:rPr>
                <w:rStyle w:val="Hyperlink"/>
              </w:rPr>
              <w:t>HOONE KANALISATSIOON</w:t>
            </w:r>
            <w:r>
              <w:tab/>
            </w:r>
            <w:r>
              <w:fldChar w:fldCharType="begin"/>
            </w:r>
            <w:r>
              <w:instrText xml:space="preserve">PAGEREF _Toc1316423541 \h</w:instrText>
            </w:r>
            <w:r>
              <w:fldChar w:fldCharType="separate"/>
            </w:r>
            <w:r w:rsidRPr="19676402" w:rsidR="19676402">
              <w:rPr>
                <w:rStyle w:val="Hyperlink"/>
              </w:rPr>
              <w:t>2</w:t>
            </w:r>
            <w:r>
              <w:fldChar w:fldCharType="end"/>
            </w:r>
          </w:hyperlink>
        </w:p>
        <w:p w:rsidRPr="00543FD9" w:rsidR="00351625" w:rsidP="19676402" w:rsidRDefault="00351625" w14:paraId="5B553D3D" w14:textId="789A6EDF">
          <w:pPr>
            <w:pStyle w:val="TOC3"/>
            <w:tabs>
              <w:tab w:val="right" w:leader="dot" w:pos="9495"/>
            </w:tabs>
            <w:rPr>
              <w:rStyle w:val="Hyperlink"/>
              <w:noProof/>
            </w:rPr>
          </w:pPr>
          <w:hyperlink w:anchor="_Toc1586813535">
            <w:r w:rsidRPr="19676402" w:rsidR="19676402">
              <w:rPr>
                <w:rStyle w:val="Hyperlink"/>
              </w:rPr>
              <w:t>8.2.1 Üldnõuded</w:t>
            </w:r>
            <w:r>
              <w:tab/>
            </w:r>
            <w:r>
              <w:fldChar w:fldCharType="begin"/>
            </w:r>
            <w:r>
              <w:instrText xml:space="preserve">PAGEREF _Toc1586813535 \h</w:instrText>
            </w:r>
            <w:r>
              <w:fldChar w:fldCharType="separate"/>
            </w:r>
            <w:r w:rsidRPr="19676402" w:rsidR="19676402">
              <w:rPr>
                <w:rStyle w:val="Hyperlink"/>
              </w:rPr>
              <w:t>3</w:t>
            </w:r>
            <w:r>
              <w:fldChar w:fldCharType="end"/>
            </w:r>
          </w:hyperlink>
        </w:p>
        <w:p w:rsidRPr="00543FD9" w:rsidR="00351625" w:rsidP="19676402" w:rsidRDefault="00351625" w14:paraId="701B3130" w14:textId="70A8EBB0">
          <w:pPr>
            <w:pStyle w:val="TOC3"/>
            <w:tabs>
              <w:tab w:val="right" w:leader="dot" w:pos="9495"/>
            </w:tabs>
            <w:rPr>
              <w:rStyle w:val="Hyperlink"/>
              <w:noProof/>
            </w:rPr>
          </w:pPr>
          <w:hyperlink w:anchor="_Toc1231313149">
            <w:r w:rsidRPr="19676402" w:rsidR="19676402">
              <w:rPr>
                <w:rStyle w:val="Hyperlink"/>
              </w:rPr>
              <w:t>8.2.1 Projekteerimine</w:t>
            </w:r>
            <w:r>
              <w:tab/>
            </w:r>
            <w:r>
              <w:fldChar w:fldCharType="begin"/>
            </w:r>
            <w:r>
              <w:instrText xml:space="preserve">PAGEREF _Toc1231313149 \h</w:instrText>
            </w:r>
            <w:r>
              <w:fldChar w:fldCharType="separate"/>
            </w:r>
            <w:r w:rsidRPr="19676402" w:rsidR="19676402">
              <w:rPr>
                <w:rStyle w:val="Hyperlink"/>
              </w:rPr>
              <w:t>3</w:t>
            </w:r>
            <w:r>
              <w:fldChar w:fldCharType="end"/>
            </w:r>
          </w:hyperlink>
        </w:p>
        <w:p w:rsidRPr="00543FD9" w:rsidR="00351625" w:rsidP="19676402" w:rsidRDefault="00351625" w14:paraId="5E3AEB15" w14:textId="17266540">
          <w:pPr>
            <w:pStyle w:val="TOC3"/>
            <w:tabs>
              <w:tab w:val="left" w:leader="none" w:pos="1095"/>
              <w:tab w:val="right" w:leader="dot" w:pos="9495"/>
            </w:tabs>
            <w:rPr>
              <w:rStyle w:val="Hyperlink"/>
              <w:noProof/>
            </w:rPr>
          </w:pPr>
          <w:hyperlink w:anchor="_Toc70179827">
            <w:r w:rsidRPr="19676402" w:rsidR="19676402">
              <w:rPr>
                <w:rStyle w:val="Hyperlink"/>
              </w:rPr>
              <w:t>8.2.2</w:t>
            </w:r>
            <w:r>
              <w:tab/>
            </w:r>
            <w:r w:rsidRPr="19676402" w:rsidR="19676402">
              <w:rPr>
                <w:rStyle w:val="Hyperlink"/>
              </w:rPr>
              <w:t>Arvutusäraoolud ja torustike dimensioneerimine</w:t>
            </w:r>
            <w:r>
              <w:tab/>
            </w:r>
            <w:r>
              <w:fldChar w:fldCharType="begin"/>
            </w:r>
            <w:r>
              <w:instrText xml:space="preserve">PAGEREF _Toc70179827 \h</w:instrText>
            </w:r>
            <w:r>
              <w:fldChar w:fldCharType="separate"/>
            </w:r>
            <w:r w:rsidRPr="19676402" w:rsidR="19676402">
              <w:rPr>
                <w:rStyle w:val="Hyperlink"/>
              </w:rPr>
              <w:t>3</w:t>
            </w:r>
            <w:r>
              <w:fldChar w:fldCharType="end"/>
            </w:r>
          </w:hyperlink>
        </w:p>
        <w:p w:rsidRPr="00543FD9" w:rsidR="00351625" w:rsidP="19676402" w:rsidRDefault="00351625" w14:paraId="15596D28" w14:textId="18A1C90E">
          <w:pPr>
            <w:pStyle w:val="TOC3"/>
            <w:tabs>
              <w:tab w:val="right" w:leader="dot" w:pos="9495"/>
            </w:tabs>
            <w:rPr>
              <w:rStyle w:val="Hyperlink"/>
              <w:noProof/>
            </w:rPr>
          </w:pPr>
          <w:hyperlink w:anchor="_Toc1145312922">
            <w:r w:rsidRPr="19676402" w:rsidR="19676402">
              <w:rPr>
                <w:rStyle w:val="Hyperlink"/>
              </w:rPr>
              <w:t>8.2.3 Hoone kanalisatsiooni minimaalsed langud</w:t>
            </w:r>
            <w:r>
              <w:tab/>
            </w:r>
            <w:r>
              <w:fldChar w:fldCharType="begin"/>
            </w:r>
            <w:r>
              <w:instrText xml:space="preserve">PAGEREF _Toc1145312922 \h</w:instrText>
            </w:r>
            <w:r>
              <w:fldChar w:fldCharType="separate"/>
            </w:r>
            <w:r w:rsidRPr="19676402" w:rsidR="19676402">
              <w:rPr>
                <w:rStyle w:val="Hyperlink"/>
              </w:rPr>
              <w:t>4</w:t>
            </w:r>
            <w:r>
              <w:fldChar w:fldCharType="end"/>
            </w:r>
          </w:hyperlink>
        </w:p>
        <w:p w:rsidRPr="00543FD9" w:rsidR="00351625" w:rsidP="19676402" w:rsidRDefault="00351625" w14:paraId="22BD59EB" w14:textId="43AF2BD5">
          <w:pPr>
            <w:pStyle w:val="TOC3"/>
            <w:tabs>
              <w:tab w:val="right" w:leader="dot" w:pos="9495"/>
            </w:tabs>
            <w:rPr>
              <w:rStyle w:val="Hyperlink"/>
              <w:noProof/>
            </w:rPr>
          </w:pPr>
          <w:hyperlink w:anchor="_Toc918357665">
            <w:r w:rsidRPr="19676402" w:rsidR="19676402">
              <w:rPr>
                <w:rStyle w:val="Hyperlink"/>
              </w:rPr>
              <w:t>8.2.4 Materjalid</w:t>
            </w:r>
            <w:r>
              <w:tab/>
            </w:r>
            <w:r>
              <w:fldChar w:fldCharType="begin"/>
            </w:r>
            <w:r>
              <w:instrText xml:space="preserve">PAGEREF _Toc918357665 \h</w:instrText>
            </w:r>
            <w:r>
              <w:fldChar w:fldCharType="separate"/>
            </w:r>
            <w:r w:rsidRPr="19676402" w:rsidR="19676402">
              <w:rPr>
                <w:rStyle w:val="Hyperlink"/>
              </w:rPr>
              <w:t>4</w:t>
            </w:r>
            <w:r>
              <w:fldChar w:fldCharType="end"/>
            </w:r>
          </w:hyperlink>
        </w:p>
        <w:p w:rsidRPr="00543FD9" w:rsidR="00351625" w:rsidP="19676402" w:rsidRDefault="00351625" w14:paraId="552F63A9" w14:textId="59C52970">
          <w:pPr>
            <w:pStyle w:val="TOC3"/>
            <w:tabs>
              <w:tab w:val="right" w:leader="dot" w:pos="9495"/>
            </w:tabs>
            <w:rPr>
              <w:rStyle w:val="Hyperlink"/>
              <w:noProof/>
            </w:rPr>
          </w:pPr>
          <w:hyperlink w:anchor="_Toc2100891219">
            <w:r w:rsidRPr="19676402" w:rsidR="19676402">
              <w:rPr>
                <w:rStyle w:val="Hyperlink"/>
              </w:rPr>
              <w:t>8.2.5Isoleerimine</w:t>
            </w:r>
            <w:r>
              <w:tab/>
            </w:r>
            <w:r>
              <w:fldChar w:fldCharType="begin"/>
            </w:r>
            <w:r>
              <w:instrText xml:space="preserve">PAGEREF _Toc2100891219 \h</w:instrText>
            </w:r>
            <w:r>
              <w:fldChar w:fldCharType="separate"/>
            </w:r>
            <w:r w:rsidRPr="19676402" w:rsidR="19676402">
              <w:rPr>
                <w:rStyle w:val="Hyperlink"/>
              </w:rPr>
              <w:t>4</w:t>
            </w:r>
            <w:r>
              <w:fldChar w:fldCharType="end"/>
            </w:r>
          </w:hyperlink>
        </w:p>
        <w:p w:rsidRPr="00543FD9" w:rsidR="00351625" w:rsidP="19676402" w:rsidRDefault="00351625" w14:paraId="160F3BB0" w14:textId="5651ADAF">
          <w:pPr>
            <w:pStyle w:val="TOC3"/>
            <w:tabs>
              <w:tab w:val="right" w:leader="dot" w:pos="9495"/>
            </w:tabs>
            <w:rPr>
              <w:rStyle w:val="Hyperlink"/>
              <w:noProof/>
            </w:rPr>
          </w:pPr>
          <w:hyperlink w:anchor="_Toc1143755850">
            <w:r w:rsidRPr="19676402" w:rsidR="19676402">
              <w:rPr>
                <w:rStyle w:val="Hyperlink"/>
              </w:rPr>
              <w:t>8.2.6 Torustike kinnitamine</w:t>
            </w:r>
            <w:r>
              <w:tab/>
            </w:r>
            <w:r>
              <w:fldChar w:fldCharType="begin"/>
            </w:r>
            <w:r>
              <w:instrText xml:space="preserve">PAGEREF _Toc1143755850 \h</w:instrText>
            </w:r>
            <w:r>
              <w:fldChar w:fldCharType="separate"/>
            </w:r>
            <w:r w:rsidRPr="19676402" w:rsidR="19676402">
              <w:rPr>
                <w:rStyle w:val="Hyperlink"/>
              </w:rPr>
              <w:t>5</w:t>
            </w:r>
            <w:r>
              <w:fldChar w:fldCharType="end"/>
            </w:r>
          </w:hyperlink>
        </w:p>
        <w:p w:rsidRPr="00543FD9" w:rsidR="00351625" w:rsidP="19676402" w:rsidRDefault="00351625" w14:paraId="61719AFD" w14:textId="50EDF184">
          <w:pPr>
            <w:pStyle w:val="TOC3"/>
            <w:tabs>
              <w:tab w:val="right" w:leader="dot" w:pos="9495"/>
            </w:tabs>
            <w:rPr>
              <w:rStyle w:val="Hyperlink"/>
              <w:noProof/>
            </w:rPr>
          </w:pPr>
          <w:hyperlink w:anchor="_Toc385317171">
            <w:r w:rsidRPr="19676402" w:rsidR="19676402">
              <w:rPr>
                <w:rStyle w:val="Hyperlink"/>
              </w:rPr>
              <w:t>8.2.7Sanitaarseadmed</w:t>
            </w:r>
            <w:r>
              <w:tab/>
            </w:r>
            <w:r>
              <w:fldChar w:fldCharType="begin"/>
            </w:r>
            <w:r>
              <w:instrText xml:space="preserve">PAGEREF _Toc385317171 \h</w:instrText>
            </w:r>
            <w:r>
              <w:fldChar w:fldCharType="separate"/>
            </w:r>
            <w:r w:rsidRPr="19676402" w:rsidR="19676402">
              <w:rPr>
                <w:rStyle w:val="Hyperlink"/>
              </w:rPr>
              <w:t>5</w:t>
            </w:r>
            <w:r>
              <w:fldChar w:fldCharType="end"/>
            </w:r>
          </w:hyperlink>
        </w:p>
        <w:p w:rsidRPr="00543FD9" w:rsidR="00351625" w:rsidP="19676402" w:rsidRDefault="00351625" w14:paraId="5E53C3C2" w14:textId="5661E486">
          <w:pPr>
            <w:pStyle w:val="TOC3"/>
            <w:tabs>
              <w:tab w:val="right" w:leader="dot" w:pos="9495"/>
            </w:tabs>
            <w:rPr>
              <w:rStyle w:val="Hyperlink"/>
              <w:noProof/>
            </w:rPr>
          </w:pPr>
          <w:hyperlink w:anchor="_Toc1721010403">
            <w:r w:rsidRPr="19676402" w:rsidR="19676402">
              <w:rPr>
                <w:rStyle w:val="Hyperlink"/>
              </w:rPr>
              <w:t>8.2.8Puhastus- ja kontroll-luugid</w:t>
            </w:r>
            <w:r>
              <w:tab/>
            </w:r>
            <w:r>
              <w:fldChar w:fldCharType="begin"/>
            </w:r>
            <w:r>
              <w:instrText xml:space="preserve">PAGEREF _Toc1721010403 \h</w:instrText>
            </w:r>
            <w:r>
              <w:fldChar w:fldCharType="separate"/>
            </w:r>
            <w:r w:rsidRPr="19676402" w:rsidR="19676402">
              <w:rPr>
                <w:rStyle w:val="Hyperlink"/>
              </w:rPr>
              <w:t>5</w:t>
            </w:r>
            <w:r>
              <w:fldChar w:fldCharType="end"/>
            </w:r>
          </w:hyperlink>
        </w:p>
        <w:p w:rsidRPr="00543FD9" w:rsidR="00351625" w:rsidP="19676402" w:rsidRDefault="00351625" w14:paraId="4E89E03D" w14:textId="35B4578F">
          <w:pPr>
            <w:pStyle w:val="TOC3"/>
            <w:tabs>
              <w:tab w:val="right" w:leader="dot" w:pos="9495"/>
            </w:tabs>
            <w:rPr>
              <w:rStyle w:val="Hyperlink"/>
              <w:noProof/>
            </w:rPr>
          </w:pPr>
          <w:hyperlink w:anchor="_Toc1707762630">
            <w:r w:rsidRPr="19676402" w:rsidR="19676402">
              <w:rPr>
                <w:rStyle w:val="Hyperlink"/>
              </w:rPr>
              <w:t>8.2.9 Läbiviigud tuletõkketarinditest</w:t>
            </w:r>
            <w:r>
              <w:tab/>
            </w:r>
            <w:r>
              <w:fldChar w:fldCharType="begin"/>
            </w:r>
            <w:r>
              <w:instrText xml:space="preserve">PAGEREF _Toc1707762630 \h</w:instrText>
            </w:r>
            <w:r>
              <w:fldChar w:fldCharType="separate"/>
            </w:r>
            <w:r w:rsidRPr="19676402" w:rsidR="19676402">
              <w:rPr>
                <w:rStyle w:val="Hyperlink"/>
              </w:rPr>
              <w:t>5</w:t>
            </w:r>
            <w:r>
              <w:fldChar w:fldCharType="end"/>
            </w:r>
          </w:hyperlink>
        </w:p>
        <w:p w:rsidRPr="00543FD9" w:rsidR="00351625" w:rsidP="19676402" w:rsidRDefault="00351625" w14:paraId="1A6C5A2E" w14:textId="232CFB40">
          <w:pPr>
            <w:pStyle w:val="TOC3"/>
            <w:tabs>
              <w:tab w:val="right" w:leader="dot" w:pos="9495"/>
            </w:tabs>
            <w:rPr>
              <w:rStyle w:val="Hyperlink"/>
              <w:noProof/>
            </w:rPr>
          </w:pPr>
          <w:hyperlink w:anchor="_Toc1682981129">
            <w:r w:rsidRPr="19676402" w:rsidR="19676402">
              <w:rPr>
                <w:rStyle w:val="Hyperlink"/>
              </w:rPr>
              <w:t>8.2.10Tuulutus</w:t>
            </w:r>
            <w:r>
              <w:tab/>
            </w:r>
            <w:r>
              <w:fldChar w:fldCharType="begin"/>
            </w:r>
            <w:r>
              <w:instrText xml:space="preserve">PAGEREF _Toc1682981129 \h</w:instrText>
            </w:r>
            <w:r>
              <w:fldChar w:fldCharType="separate"/>
            </w:r>
            <w:r w:rsidRPr="19676402" w:rsidR="19676402">
              <w:rPr>
                <w:rStyle w:val="Hyperlink"/>
              </w:rPr>
              <w:t>6</w:t>
            </w:r>
            <w:r>
              <w:fldChar w:fldCharType="end"/>
            </w:r>
          </w:hyperlink>
        </w:p>
        <w:p w:rsidRPr="00543FD9" w:rsidR="00351625" w:rsidP="19676402" w:rsidRDefault="00351625" w14:paraId="49CC5E44" w14:textId="3CD6551B">
          <w:pPr>
            <w:pStyle w:val="TOC3"/>
            <w:tabs>
              <w:tab w:val="right" w:leader="dot" w:pos="9495"/>
            </w:tabs>
            <w:rPr>
              <w:rStyle w:val="Hyperlink"/>
              <w:noProof/>
            </w:rPr>
          </w:pPr>
          <w:hyperlink w:anchor="_Toc498730305">
            <w:r w:rsidRPr="19676402" w:rsidR="19676402">
              <w:rPr>
                <w:rStyle w:val="Hyperlink"/>
              </w:rPr>
              <w:t>8.2.11Kanalisatsiooni torustike puhtus</w:t>
            </w:r>
            <w:r>
              <w:tab/>
            </w:r>
            <w:r>
              <w:fldChar w:fldCharType="begin"/>
            </w:r>
            <w:r>
              <w:instrText xml:space="preserve">PAGEREF _Toc498730305 \h</w:instrText>
            </w:r>
            <w:r>
              <w:fldChar w:fldCharType="separate"/>
            </w:r>
            <w:r w:rsidRPr="19676402" w:rsidR="19676402">
              <w:rPr>
                <w:rStyle w:val="Hyperlink"/>
              </w:rPr>
              <w:t>6</w:t>
            </w:r>
            <w:r>
              <w:fldChar w:fldCharType="end"/>
            </w:r>
          </w:hyperlink>
        </w:p>
        <w:p w:rsidRPr="00543FD9" w:rsidR="00351625" w:rsidP="19676402" w:rsidRDefault="00351625" w14:paraId="40494273" w14:textId="362D6FD3">
          <w:pPr>
            <w:pStyle w:val="TOC3"/>
            <w:tabs>
              <w:tab w:val="right" w:leader="dot" w:pos="9495"/>
            </w:tabs>
            <w:rPr>
              <w:rStyle w:val="Hyperlink"/>
              <w:noProof/>
            </w:rPr>
          </w:pPr>
          <w:hyperlink w:anchor="_Toc1274252629">
            <w:r w:rsidRPr="19676402" w:rsidR="19676402">
              <w:rPr>
                <w:rStyle w:val="Hyperlink"/>
              </w:rPr>
              <w:t>8.2.12Kondensaadi kanaliseerimine</w:t>
            </w:r>
            <w:r>
              <w:tab/>
            </w:r>
            <w:r>
              <w:fldChar w:fldCharType="begin"/>
            </w:r>
            <w:r>
              <w:instrText xml:space="preserve">PAGEREF _Toc1274252629 \h</w:instrText>
            </w:r>
            <w:r>
              <w:fldChar w:fldCharType="separate"/>
            </w:r>
            <w:r w:rsidRPr="19676402" w:rsidR="19676402">
              <w:rPr>
                <w:rStyle w:val="Hyperlink"/>
              </w:rPr>
              <w:t>6</w:t>
            </w:r>
            <w:r>
              <w:fldChar w:fldCharType="end"/>
            </w:r>
          </w:hyperlink>
        </w:p>
        <w:p w:rsidRPr="00543FD9" w:rsidR="00351625" w:rsidP="19676402" w:rsidRDefault="00351625" w14:paraId="55871742" w14:textId="00EF0A87">
          <w:pPr>
            <w:pStyle w:val="TOC3"/>
            <w:tabs>
              <w:tab w:val="right" w:leader="dot" w:pos="9495"/>
            </w:tabs>
            <w:rPr>
              <w:rStyle w:val="Hyperlink"/>
            </w:rPr>
          </w:pPr>
          <w:hyperlink w:anchor="_Toc1025963604">
            <w:r w:rsidRPr="19676402" w:rsidR="19676402">
              <w:rPr>
                <w:rStyle w:val="Hyperlink"/>
              </w:rPr>
              <w:t>8.2.13Survestamine</w:t>
            </w:r>
            <w:r>
              <w:tab/>
            </w:r>
            <w:r>
              <w:fldChar w:fldCharType="begin"/>
            </w:r>
            <w:r>
              <w:instrText xml:space="preserve">PAGEREF _Toc1025963604 \h</w:instrText>
            </w:r>
            <w:r>
              <w:fldChar w:fldCharType="separate"/>
            </w:r>
            <w:r w:rsidRPr="19676402" w:rsidR="19676402">
              <w:rPr>
                <w:rStyle w:val="Hyperlink"/>
              </w:rPr>
              <w:t>6</w:t>
            </w:r>
            <w:r>
              <w:fldChar w:fldCharType="end"/>
            </w:r>
          </w:hyperlink>
        </w:p>
        <w:p w:rsidRPr="00543FD9" w:rsidR="00351625" w:rsidP="19676402" w:rsidRDefault="00351625" w14:paraId="3A9424E1" w14:textId="50B30557">
          <w:pPr>
            <w:pStyle w:val="TOC2"/>
            <w:tabs>
              <w:tab w:val="left" w:leader="none" w:pos="660"/>
              <w:tab w:val="right" w:leader="dot" w:pos="8925"/>
            </w:tabs>
            <w:rPr>
              <w:rStyle w:val="Hyperlink"/>
              <w:noProof/>
            </w:rPr>
          </w:pPr>
          <w:hyperlink w:anchor="_Toc242032182">
            <w:r w:rsidRPr="19676402" w:rsidR="19676402">
              <w:rPr>
                <w:rStyle w:val="Hyperlink"/>
              </w:rPr>
              <w:t>8.3</w:t>
            </w:r>
            <w:r>
              <w:tab/>
            </w:r>
            <w:r w:rsidRPr="19676402" w:rsidR="19676402">
              <w:rPr>
                <w:rStyle w:val="Hyperlink"/>
              </w:rPr>
              <w:t>VÄLISKANALISATSIOON</w:t>
            </w:r>
            <w:r>
              <w:tab/>
            </w:r>
            <w:r>
              <w:fldChar w:fldCharType="begin"/>
            </w:r>
            <w:r>
              <w:instrText xml:space="preserve">PAGEREF _Toc242032182 \h</w:instrText>
            </w:r>
            <w:r>
              <w:fldChar w:fldCharType="separate"/>
            </w:r>
            <w:r w:rsidRPr="19676402" w:rsidR="19676402">
              <w:rPr>
                <w:rStyle w:val="Hyperlink"/>
              </w:rPr>
              <w:t>6</w:t>
            </w:r>
            <w:r>
              <w:fldChar w:fldCharType="end"/>
            </w:r>
          </w:hyperlink>
        </w:p>
        <w:p w:rsidRPr="00543FD9" w:rsidR="00351625" w:rsidP="19676402" w:rsidRDefault="00351625" w14:paraId="6057A6C6" w14:textId="0C647456">
          <w:pPr>
            <w:pStyle w:val="TOC3"/>
            <w:tabs>
              <w:tab w:val="right" w:leader="dot" w:pos="9495"/>
            </w:tabs>
            <w:rPr>
              <w:rStyle w:val="Hyperlink"/>
              <w:noProof/>
            </w:rPr>
          </w:pPr>
          <w:hyperlink w:anchor="_Toc1591262077">
            <w:r w:rsidRPr="19676402" w:rsidR="19676402">
              <w:rPr>
                <w:rStyle w:val="Hyperlink"/>
              </w:rPr>
              <w:t>8.3.1Üldnõuded</w:t>
            </w:r>
            <w:r>
              <w:tab/>
            </w:r>
            <w:r>
              <w:fldChar w:fldCharType="begin"/>
            </w:r>
            <w:r>
              <w:instrText xml:space="preserve">PAGEREF _Toc1591262077 \h</w:instrText>
            </w:r>
            <w:r>
              <w:fldChar w:fldCharType="separate"/>
            </w:r>
            <w:r w:rsidRPr="19676402" w:rsidR="19676402">
              <w:rPr>
                <w:rStyle w:val="Hyperlink"/>
              </w:rPr>
              <w:t>6</w:t>
            </w:r>
            <w:r>
              <w:fldChar w:fldCharType="end"/>
            </w:r>
          </w:hyperlink>
        </w:p>
        <w:p w:rsidRPr="00543FD9" w:rsidR="00351625" w:rsidP="19676402" w:rsidRDefault="00351625" w14:paraId="1DA5EE5F" w14:textId="7EA19C3E">
          <w:pPr>
            <w:pStyle w:val="TOC3"/>
            <w:tabs>
              <w:tab w:val="right" w:leader="dot" w:pos="9495"/>
            </w:tabs>
            <w:rPr>
              <w:rStyle w:val="Hyperlink"/>
              <w:noProof/>
            </w:rPr>
          </w:pPr>
          <w:hyperlink w:anchor="_Toc1583569764">
            <w:r w:rsidRPr="19676402" w:rsidR="19676402">
              <w:rPr>
                <w:rStyle w:val="Hyperlink"/>
              </w:rPr>
              <w:t>8.3.2 Kaevud, rennid ja luugid</w:t>
            </w:r>
            <w:r>
              <w:tab/>
            </w:r>
            <w:r>
              <w:fldChar w:fldCharType="begin"/>
            </w:r>
            <w:r>
              <w:instrText xml:space="preserve">PAGEREF _Toc1583569764 \h</w:instrText>
            </w:r>
            <w:r>
              <w:fldChar w:fldCharType="separate"/>
            </w:r>
            <w:r w:rsidRPr="19676402" w:rsidR="19676402">
              <w:rPr>
                <w:rStyle w:val="Hyperlink"/>
              </w:rPr>
              <w:t>7</w:t>
            </w:r>
            <w:r>
              <w:fldChar w:fldCharType="end"/>
            </w:r>
          </w:hyperlink>
        </w:p>
        <w:p w:rsidRPr="00543FD9" w:rsidR="00351625" w:rsidP="19676402" w:rsidRDefault="00351625" w14:paraId="01B67055" w14:textId="663A977F">
          <w:pPr>
            <w:pStyle w:val="TOC3"/>
            <w:tabs>
              <w:tab w:val="right" w:leader="dot" w:pos="9495"/>
            </w:tabs>
            <w:rPr>
              <w:rStyle w:val="Hyperlink"/>
            </w:rPr>
          </w:pPr>
          <w:hyperlink w:anchor="_Toc514283499">
            <w:r w:rsidRPr="19676402" w:rsidR="19676402">
              <w:rPr>
                <w:rStyle w:val="Hyperlink"/>
              </w:rPr>
              <w:t>8.3.3 Pumplad ja ühtlustusmahutid</w:t>
            </w:r>
            <w:r>
              <w:tab/>
            </w:r>
            <w:r>
              <w:fldChar w:fldCharType="begin"/>
            </w:r>
            <w:r>
              <w:instrText xml:space="preserve">PAGEREF _Toc514283499 \h</w:instrText>
            </w:r>
            <w:r>
              <w:fldChar w:fldCharType="separate"/>
            </w:r>
            <w:r w:rsidRPr="19676402" w:rsidR="19676402">
              <w:rPr>
                <w:rStyle w:val="Hyperlink"/>
              </w:rPr>
              <w:t>8</w:t>
            </w:r>
            <w:r>
              <w:fldChar w:fldCharType="end"/>
            </w:r>
          </w:hyperlink>
        </w:p>
        <w:p w:rsidRPr="00543FD9" w:rsidR="00351625" w:rsidP="19676402" w:rsidRDefault="00351625" w14:paraId="4F001ABC" w14:textId="729D6BD3">
          <w:pPr>
            <w:pStyle w:val="TOC2"/>
            <w:tabs>
              <w:tab w:val="left" w:leader="none" w:pos="660"/>
              <w:tab w:val="right" w:leader="dot" w:pos="8925"/>
            </w:tabs>
            <w:rPr>
              <w:rStyle w:val="Hyperlink"/>
            </w:rPr>
          </w:pPr>
          <w:hyperlink w:anchor="_Toc915573748">
            <w:r w:rsidRPr="19676402" w:rsidR="19676402">
              <w:rPr>
                <w:rStyle w:val="Hyperlink"/>
              </w:rPr>
              <w:t>8.4</w:t>
            </w:r>
            <w:r>
              <w:tab/>
            </w:r>
            <w:r w:rsidRPr="19676402" w:rsidR="19676402">
              <w:rPr>
                <w:rStyle w:val="Hyperlink"/>
              </w:rPr>
              <w:t>DRENAAŽ</w:t>
            </w:r>
            <w:r>
              <w:tab/>
            </w:r>
            <w:r>
              <w:fldChar w:fldCharType="begin"/>
            </w:r>
            <w:r>
              <w:instrText xml:space="preserve">PAGEREF _Toc915573748 \h</w:instrText>
            </w:r>
            <w:r>
              <w:fldChar w:fldCharType="separate"/>
            </w:r>
            <w:r w:rsidRPr="19676402" w:rsidR="19676402">
              <w:rPr>
                <w:rStyle w:val="Hyperlink"/>
              </w:rPr>
              <w:t>9</w:t>
            </w:r>
            <w:r>
              <w:fldChar w:fldCharType="end"/>
            </w:r>
          </w:hyperlink>
        </w:p>
        <w:p w:rsidR="19676402" w:rsidP="19676402" w:rsidRDefault="19676402" w14:paraId="01870098" w14:textId="15EEB2E3">
          <w:pPr>
            <w:pStyle w:val="TOC2"/>
            <w:tabs>
              <w:tab w:val="left" w:leader="none" w:pos="660"/>
              <w:tab w:val="right" w:leader="dot" w:pos="8925"/>
            </w:tabs>
            <w:rPr>
              <w:rStyle w:val="Hyperlink"/>
            </w:rPr>
          </w:pPr>
          <w:hyperlink w:anchor="_Toc679851005">
            <w:r w:rsidRPr="19676402" w:rsidR="19676402">
              <w:rPr>
                <w:rStyle w:val="Hyperlink"/>
              </w:rPr>
              <w:t>8.5</w:t>
            </w:r>
            <w:r>
              <w:tab/>
            </w:r>
            <w:r w:rsidRPr="19676402" w:rsidR="19676402">
              <w:rPr>
                <w:rStyle w:val="Hyperlink"/>
              </w:rPr>
              <w:t>KRAAVID JA TRUUBID</w:t>
            </w:r>
            <w:r>
              <w:tab/>
            </w:r>
            <w:r>
              <w:fldChar w:fldCharType="begin"/>
            </w:r>
            <w:r>
              <w:instrText xml:space="preserve">PAGEREF _Toc679851005 \h</w:instrText>
            </w:r>
            <w:r>
              <w:fldChar w:fldCharType="separate"/>
            </w:r>
            <w:r w:rsidRPr="19676402" w:rsidR="19676402">
              <w:rPr>
                <w:rStyle w:val="Hyperlink"/>
              </w:rPr>
              <w:t>9</w:t>
            </w:r>
            <w:r>
              <w:fldChar w:fldCharType="end"/>
            </w:r>
          </w:hyperlink>
          <w:r>
            <w:fldChar w:fldCharType="end"/>
          </w:r>
        </w:p>
      </w:sdtContent>
    </w:sdt>
    <w:p w:rsidRPr="00E01366" w:rsidR="00464F85" w:rsidP="00464F85" w:rsidRDefault="00464F85" w14:paraId="35B0EA64" w14:textId="520E7E6E">
      <w:pPr>
        <w:tabs>
          <w:tab w:val="right" w:leader="dot" w:pos="4536"/>
          <w:tab w:val="right" w:leader="dot" w:pos="9072"/>
        </w:tabs>
        <w:rPr>
          <w:rFonts w:ascii="Times New Roman" w:hAnsi="Times New Roman" w:cs="Times New Roman"/>
          <w:sz w:val="24"/>
          <w:szCs w:val="24"/>
        </w:rPr>
      </w:pPr>
    </w:p>
    <w:p w:rsidRPr="00E01366" w:rsidR="0043764B" w:rsidP="00CB23DA" w:rsidRDefault="0043764B" w14:paraId="0066B3BC" w14:textId="3A0BBA17">
      <w:pPr>
        <w:pStyle w:val="Heading2"/>
        <w:rPr>
          <w:rFonts w:ascii="Times New Roman" w:hAnsi="Times New Roman" w:cs="Times New Roman"/>
          <w:sz w:val="24"/>
        </w:rPr>
      </w:pPr>
    </w:p>
    <w:p w:rsidRPr="00E01366" w:rsidR="00CB23DA" w:rsidRDefault="00CB23DA" w14:paraId="6EEEE7DC" w14:textId="5E41C527">
      <w:pPr>
        <w:spacing w:after="160" w:line="259" w:lineRule="auto"/>
      </w:pPr>
      <w:r w:rsidRPr="00E01366">
        <w:br w:type="page"/>
      </w:r>
    </w:p>
    <w:p w:rsidRPr="00E01366" w:rsidR="00CB23DA" w:rsidP="00CB23DA" w:rsidRDefault="00CB23DA" w14:paraId="139F4FA8" w14:textId="77777777">
      <w:pPr>
        <w:pStyle w:val="Heading2"/>
        <w:numPr>
          <w:ilvl w:val="1"/>
          <w:numId w:val="28"/>
        </w:numPr>
        <w:rPr>
          <w:rFonts w:ascii="Times New Roman" w:hAnsi="Times New Roman" w:cs="Times New Roman"/>
        </w:rPr>
      </w:pPr>
      <w:bookmarkStart w:name="_Toc278195533" w:id="0"/>
      <w:bookmarkStart w:name="_Toc28854495" w:id="1"/>
      <w:bookmarkStart w:name="_Toc28855172" w:id="2"/>
      <w:bookmarkStart w:name="_Toc28855389" w:id="3"/>
      <w:bookmarkStart w:name="_Toc28855817" w:id="4"/>
      <w:bookmarkStart w:name="_Toc28856052" w:id="5"/>
      <w:bookmarkStart w:name="_Toc28858712" w:id="6"/>
      <w:bookmarkStart w:name="_Toc28859115" w:id="7"/>
      <w:bookmarkStart w:name="_Toc28859966" w:id="8"/>
      <w:bookmarkStart w:name="_Toc28860198" w:id="9"/>
      <w:bookmarkStart w:name="_Toc28860576" w:id="10"/>
      <w:bookmarkStart w:name="_Toc28870971" w:id="11"/>
      <w:bookmarkStart w:name="_Toc28871178" w:id="12"/>
      <w:bookmarkStart w:name="_Toc28871385" w:id="13"/>
      <w:bookmarkStart w:name="_Toc28871592" w:id="14"/>
      <w:bookmarkStart w:name="_Toc28871799" w:id="15"/>
      <w:bookmarkStart w:name="_Toc28872242" w:id="16"/>
      <w:bookmarkStart w:name="_Toc28872794" w:id="17"/>
      <w:bookmarkStart w:name="_Toc28873000" w:id="18"/>
      <w:bookmarkStart w:name="_Toc28873465" w:id="19"/>
      <w:bookmarkStart w:name="_Toc28873674" w:id="20"/>
      <w:bookmarkStart w:name="_Toc28874469" w:id="21"/>
      <w:bookmarkStart w:name="_Toc28953959" w:id="22"/>
      <w:bookmarkStart w:name="_Toc28954166" w:id="23"/>
      <w:bookmarkStart w:name="_Toc28954619" w:id="24"/>
      <w:bookmarkStart w:name="_Toc28954826" w:id="25"/>
      <w:bookmarkStart w:name="_Toc52186900" w:id="26"/>
      <w:bookmarkStart w:name="_Toc56684574" w:id="27"/>
      <w:bookmarkStart w:name="_Toc63411644" w:id="28"/>
      <w:bookmarkStart w:name="_Toc69905839" w:id="29"/>
      <w:bookmarkStart w:name="_Toc452146519" w:id="1466124879"/>
      <w:r w:rsidRPr="19676402" w:rsidR="00CB23DA">
        <w:rPr>
          <w:rFonts w:ascii="Times New Roman" w:hAnsi="Times New Roman" w:cs="Times New Roman"/>
        </w:rPr>
        <w:t>KASUTATAV ALUSDOKUMENTATSIOON</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1466124879"/>
    </w:p>
    <w:p w:rsidRPr="00E01366" w:rsidR="00882D63" w:rsidP="00882D63" w:rsidRDefault="00882D63" w14:paraId="38C93E9B" w14:textId="77777777">
      <w:pPr>
        <w:pStyle w:val="NoSpacing"/>
        <w:jc w:val="both"/>
        <w:rPr>
          <w:rFonts w:ascii="Times New Roman" w:hAnsi="Times New Roman" w:cs="Times New Roman"/>
        </w:rPr>
      </w:pPr>
      <w:r w:rsidRPr="00E01366">
        <w:rPr>
          <w:rFonts w:ascii="Times New Roman" w:hAnsi="Times New Roman" w:cs="Times New Roman"/>
        </w:rPr>
        <w:t>Juhul, kui antud juhendi nõuded ja alusdokumentatsiooni nõuded on vastuolus, tuleb järgida rangemaid nõudeid.</w:t>
      </w:r>
      <w:r w:rsidRPr="00E01366">
        <w:rPr>
          <w:rFonts w:ascii="Times New Roman" w:hAnsi="Times New Roman" w:cs="Times New Roman"/>
        </w:rPr>
        <w:br/>
      </w:r>
    </w:p>
    <w:p w:rsidRPr="00E01366" w:rsidR="00882D63" w:rsidP="00882D63" w:rsidRDefault="00882D63" w14:paraId="1B7397AD" w14:textId="77777777">
      <w:pPr>
        <w:pStyle w:val="NoSpacing"/>
        <w:rPr>
          <w:rFonts w:ascii="Times New Roman" w:hAnsi="Times New Roman" w:cs="Times New Roman"/>
          <w:b/>
          <w:sz w:val="24"/>
        </w:rPr>
      </w:pPr>
      <w:r w:rsidRPr="00E01366">
        <w:rPr>
          <w:rFonts w:ascii="Times New Roman" w:hAnsi="Times New Roman" w:cs="Times New Roman"/>
          <w:b/>
          <w:sz w:val="24"/>
        </w:rPr>
        <w:t>Seadused ja määrused</w:t>
      </w:r>
    </w:p>
    <w:p w:rsidRPr="00E01366" w:rsidR="00882D63" w:rsidP="00882D63" w:rsidRDefault="00882D63" w14:paraId="3C8E99BF" w14:textId="77777777">
      <w:pPr>
        <w:pStyle w:val="ListParagraph"/>
        <w:numPr>
          <w:ilvl w:val="0"/>
          <w:numId w:val="30"/>
        </w:numPr>
        <w:spacing w:after="0" w:line="240" w:lineRule="auto"/>
        <w:jc w:val="both"/>
        <w:rPr>
          <w:rFonts w:ascii="Times New Roman" w:hAnsi="Times New Roman" w:cs="Times New Roman"/>
        </w:rPr>
      </w:pPr>
      <w:r w:rsidRPr="00E01366">
        <w:rPr>
          <w:rFonts w:ascii="Times New Roman" w:hAnsi="Times New Roman" w:cs="Times New Roman"/>
        </w:rPr>
        <w:t>Sotsiaalministri määrus nr 42 „Müra normtasemed elu- ja puhkealal, elamutes ning ühiskasutusega hoonetes ja mürataseme mõõtmise meetodid“</w:t>
      </w:r>
    </w:p>
    <w:p w:rsidRPr="00E01366" w:rsidR="00882D63" w:rsidP="00882D63" w:rsidRDefault="00882D63" w14:paraId="45ACFC51" w14:textId="77777777">
      <w:pPr>
        <w:spacing w:after="0" w:line="240" w:lineRule="auto"/>
        <w:jc w:val="both"/>
        <w:rPr>
          <w:rFonts w:ascii="Times New Roman" w:hAnsi="Times New Roman" w:cs="Times New Roman"/>
        </w:rPr>
      </w:pPr>
    </w:p>
    <w:p w:rsidRPr="00E01366" w:rsidR="00882D63" w:rsidP="00882D63" w:rsidRDefault="00882D63" w14:paraId="185897A7" w14:textId="0272E055">
      <w:pPr>
        <w:pStyle w:val="ListParagraph"/>
        <w:numPr>
          <w:ilvl w:val="0"/>
          <w:numId w:val="30"/>
        </w:numPr>
        <w:spacing w:after="0" w:line="240" w:lineRule="auto"/>
        <w:jc w:val="both"/>
        <w:rPr>
          <w:rFonts w:ascii="Times New Roman" w:hAnsi="Times New Roman" w:eastAsia="Times New Roman" w:cs="Times New Roman"/>
          <w:u w:val="single"/>
        </w:rPr>
      </w:pPr>
      <w:r w:rsidRPr="00E01366">
        <w:rPr>
          <w:rFonts w:ascii="Times New Roman" w:hAnsi="Times New Roman" w:cs="Times New Roman"/>
        </w:rPr>
        <w:t>Siseministri määrus nr 17 „Ehitisele esitatavad tuleohutusnõuded“.</w:t>
      </w:r>
    </w:p>
    <w:p w:rsidRPr="00E01366" w:rsidR="00882D63" w:rsidP="00882D63" w:rsidRDefault="00882D63" w14:paraId="19BEAE8C" w14:textId="77777777">
      <w:pPr>
        <w:spacing w:after="0" w:line="240" w:lineRule="auto"/>
        <w:ind w:left="1134" w:hanging="1134"/>
        <w:jc w:val="both"/>
        <w:rPr>
          <w:rFonts w:ascii="Times New Roman" w:hAnsi="Times New Roman" w:eastAsia="Times New Roman" w:cs="Times New Roman"/>
          <w:u w:val="single"/>
        </w:rPr>
      </w:pPr>
    </w:p>
    <w:p w:rsidRPr="00E01366" w:rsidR="00882D63" w:rsidP="00882D63" w:rsidRDefault="00882D63" w14:paraId="433AF246" w14:textId="77777777">
      <w:pPr>
        <w:spacing w:after="0" w:line="240" w:lineRule="auto"/>
        <w:ind w:left="1418" w:hanging="1418"/>
        <w:rPr>
          <w:rFonts w:ascii="Times New Roman" w:hAnsi="Times New Roman" w:eastAsia="Times New Roman" w:cs="Times New Roman"/>
        </w:rPr>
      </w:pPr>
    </w:p>
    <w:p w:rsidRPr="00E01366" w:rsidR="00882D63" w:rsidP="00882D63" w:rsidRDefault="00882D63" w14:paraId="476D30DC" w14:textId="77777777">
      <w:pPr>
        <w:pStyle w:val="NoSpacing"/>
        <w:rPr>
          <w:rFonts w:ascii="Times New Roman" w:hAnsi="Times New Roman" w:cs="Times New Roman"/>
          <w:b/>
          <w:sz w:val="24"/>
        </w:rPr>
      </w:pPr>
      <w:r w:rsidRPr="00E01366">
        <w:rPr>
          <w:rFonts w:ascii="Times New Roman" w:hAnsi="Times New Roman" w:cs="Times New Roman"/>
          <w:b/>
          <w:sz w:val="24"/>
        </w:rPr>
        <w:t>Kvaliteedinõuded</w:t>
      </w:r>
    </w:p>
    <w:p w:rsidRPr="00E01366" w:rsidR="00882D63" w:rsidP="00882D63" w:rsidRDefault="00882D63" w14:paraId="42F84210" w14:textId="77777777">
      <w:pPr>
        <w:pStyle w:val="NoSpacing"/>
        <w:numPr>
          <w:ilvl w:val="0"/>
          <w:numId w:val="27"/>
        </w:numPr>
        <w:spacing w:line="276" w:lineRule="auto"/>
        <w:ind w:left="1135" w:hanging="851"/>
        <w:jc w:val="both"/>
        <w:rPr>
          <w:rFonts w:ascii="Times New Roman" w:hAnsi="Times New Roman" w:cs="Times New Roman"/>
        </w:rPr>
      </w:pPr>
      <w:r w:rsidRPr="00E01366">
        <w:rPr>
          <w:rFonts w:ascii="Times New Roman" w:hAnsi="Times New Roman" w:cs="Times New Roman"/>
        </w:rPr>
        <w:t>Hoone tehnosüsteemide RYL 2002 “Ehitustööde üldised kvaliteedinõuded. Osa 1“</w:t>
      </w:r>
    </w:p>
    <w:p w:rsidRPr="00E01366" w:rsidR="00882D63" w:rsidP="00882D63" w:rsidRDefault="00882D63" w14:paraId="490B26FF" w14:textId="77777777">
      <w:pPr>
        <w:pStyle w:val="NoSpacing"/>
        <w:numPr>
          <w:ilvl w:val="0"/>
          <w:numId w:val="27"/>
        </w:numPr>
        <w:spacing w:line="276" w:lineRule="auto"/>
        <w:ind w:left="1135" w:hanging="851"/>
        <w:jc w:val="both"/>
        <w:rPr>
          <w:rFonts w:ascii="Times New Roman" w:hAnsi="Times New Roman" w:cs="Times New Roman"/>
        </w:rPr>
      </w:pPr>
      <w:r w:rsidRPr="00E01366">
        <w:rPr>
          <w:rFonts w:ascii="Times New Roman" w:hAnsi="Times New Roman" w:cs="Times New Roman"/>
          <w:bCs/>
        </w:rPr>
        <w:t>MaaRYL 2010 Ehitustööde kvaliteedi üldnõuded. Hoone ehituse pinnasetööd.</w:t>
      </w:r>
    </w:p>
    <w:p w:rsidRPr="00E01366" w:rsidR="00882D63" w:rsidP="00882D63" w:rsidRDefault="00882D63" w14:paraId="4BE3CD8B" w14:textId="77777777">
      <w:pPr>
        <w:pStyle w:val="NoSpacing"/>
        <w:numPr>
          <w:ilvl w:val="0"/>
          <w:numId w:val="27"/>
        </w:numPr>
        <w:spacing w:line="276" w:lineRule="auto"/>
        <w:ind w:left="1135" w:hanging="851"/>
        <w:jc w:val="both"/>
        <w:rPr>
          <w:rFonts w:ascii="Times New Roman" w:hAnsi="Times New Roman" w:cs="Times New Roman"/>
        </w:rPr>
      </w:pPr>
      <w:r w:rsidRPr="00E01366">
        <w:rPr>
          <w:rFonts w:ascii="Times New Roman" w:hAnsi="Times New Roman" w:cs="Times New Roman"/>
        </w:rPr>
        <w:t>LVI 20-10348 Soome juhendmaterjal 2004 "Torustike paigaldamine"</w:t>
      </w:r>
    </w:p>
    <w:p w:rsidRPr="00E01366" w:rsidR="00882D63" w:rsidP="00882D63" w:rsidRDefault="00882D63" w14:paraId="7D511D37" w14:textId="77777777">
      <w:pPr>
        <w:pStyle w:val="NoSpacing"/>
        <w:numPr>
          <w:ilvl w:val="0"/>
          <w:numId w:val="27"/>
        </w:numPr>
        <w:spacing w:line="276" w:lineRule="auto"/>
        <w:ind w:left="1135" w:hanging="851"/>
        <w:jc w:val="both"/>
        <w:rPr>
          <w:rFonts w:ascii="Times New Roman" w:hAnsi="Times New Roman" w:cs="Times New Roman"/>
        </w:rPr>
      </w:pPr>
      <w:r w:rsidRPr="00E01366">
        <w:rPr>
          <w:rFonts w:ascii="Times New Roman" w:hAnsi="Times New Roman" w:cs="Times New Roman"/>
        </w:rPr>
        <w:t>LVI 12-10370 Soome juhendmaterjal 2004 „Torustike ja kanalite kinnitamine</w:t>
      </w:r>
    </w:p>
    <w:p w:rsidRPr="00E01366" w:rsidR="00882D63" w:rsidP="00882D63" w:rsidRDefault="00882D63" w14:paraId="2BDAD160" w14:textId="77777777">
      <w:pPr>
        <w:pStyle w:val="NoSpacing"/>
        <w:numPr>
          <w:ilvl w:val="0"/>
          <w:numId w:val="27"/>
        </w:numPr>
        <w:spacing w:line="276" w:lineRule="auto"/>
        <w:ind w:left="1135" w:hanging="851"/>
        <w:jc w:val="both"/>
        <w:rPr>
          <w:rFonts w:ascii="Times New Roman" w:hAnsi="Times New Roman" w:cs="Times New Roman"/>
        </w:rPr>
      </w:pPr>
      <w:r w:rsidRPr="00E01366">
        <w:rPr>
          <w:rFonts w:ascii="Times New Roman" w:hAnsi="Times New Roman" w:cs="Times New Roman"/>
        </w:rPr>
        <w:t>RIL 77 „Maa sisse ja vette paigaldatavad plasttorud“</w:t>
      </w:r>
    </w:p>
    <w:p w:rsidRPr="00E01366" w:rsidR="00882D63" w:rsidP="00882D63" w:rsidRDefault="00882D63" w14:paraId="049F163D" w14:textId="77777777">
      <w:pPr>
        <w:pStyle w:val="NoSpacing"/>
        <w:numPr>
          <w:ilvl w:val="0"/>
          <w:numId w:val="27"/>
        </w:numPr>
        <w:spacing w:line="276" w:lineRule="auto"/>
        <w:ind w:left="1135" w:hanging="851"/>
        <w:jc w:val="both"/>
        <w:rPr>
          <w:rFonts w:ascii="Times New Roman" w:hAnsi="Times New Roman" w:cs="Times New Roman"/>
        </w:rPr>
      </w:pPr>
      <w:r w:rsidRPr="00E01366">
        <w:rPr>
          <w:rFonts w:ascii="Times New Roman" w:hAnsi="Times New Roman" w:cs="Times New Roman"/>
        </w:rPr>
        <w:t>D1 Soome ehituseeskirjade kogumik "Ehitiste Vee- ja kanalisatsioonisüsteemid. Eeskirjad ja juhendid 2007"</w:t>
      </w:r>
    </w:p>
    <w:p w:rsidRPr="00E01366" w:rsidR="00882D63" w:rsidP="00882D63" w:rsidRDefault="00882D63" w14:paraId="6624C4C6" w14:textId="77777777">
      <w:pPr>
        <w:pStyle w:val="NoSpacing"/>
        <w:numPr>
          <w:ilvl w:val="0"/>
          <w:numId w:val="27"/>
        </w:numPr>
        <w:spacing w:line="276" w:lineRule="auto"/>
        <w:ind w:left="1135" w:hanging="851"/>
        <w:jc w:val="both"/>
        <w:rPr>
          <w:rFonts w:ascii="Times New Roman" w:hAnsi="Times New Roman" w:cs="Times New Roman"/>
        </w:rPr>
      </w:pPr>
      <w:r w:rsidRPr="00E01366">
        <w:rPr>
          <w:rFonts w:ascii="Times New Roman" w:hAnsi="Times New Roman" w:cs="Times New Roman"/>
        </w:rPr>
        <w:t>Soome ehitusnormide kogumikud LVI</w:t>
      </w:r>
    </w:p>
    <w:p w:rsidRPr="00E01366" w:rsidR="00882D63" w:rsidP="00882D63" w:rsidRDefault="00882D63" w14:paraId="2B9DDCFD" w14:textId="77777777">
      <w:pPr>
        <w:pStyle w:val="NoSpacing"/>
        <w:numPr>
          <w:ilvl w:val="0"/>
          <w:numId w:val="27"/>
        </w:numPr>
        <w:spacing w:line="276" w:lineRule="auto"/>
        <w:ind w:left="1135" w:hanging="851"/>
        <w:jc w:val="both"/>
        <w:rPr>
          <w:rFonts w:ascii="Times New Roman" w:hAnsi="Times New Roman" w:cs="Times New Roman"/>
        </w:rPr>
      </w:pPr>
      <w:r w:rsidRPr="00E01366">
        <w:rPr>
          <w:rFonts w:ascii="Times New Roman" w:hAnsi="Times New Roman" w:cs="Times New Roman"/>
        </w:rPr>
        <w:t>Eestikeelsed RT kaardid</w:t>
      </w:r>
    </w:p>
    <w:p w:rsidRPr="00E01366" w:rsidR="00882D63" w:rsidP="00882D63" w:rsidRDefault="00882D63" w14:paraId="62338F74" w14:textId="77777777">
      <w:pPr>
        <w:spacing w:after="0"/>
        <w:ind w:left="1418" w:hanging="1418"/>
        <w:rPr>
          <w:rFonts w:ascii="Times New Roman" w:hAnsi="Times New Roman" w:eastAsia="Times New Roman" w:cs="Times New Roman"/>
        </w:rPr>
      </w:pPr>
    </w:p>
    <w:p w:rsidRPr="00E01366" w:rsidR="00882D63" w:rsidP="00882D63" w:rsidRDefault="00882D63" w14:paraId="6F134229" w14:textId="77777777">
      <w:pPr>
        <w:pStyle w:val="NoSpacing"/>
        <w:spacing w:line="276" w:lineRule="auto"/>
        <w:rPr>
          <w:rFonts w:ascii="Times New Roman" w:hAnsi="Times New Roman" w:cs="Times New Roman"/>
          <w:b/>
          <w:sz w:val="24"/>
        </w:rPr>
      </w:pPr>
      <w:r w:rsidRPr="00E01366">
        <w:rPr>
          <w:rFonts w:ascii="Times New Roman" w:hAnsi="Times New Roman" w:cs="Times New Roman"/>
          <w:b/>
          <w:sz w:val="24"/>
        </w:rPr>
        <w:t>Standardid</w:t>
      </w:r>
    </w:p>
    <w:p w:rsidRPr="00E01366" w:rsidR="00882D63" w:rsidP="00882D63" w:rsidRDefault="00882D63" w14:paraId="50DE03BF" w14:textId="77777777">
      <w:pPr>
        <w:pStyle w:val="NoSpacing"/>
        <w:spacing w:line="276" w:lineRule="auto"/>
        <w:ind w:left="1843" w:hanging="1843"/>
        <w:jc w:val="both"/>
        <w:rPr>
          <w:rFonts w:ascii="Times New Roman" w:hAnsi="Times New Roman" w:cs="Times New Roman"/>
        </w:rPr>
      </w:pPr>
      <w:r w:rsidRPr="00E01366">
        <w:rPr>
          <w:rFonts w:ascii="Times New Roman" w:hAnsi="Times New Roman" w:cs="Times New Roman"/>
        </w:rPr>
        <w:t>EVS 932</w:t>
      </w:r>
      <w:r w:rsidRPr="00E01366">
        <w:rPr>
          <w:rFonts w:ascii="Times New Roman" w:hAnsi="Times New Roman" w:cs="Times New Roman"/>
        </w:rPr>
        <w:tab/>
      </w:r>
      <w:r w:rsidRPr="00E01366">
        <w:rPr>
          <w:rFonts w:ascii="Times New Roman" w:hAnsi="Times New Roman" w:cs="Times New Roman"/>
        </w:rPr>
        <w:t>„Ehitusprojekt”</w:t>
      </w:r>
    </w:p>
    <w:p w:rsidRPr="00E01366" w:rsidR="00882D63" w:rsidP="00882D63" w:rsidRDefault="00882D63" w14:paraId="7042A31B" w14:textId="77777777">
      <w:pPr>
        <w:pStyle w:val="NoSpacing"/>
        <w:spacing w:line="276" w:lineRule="auto"/>
        <w:ind w:left="1843" w:hanging="1843"/>
        <w:jc w:val="both"/>
        <w:rPr>
          <w:rFonts w:ascii="Times New Roman" w:hAnsi="Times New Roman" w:cs="Times New Roman"/>
        </w:rPr>
      </w:pPr>
      <w:r w:rsidRPr="00E01366">
        <w:rPr>
          <w:rFonts w:ascii="Times New Roman" w:hAnsi="Times New Roman" w:cs="Times New Roman"/>
        </w:rPr>
        <w:t>EVS 843</w:t>
      </w:r>
      <w:r w:rsidRPr="00E01366">
        <w:rPr>
          <w:rFonts w:ascii="Times New Roman" w:hAnsi="Times New Roman" w:cs="Times New Roman"/>
        </w:rPr>
        <w:tab/>
      </w:r>
      <w:r w:rsidRPr="00E01366">
        <w:rPr>
          <w:rFonts w:ascii="Times New Roman" w:hAnsi="Times New Roman" w:cs="Times New Roman"/>
        </w:rPr>
        <w:t>„Linnatänavad“</w:t>
      </w:r>
    </w:p>
    <w:p w:rsidRPr="00E01366" w:rsidR="00882D63" w:rsidP="00882D63" w:rsidRDefault="00882D63" w14:paraId="47783227" w14:textId="77777777">
      <w:pPr>
        <w:pStyle w:val="NoSpacing"/>
        <w:spacing w:line="276" w:lineRule="auto"/>
        <w:ind w:left="1843" w:hanging="1843"/>
        <w:jc w:val="both"/>
        <w:rPr>
          <w:rFonts w:ascii="Times New Roman" w:hAnsi="Times New Roman" w:cs="Times New Roman"/>
        </w:rPr>
      </w:pPr>
      <w:r w:rsidRPr="00E01366">
        <w:rPr>
          <w:rFonts w:ascii="Times New Roman" w:hAnsi="Times New Roman" w:cs="Times New Roman"/>
        </w:rPr>
        <w:t>EVS 846</w:t>
      </w:r>
      <w:r w:rsidRPr="00E01366">
        <w:rPr>
          <w:rFonts w:ascii="Times New Roman" w:hAnsi="Times New Roman" w:cs="Times New Roman"/>
        </w:rPr>
        <w:tab/>
      </w:r>
      <w:r w:rsidRPr="00E01366">
        <w:rPr>
          <w:rFonts w:ascii="Times New Roman" w:hAnsi="Times New Roman" w:cs="Times New Roman"/>
        </w:rPr>
        <w:t>„Hoone kanalisatsioon ”</w:t>
      </w:r>
    </w:p>
    <w:p w:rsidRPr="00E01366" w:rsidR="00882D63" w:rsidP="00882D63" w:rsidRDefault="00882D63" w14:paraId="6928D902" w14:textId="77777777">
      <w:pPr>
        <w:pStyle w:val="NoSpacing"/>
        <w:spacing w:line="276" w:lineRule="auto"/>
        <w:ind w:left="1843" w:hanging="1843"/>
        <w:jc w:val="both"/>
        <w:rPr>
          <w:rFonts w:ascii="Times New Roman" w:hAnsi="Times New Roman" w:cs="Times New Roman"/>
        </w:rPr>
      </w:pPr>
      <w:r w:rsidRPr="00E01366">
        <w:rPr>
          <w:rFonts w:ascii="Times New Roman" w:hAnsi="Times New Roman" w:cs="Times New Roman"/>
        </w:rPr>
        <w:t>EVS 848</w:t>
      </w:r>
      <w:r w:rsidRPr="00E01366">
        <w:rPr>
          <w:rFonts w:ascii="Times New Roman" w:hAnsi="Times New Roman" w:cs="Times New Roman"/>
        </w:rPr>
        <w:tab/>
      </w:r>
      <w:r w:rsidRPr="00E01366">
        <w:rPr>
          <w:rFonts w:ascii="Times New Roman" w:hAnsi="Times New Roman" w:cs="Times New Roman"/>
        </w:rPr>
        <w:t>„Väliskanalisatsioonivõrk“</w:t>
      </w:r>
    </w:p>
    <w:p w:rsidRPr="00E01366" w:rsidR="00882D63" w:rsidP="00882D63" w:rsidRDefault="00882D63" w14:paraId="5F1A0F92" w14:textId="77777777">
      <w:pPr>
        <w:pStyle w:val="NoSpacing"/>
        <w:spacing w:line="276" w:lineRule="auto"/>
        <w:ind w:left="1843" w:hanging="1843"/>
        <w:jc w:val="both"/>
        <w:rPr>
          <w:rFonts w:ascii="Times New Roman" w:hAnsi="Times New Roman" w:cs="Times New Roman"/>
        </w:rPr>
      </w:pPr>
      <w:r w:rsidRPr="00E01366">
        <w:rPr>
          <w:rFonts w:ascii="Times New Roman" w:hAnsi="Times New Roman" w:cs="Times New Roman"/>
        </w:rPr>
        <w:t>EVS-EN 1610</w:t>
      </w:r>
      <w:r w:rsidRPr="00E01366">
        <w:rPr>
          <w:rFonts w:ascii="Times New Roman" w:hAnsi="Times New Roman" w:cs="Times New Roman"/>
        </w:rPr>
        <w:tab/>
      </w:r>
      <w:r w:rsidRPr="00E01366">
        <w:rPr>
          <w:rFonts w:ascii="Times New Roman" w:hAnsi="Times New Roman" w:cs="Times New Roman"/>
        </w:rPr>
        <w:t>„Dreenide ja kanalisatsioonitorustike ehitamine ja katsetamine“</w:t>
      </w:r>
    </w:p>
    <w:p w:rsidRPr="00E01366" w:rsidR="00882D63" w:rsidP="00882D63" w:rsidRDefault="00882D63" w14:paraId="05D438D2" w14:textId="77777777">
      <w:pPr>
        <w:pStyle w:val="NoSpacing"/>
        <w:spacing w:line="276" w:lineRule="auto"/>
        <w:ind w:left="1843" w:hanging="1843"/>
        <w:jc w:val="both"/>
        <w:rPr>
          <w:rFonts w:ascii="Times New Roman" w:hAnsi="Times New Roman" w:cs="Times New Roman"/>
        </w:rPr>
      </w:pPr>
      <w:r w:rsidRPr="00E01366">
        <w:rPr>
          <w:rFonts w:ascii="Times New Roman" w:hAnsi="Times New Roman" w:cs="Times New Roman"/>
        </w:rPr>
        <w:t>EVS-EN 1451-1</w:t>
      </w:r>
      <w:r w:rsidRPr="00E01366">
        <w:rPr>
          <w:rFonts w:ascii="Times New Roman" w:hAnsi="Times New Roman" w:cs="Times New Roman"/>
        </w:rPr>
        <w:tab/>
      </w:r>
      <w:r w:rsidRPr="00E01366">
        <w:rPr>
          <w:rFonts w:ascii="Times New Roman" w:hAnsi="Times New Roman" w:cs="Times New Roman"/>
        </w:rPr>
        <w:t>Plastics piping systems for soil and waste discharge (low and high temperature) within the building structure - Polypropylene (PP)</w:t>
      </w:r>
    </w:p>
    <w:p w:rsidRPr="00E01366" w:rsidR="00882D63" w:rsidP="00882D63" w:rsidRDefault="00882D63" w14:paraId="39948F87" w14:textId="77777777">
      <w:pPr>
        <w:pStyle w:val="NoSpacing"/>
        <w:spacing w:line="276" w:lineRule="auto"/>
        <w:ind w:left="1843" w:hanging="1843"/>
        <w:jc w:val="both"/>
        <w:rPr>
          <w:rFonts w:ascii="Times New Roman" w:hAnsi="Times New Roman" w:cs="Times New Roman"/>
        </w:rPr>
      </w:pPr>
      <w:r w:rsidRPr="00E01366">
        <w:rPr>
          <w:rFonts w:ascii="Times New Roman" w:hAnsi="Times New Roman" w:cs="Times New Roman"/>
        </w:rPr>
        <w:t>EVS 860-1</w:t>
      </w:r>
      <w:r w:rsidRPr="00E01366">
        <w:rPr>
          <w:rFonts w:ascii="Times New Roman" w:hAnsi="Times New Roman" w:cs="Times New Roman"/>
        </w:rPr>
        <w:tab/>
      </w:r>
      <w:r w:rsidRPr="00E01366">
        <w:rPr>
          <w:rFonts w:ascii="Times New Roman" w:hAnsi="Times New Roman" w:cs="Times New Roman"/>
        </w:rPr>
        <w:t>„Tehniliste paigaldiste termiline isoleerimine. Osa 1: Torustikud, mahutid ja seadmed. Isolatsioonimaterjalid ja -elemendid”</w:t>
      </w:r>
    </w:p>
    <w:p w:rsidRPr="00E01366" w:rsidR="00882D63" w:rsidP="00882D63" w:rsidRDefault="00882D63" w14:paraId="13531393" w14:textId="77777777">
      <w:pPr>
        <w:pStyle w:val="NoSpacing"/>
        <w:spacing w:line="276" w:lineRule="auto"/>
        <w:ind w:left="1843" w:hanging="1843"/>
        <w:jc w:val="both"/>
        <w:rPr>
          <w:rFonts w:ascii="Times New Roman" w:hAnsi="Times New Roman" w:cs="Times New Roman"/>
        </w:rPr>
      </w:pPr>
      <w:r w:rsidRPr="00E01366">
        <w:rPr>
          <w:rFonts w:ascii="Times New Roman" w:hAnsi="Times New Roman" w:cs="Times New Roman"/>
        </w:rPr>
        <w:t>EVS-EN 124</w:t>
      </w:r>
      <w:r w:rsidRPr="00E01366">
        <w:rPr>
          <w:rFonts w:ascii="Times New Roman" w:hAnsi="Times New Roman" w:cs="Times New Roman"/>
        </w:rPr>
        <w:tab/>
      </w:r>
      <w:r w:rsidRPr="00E01366">
        <w:rPr>
          <w:rFonts w:ascii="Times New Roman" w:hAnsi="Times New Roman" w:cs="Times New Roman"/>
        </w:rPr>
        <w:t>„Restkaevude päised ja hoolduskaevude päised sõiduteede ja jalakäijate aladele“</w:t>
      </w:r>
    </w:p>
    <w:p w:rsidRPr="00E01366" w:rsidR="00882D63" w:rsidP="00882D63" w:rsidRDefault="00882D63" w14:paraId="7522A698" w14:textId="77777777">
      <w:pPr>
        <w:pStyle w:val="NoSpacing"/>
        <w:spacing w:line="276" w:lineRule="auto"/>
        <w:ind w:left="1843" w:hanging="1843"/>
        <w:jc w:val="both"/>
        <w:rPr>
          <w:rFonts w:ascii="Times New Roman" w:hAnsi="Times New Roman" w:cs="Times New Roman"/>
        </w:rPr>
      </w:pPr>
      <w:r w:rsidRPr="5440445B">
        <w:rPr>
          <w:rFonts w:ascii="Times New Roman" w:hAnsi="Times New Roman" w:cs="Times New Roman"/>
        </w:rPr>
        <w:t>EVS-EN 13508</w:t>
      </w:r>
      <w:r>
        <w:tab/>
      </w:r>
      <w:r w:rsidRPr="5440445B">
        <w:rPr>
          <w:rFonts w:ascii="Times New Roman" w:hAnsi="Times New Roman" w:cs="Times New Roman"/>
        </w:rPr>
        <w:t>„Investigation and assessment of drain and sewer systems outside buildings“</w:t>
      </w:r>
    </w:p>
    <w:p w:rsidR="5D6E8912" w:rsidP="5440445B" w:rsidRDefault="5D6E8912" w14:paraId="277CD85D" w14:textId="5FC223B5">
      <w:pPr>
        <w:pStyle w:val="NoSpacing"/>
        <w:spacing w:line="276" w:lineRule="auto"/>
        <w:ind w:left="1843" w:hanging="1843"/>
        <w:jc w:val="both"/>
        <w:rPr>
          <w:rFonts w:ascii="Times New Roman" w:hAnsi="Times New Roman" w:cs="Times New Roman"/>
        </w:rPr>
      </w:pPr>
      <w:r w:rsidRPr="5440445B">
        <w:rPr>
          <w:rFonts w:ascii="Times New Roman" w:hAnsi="Times New Roman" w:cs="Times New Roman"/>
        </w:rPr>
        <w:t>EVS-EN 1917:2003 “Betoonist kaevud ja kontrollkaevud, sarrustamata ja teraskiu või sarrusega sarrustatud”</w:t>
      </w:r>
    </w:p>
    <w:p w:rsidR="5D6E8912" w:rsidP="5440445B" w:rsidRDefault="5D6E8912" w14:paraId="23771E27" w14:textId="716913A7">
      <w:pPr>
        <w:pStyle w:val="NoSpacing"/>
        <w:spacing w:line="276" w:lineRule="auto"/>
        <w:ind w:left="1843" w:hanging="1843"/>
        <w:jc w:val="both"/>
        <w:rPr>
          <w:rFonts w:ascii="Times New Roman" w:hAnsi="Times New Roman" w:cs="Times New Roman"/>
        </w:rPr>
      </w:pPr>
      <w:r w:rsidRPr="5440445B">
        <w:rPr>
          <w:rFonts w:ascii="Times New Roman" w:hAnsi="Times New Roman" w:cs="Times New Roman"/>
        </w:rPr>
        <w:t>EVS-EN 588-2:2002 “Kiudbetoonist drenaaži- ja kanalisatsioonitorud”</w:t>
      </w:r>
    </w:p>
    <w:p w:rsidR="5440445B" w:rsidP="5440445B" w:rsidRDefault="5440445B" w14:paraId="3BE7778F" w14:textId="0D550E4C">
      <w:pPr>
        <w:pStyle w:val="NoSpacing"/>
        <w:spacing w:line="276" w:lineRule="auto"/>
        <w:ind w:left="1843" w:hanging="1843"/>
        <w:jc w:val="both"/>
        <w:rPr>
          <w:rFonts w:ascii="Times New Roman" w:hAnsi="Times New Roman" w:cs="Times New Roman"/>
        </w:rPr>
      </w:pPr>
    </w:p>
    <w:p w:rsidR="5440445B" w:rsidP="5440445B" w:rsidRDefault="5440445B" w14:paraId="1609C325" w14:textId="25944B1F">
      <w:pPr>
        <w:pStyle w:val="NoSpacing"/>
        <w:spacing w:line="276" w:lineRule="auto"/>
        <w:ind w:left="1843" w:hanging="1843"/>
        <w:jc w:val="both"/>
        <w:rPr>
          <w:rFonts w:ascii="Times New Roman" w:hAnsi="Times New Roman" w:cs="Times New Roman"/>
        </w:rPr>
      </w:pPr>
    </w:p>
    <w:p w:rsidRPr="00E01366" w:rsidR="00CB23DA" w:rsidP="00CB23DA" w:rsidRDefault="00CB23DA" w14:paraId="4C457E38" w14:textId="77777777">
      <w:pPr>
        <w:pStyle w:val="Heading2"/>
        <w:numPr>
          <w:ilvl w:val="1"/>
          <w:numId w:val="28"/>
        </w:numPr>
        <w:rPr>
          <w:rFonts w:ascii="Times New Roman" w:hAnsi="Times New Roman" w:cs="Times New Roman"/>
          <w:caps w:val="1"/>
        </w:rPr>
      </w:pPr>
      <w:bookmarkStart w:name="_Toc1316423541" w:id="1060465308"/>
      <w:r w:rsidRPr="19676402">
        <w:rPr>
          <w:rFonts w:ascii="Times New Roman" w:hAnsi="Times New Roman" w:cs="Times New Roman"/>
        </w:rPr>
        <w:br w:type="page"/>
      </w:r>
      <w:bookmarkStart w:name="_Toc28854496" w:id="31"/>
      <w:bookmarkStart w:name="_Toc28855173" w:id="32"/>
      <w:bookmarkStart w:name="_Toc28855390" w:id="33"/>
      <w:bookmarkStart w:name="_Toc28855818" w:id="34"/>
      <w:bookmarkStart w:name="_Toc28856053" w:id="35"/>
      <w:bookmarkStart w:name="_Toc28858713" w:id="36"/>
      <w:bookmarkStart w:name="_Toc28859116" w:id="37"/>
      <w:bookmarkStart w:name="_Toc28859967" w:id="38"/>
      <w:bookmarkStart w:name="_Toc28860199" w:id="39"/>
      <w:bookmarkStart w:name="_Toc28860577" w:id="40"/>
      <w:bookmarkStart w:name="_Toc28870972" w:id="41"/>
      <w:bookmarkStart w:name="_Toc28871179" w:id="42"/>
      <w:bookmarkStart w:name="_Toc28871386" w:id="43"/>
      <w:bookmarkStart w:name="_Toc28871593" w:id="44"/>
      <w:bookmarkStart w:name="_Toc28871800" w:id="45"/>
      <w:bookmarkStart w:name="_Toc28872243" w:id="46"/>
      <w:bookmarkStart w:name="_Toc28872795" w:id="47"/>
      <w:bookmarkStart w:name="_Toc28873001" w:id="48"/>
      <w:bookmarkStart w:name="_Toc28873466" w:id="49"/>
      <w:bookmarkStart w:name="_Toc28873675" w:id="50"/>
      <w:bookmarkStart w:name="_Toc28874470" w:id="51"/>
      <w:bookmarkStart w:name="_Toc28953960" w:id="52"/>
      <w:bookmarkStart w:name="_Toc28954167" w:id="53"/>
      <w:bookmarkStart w:name="_Toc28954620" w:id="54"/>
      <w:bookmarkStart w:name="_Toc28954827" w:id="55"/>
      <w:bookmarkStart w:name="_Toc52186901" w:id="56"/>
      <w:bookmarkStart w:name="_Toc56684575" w:id="57"/>
      <w:bookmarkStart w:name="_Toc63411645" w:id="58"/>
      <w:bookmarkStart w:name="_Toc69905840" w:id="59"/>
      <w:bookmarkStart w:name="_Toc278195535" w:id="61"/>
      <w:r w:rsidRPr="19676402" w:rsidR="00CB23DA">
        <w:rPr>
          <w:rFonts w:ascii="Times New Roman" w:hAnsi="Times New Roman" w:cs="Times New Roman"/>
        </w:rPr>
        <w:t>HOONE KANALISATSIOON</w:t>
      </w:r>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1060465308"/>
    </w:p>
    <w:p w:rsidRPr="00E01366" w:rsidR="00CB23DA" w:rsidP="00CB23DA" w:rsidRDefault="00CB23DA" w14:paraId="21081365" w14:textId="77777777">
      <w:pPr>
        <w:pStyle w:val="Heading3"/>
      </w:pPr>
      <w:bookmarkStart w:name="_Toc28872244" w:id="62"/>
      <w:bookmarkStart w:name="_Toc28872796" w:id="63"/>
      <w:bookmarkStart w:name="_Toc28873002" w:id="64"/>
      <w:bookmarkStart w:name="_Toc28873467" w:id="65"/>
      <w:bookmarkStart w:name="_Toc28873676" w:id="66"/>
      <w:bookmarkStart w:name="_Toc28874471" w:id="67"/>
      <w:bookmarkStart w:name="_Toc28953961" w:id="68"/>
      <w:bookmarkStart w:name="_Toc28954168" w:id="69"/>
      <w:bookmarkStart w:name="_Toc28954621" w:id="70"/>
      <w:bookmarkStart w:name="_Toc28954828" w:id="71"/>
      <w:bookmarkStart w:name="_Toc52186902" w:id="72"/>
      <w:bookmarkStart w:name="_Toc56684576" w:id="73"/>
      <w:bookmarkStart w:name="_Toc63411646" w:id="74"/>
      <w:bookmarkStart w:name="_Toc69905841" w:id="75"/>
      <w:bookmarkEnd w:id="61"/>
      <w:bookmarkStart w:name="_Toc1586813535" w:id="1767756562"/>
      <w:r w:rsidR="00CB23DA">
        <w:rPr/>
        <w:t xml:space="preserve">8.2.1 </w:t>
      </w:r>
      <w:r>
        <w:tab/>
      </w:r>
      <w:r w:rsidR="00CB23DA">
        <w:rPr/>
        <w:t>Üldnõuded</w:t>
      </w:r>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1767756562"/>
    </w:p>
    <w:p w:rsidR="00882D63" w:rsidP="19676402" w:rsidRDefault="00882D63" w14:paraId="648A086F" w14:textId="76C3713D">
      <w:pPr>
        <w:pStyle w:val="NoSpacing"/>
        <w:spacing w:line="276" w:lineRule="auto"/>
        <w:jc w:val="both"/>
        <w:rPr>
          <w:rFonts w:ascii="Times New Roman" w:hAnsi="Times New Roman" w:cs="Times New Roman"/>
          <w:color w:val="7030A0"/>
        </w:rPr>
      </w:pPr>
      <w:bookmarkStart w:name="_Toc278195538" w:id="77"/>
      <w:bookmarkStart w:name="_Toc28854498" w:id="78"/>
      <w:bookmarkStart w:name="_Toc28855175" w:id="79"/>
      <w:bookmarkStart w:name="_Toc28855392" w:id="80"/>
      <w:bookmarkStart w:name="_Toc28855820" w:id="81"/>
      <w:bookmarkStart w:name="_Toc28856055" w:id="82"/>
      <w:bookmarkStart w:name="_Toc28858715" w:id="83"/>
      <w:bookmarkStart w:name="_Toc28859118" w:id="84"/>
      <w:bookmarkStart w:name="_Toc28859969" w:id="85"/>
      <w:bookmarkStart w:name="_Toc28860201" w:id="86"/>
      <w:bookmarkStart w:name="_Toc28860579" w:id="87"/>
      <w:bookmarkStart w:name="_Toc28870974" w:id="88"/>
      <w:bookmarkStart w:name="_Toc28871181" w:id="89"/>
      <w:bookmarkStart w:name="_Toc28871388" w:id="90"/>
      <w:bookmarkStart w:name="_Toc28871595" w:id="91"/>
      <w:bookmarkStart w:name="_Toc28871802" w:id="92"/>
      <w:bookmarkStart w:name="_Toc28872245" w:id="93"/>
      <w:bookmarkStart w:name="_Toc28872797" w:id="94"/>
      <w:bookmarkStart w:name="_Toc28873003" w:id="95"/>
      <w:bookmarkStart w:name="_Toc28873468" w:id="96"/>
      <w:bookmarkStart w:name="_Toc28873677" w:id="97"/>
      <w:bookmarkStart w:name="_Toc28874472" w:id="98"/>
      <w:bookmarkStart w:name="_Toc28953962" w:id="99"/>
      <w:bookmarkStart w:name="_Toc28954169" w:id="100"/>
      <w:bookmarkStart w:name="_Toc28954622" w:id="101"/>
      <w:bookmarkStart w:name="_Toc28954829" w:id="102"/>
      <w:bookmarkStart w:name="_Toc52186903" w:id="103"/>
      <w:bookmarkStart w:name="_Toc56684577" w:id="104"/>
      <w:bookmarkStart w:name="_Toc63411647" w:id="105"/>
      <w:bookmarkStart w:name="_Toc69905842" w:id="106"/>
      <w:r w:rsidRPr="19676402" w:rsidR="00882D63">
        <w:rPr>
          <w:rFonts w:ascii="Times New Roman" w:hAnsi="Times New Roman" w:cs="Times New Roman"/>
        </w:rPr>
        <w:t xml:space="preserve">Kõik hooned tuleb varustada kanalisatsiooniga ning ehitatavas kanalisatsioonisüsteemis peab olema tagatud õhutus. Vältida tuleb kanalisatsiooniõhu sattumist õhuvõtukambrisse. </w:t>
      </w:r>
    </w:p>
    <w:p w:rsidR="1CFDFFC5" w:rsidP="19676402" w:rsidRDefault="1CFDFFC5" w14:paraId="08746F04" w14:textId="415395E2">
      <w:pPr>
        <w:pStyle w:val="Heading3"/>
      </w:pPr>
      <w:bookmarkStart w:name="_Toc1231313149" w:id="879087913"/>
      <w:r w:rsidR="1CFDFFC5">
        <w:rPr/>
        <w:t xml:space="preserve">8.2.1 </w:t>
      </w:r>
      <w:r>
        <w:tab/>
      </w:r>
      <w:r w:rsidR="1CFDFFC5">
        <w:rPr/>
        <w:t>Projekteerimine</w:t>
      </w:r>
      <w:bookmarkEnd w:id="879087913"/>
    </w:p>
    <w:p w:rsidR="1CFDFFC5" w:rsidP="19676402" w:rsidRDefault="1CFDFFC5" w14:paraId="45BA75EF" w14:textId="5565F82C">
      <w:pPr>
        <w:spacing w:after="200" w:line="276" w:lineRule="auto"/>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pPr>
      <w:r w:rsidRPr="19676402" w:rsidR="1CFDFFC5">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t-EE"/>
        </w:rPr>
        <w:t>Põhiprojekti staadiumis tuleb projekteerijal täita ja esitada seadmete ning materjalide kooskõlastustabelid tellija poolt koostatud vormis (Lisa 10). Kui materjalide ja seadmete spetsifikatsioon kattub kooskõlastustabelis esitatavate andmetega, siis võib spetsifikatsiooni esitamisest põhiprojekti dokumentatsiooni mahus loobuda.</w:t>
      </w:r>
    </w:p>
    <w:p w:rsidR="1CFDFFC5" w:rsidP="19676402" w:rsidRDefault="1CFDFFC5" w14:paraId="1F068B35" w14:textId="5A240547">
      <w:pPr>
        <w:spacing w:after="200" w:line="276" w:lineRule="auto"/>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t-EE"/>
        </w:rPr>
      </w:pPr>
      <w:r w:rsidRPr="19676402" w:rsidR="1CFDFFC5">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t-EE"/>
        </w:rPr>
        <w:t>Tööprojekti staadiumis tuleb projekteerijal esitada asendusseadmete või materjalide kooskõlastustabelid tellija poolt esitatud vormis (Lisa 10).</w:t>
      </w:r>
    </w:p>
    <w:p w:rsidRPr="00E01366" w:rsidR="00CB23DA" w:rsidP="00CB23DA" w:rsidRDefault="00CB23DA" w14:paraId="2C1D8095" w14:textId="77777777">
      <w:pPr>
        <w:pStyle w:val="Heading3"/>
        <w:numPr>
          <w:ilvl w:val="2"/>
          <w:numId w:val="31"/>
        </w:numPr>
        <w:rPr/>
      </w:pPr>
      <w:bookmarkStart w:name="_Toc70179827" w:id="213135482"/>
      <w:r w:rsidR="00CB23DA">
        <w:rPr/>
        <w:t>Arvutusäraoolud</w:t>
      </w:r>
      <w:bookmarkEnd w:id="77"/>
      <w:r w:rsidR="00CB23DA">
        <w:rPr/>
        <w:t xml:space="preserve"> ja torustike </w:t>
      </w:r>
      <w:r w:rsidR="00CB23DA">
        <w:rPr/>
        <w:t>dimensioneerimine</w:t>
      </w:r>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213135482"/>
    </w:p>
    <w:p w:rsidRPr="00E01366" w:rsidR="00882D63" w:rsidP="00882D63" w:rsidRDefault="00882D63" w14:paraId="1667295F" w14:textId="77777777">
      <w:pPr>
        <w:pStyle w:val="NoSpacing"/>
        <w:spacing w:line="276" w:lineRule="auto"/>
        <w:jc w:val="both"/>
        <w:rPr>
          <w:rFonts w:ascii="Times New Roman" w:hAnsi="Times New Roman" w:cs="Times New Roman"/>
        </w:rPr>
      </w:pPr>
      <w:bookmarkStart w:name="_Hlk80011898" w:id="108"/>
      <w:bookmarkStart w:name="_Toc28872246" w:id="109"/>
      <w:bookmarkStart w:name="_Toc28872798" w:id="110"/>
      <w:bookmarkStart w:name="_Toc28873004" w:id="111"/>
      <w:bookmarkStart w:name="_Toc28873469" w:id="112"/>
      <w:bookmarkStart w:name="_Toc28873678" w:id="113"/>
      <w:bookmarkStart w:name="_Toc28874473" w:id="114"/>
      <w:bookmarkStart w:name="_Toc28953963" w:id="115"/>
      <w:bookmarkStart w:name="_Toc28954170" w:id="116"/>
      <w:bookmarkStart w:name="_Toc28954623" w:id="117"/>
      <w:bookmarkStart w:name="_Toc28954830" w:id="118"/>
      <w:bookmarkStart w:name="_Toc52186904" w:id="119"/>
      <w:bookmarkStart w:name="_Toc56684578" w:id="120"/>
      <w:bookmarkStart w:name="_Toc63411648" w:id="121"/>
      <w:bookmarkStart w:name="_Toc69905843" w:id="122"/>
      <w:r w:rsidRPr="00E01366">
        <w:rPr>
          <w:rFonts w:ascii="Times New Roman" w:hAnsi="Times New Roman" w:cs="Times New Roman"/>
        </w:rPr>
        <w:t xml:space="preserve">Reovee arvutusäravool arvutatakse ja torustik dimensioneeritakse standardi EVS 846 „Hoone kanalisatsioon” järgi. </w:t>
      </w:r>
    </w:p>
    <w:p w:rsidRPr="00E01366" w:rsidR="00882D63" w:rsidP="00882D63" w:rsidRDefault="00882D63" w14:paraId="0EAADB36" w14:textId="77777777">
      <w:pPr>
        <w:pStyle w:val="NoSpacing"/>
        <w:spacing w:line="276" w:lineRule="auto"/>
        <w:jc w:val="both"/>
        <w:rPr>
          <w:rFonts w:ascii="Times New Roman" w:hAnsi="Times New Roman" w:cs="Times New Roman"/>
        </w:rPr>
      </w:pPr>
    </w:p>
    <w:p w:rsidRPr="00E01366" w:rsidR="00882D63" w:rsidP="00882D63" w:rsidRDefault="00882D63" w14:paraId="4BA854D9" w14:textId="127C27EA">
      <w:pPr>
        <w:pStyle w:val="NoSpacing"/>
        <w:spacing w:line="276" w:lineRule="auto"/>
        <w:jc w:val="both"/>
        <w:rPr>
          <w:rFonts w:ascii="Times New Roman" w:hAnsi="Times New Roman" w:cs="Times New Roman"/>
        </w:rPr>
      </w:pPr>
      <w:r w:rsidRPr="00E01366">
        <w:rPr>
          <w:rFonts w:ascii="Times New Roman" w:hAnsi="Times New Roman" w:cs="Times New Roman"/>
        </w:rPr>
        <w:t>Reovee arvutusäravool sõltub san</w:t>
      </w:r>
      <w:r w:rsidR="00E01366">
        <w:rPr>
          <w:rFonts w:ascii="Times New Roman" w:hAnsi="Times New Roman" w:cs="Times New Roman"/>
        </w:rPr>
        <w:t>itaar</w:t>
      </w:r>
      <w:r w:rsidRPr="00E01366">
        <w:rPr>
          <w:rFonts w:ascii="Times New Roman" w:hAnsi="Times New Roman" w:cs="Times New Roman"/>
        </w:rPr>
        <w:t xml:space="preserve">seadmete arvust, mille abil arvutatakse reoveeneelude normäravoolude summa, arvestades reoveeneelude </w:t>
      </w:r>
      <w:r w:rsidR="005A70CB">
        <w:rPr>
          <w:rFonts w:ascii="Times New Roman" w:hAnsi="Times New Roman" w:cs="Times New Roman"/>
        </w:rPr>
        <w:t xml:space="preserve">kasutamise </w:t>
      </w:r>
      <w:r w:rsidRPr="00E01366">
        <w:rPr>
          <w:rFonts w:ascii="Times New Roman" w:hAnsi="Times New Roman" w:cs="Times New Roman"/>
        </w:rPr>
        <w:t>üheaegs</w:t>
      </w:r>
      <w:r w:rsidR="005A70CB">
        <w:rPr>
          <w:rFonts w:ascii="Times New Roman" w:hAnsi="Times New Roman" w:cs="Times New Roman"/>
        </w:rPr>
        <w:t>ust</w:t>
      </w:r>
      <w:r w:rsidRPr="00E01366">
        <w:rPr>
          <w:rFonts w:ascii="Times New Roman" w:hAnsi="Times New Roman" w:cs="Times New Roman"/>
        </w:rPr>
        <w:t>.</w:t>
      </w:r>
    </w:p>
    <w:p w:rsidRPr="00E01366" w:rsidR="00882D63" w:rsidP="00882D63" w:rsidRDefault="00882D63" w14:paraId="13CBE572" w14:textId="77777777">
      <w:pPr>
        <w:pStyle w:val="NoSpacing"/>
        <w:spacing w:line="276" w:lineRule="auto"/>
        <w:jc w:val="both"/>
        <w:rPr>
          <w:rFonts w:ascii="Times New Roman" w:hAnsi="Times New Roman" w:cs="Times New Roman"/>
        </w:rPr>
      </w:pPr>
    </w:p>
    <w:p w:rsidRPr="00E01366" w:rsidR="00882D63" w:rsidP="00882D63" w:rsidRDefault="00882D63" w14:paraId="102E0D60" w14:textId="2D3AAB28">
      <w:pPr>
        <w:pStyle w:val="NoSpacing"/>
        <w:spacing w:line="276" w:lineRule="auto"/>
        <w:jc w:val="both"/>
        <w:rPr>
          <w:rFonts w:ascii="Times New Roman" w:hAnsi="Times New Roman" w:cs="Times New Roman"/>
        </w:rPr>
      </w:pPr>
      <w:r w:rsidRPr="00E01366">
        <w:rPr>
          <w:rFonts w:ascii="Times New Roman" w:hAnsi="Times New Roman" w:cs="Times New Roman"/>
        </w:rPr>
        <w:t xml:space="preserve">Ööpäevased veetarbimise väärtused on toodud </w:t>
      </w:r>
      <w:r w:rsidR="00A31E7C">
        <w:rPr>
          <w:rFonts w:ascii="Times New Roman" w:hAnsi="Times New Roman" w:cs="Times New Roman"/>
        </w:rPr>
        <w:t xml:space="preserve">Tehnilised nõuded mitteeluhoonetele </w:t>
      </w:r>
      <w:r w:rsidRPr="00E01366">
        <w:rPr>
          <w:rFonts w:ascii="Times New Roman" w:hAnsi="Times New Roman" w:cs="Times New Roman"/>
        </w:rPr>
        <w:t xml:space="preserve">„Osa 7, </w:t>
      </w:r>
      <w:r w:rsidRPr="586AEFFC" w:rsidR="4A951E2C">
        <w:rPr>
          <w:rFonts w:ascii="Times New Roman" w:hAnsi="Times New Roman" w:cs="Times New Roman"/>
        </w:rPr>
        <w:t xml:space="preserve">punkt 7.2.5 </w:t>
      </w:r>
      <w:r w:rsidRPr="586AEFFC">
        <w:rPr>
          <w:rFonts w:ascii="Times New Roman" w:hAnsi="Times New Roman" w:cs="Times New Roman"/>
        </w:rPr>
        <w:t xml:space="preserve"> </w:t>
      </w:r>
      <w:r w:rsidRPr="00E01366">
        <w:rPr>
          <w:rFonts w:ascii="Times New Roman" w:hAnsi="Times New Roman" w:cs="Times New Roman"/>
        </w:rPr>
        <w:t xml:space="preserve">Veevarustus“. </w:t>
      </w:r>
    </w:p>
    <w:p w:rsidRPr="00E01366" w:rsidR="00882D63" w:rsidP="00882D63" w:rsidRDefault="00882D63" w14:paraId="51C3CFE0" w14:textId="77777777">
      <w:pPr>
        <w:pStyle w:val="NoSpacing"/>
        <w:spacing w:line="276" w:lineRule="auto"/>
        <w:jc w:val="both"/>
        <w:rPr>
          <w:rFonts w:ascii="Times New Roman" w:hAnsi="Times New Roman" w:cs="Times New Roman"/>
        </w:rPr>
      </w:pPr>
    </w:p>
    <w:p w:rsidRPr="00BD5DB2" w:rsidR="00882D63" w:rsidP="00882D63" w:rsidRDefault="00882D63" w14:paraId="600AA076" w14:textId="2CAB09F0">
      <w:pPr>
        <w:pStyle w:val="NoSpacing"/>
        <w:spacing w:line="276" w:lineRule="auto"/>
        <w:jc w:val="both"/>
        <w:rPr>
          <w:rFonts w:ascii="Times New Roman" w:hAnsi="Times New Roman" w:cs="Times New Roman"/>
          <w:bCs/>
        </w:rPr>
      </w:pPr>
      <w:r w:rsidRPr="00BD5DB2">
        <w:rPr>
          <w:rFonts w:ascii="Times New Roman" w:hAnsi="Times New Roman" w:cs="Times New Roman"/>
          <w:bCs/>
        </w:rPr>
        <w:t>Sademeveekanalisatsioon</w:t>
      </w:r>
      <w:r w:rsidR="007358F2">
        <w:rPr>
          <w:rFonts w:ascii="Times New Roman" w:hAnsi="Times New Roman" w:cs="Times New Roman"/>
          <w:bCs/>
        </w:rPr>
        <w:t>i arvutuslik vooluhulk</w:t>
      </w:r>
      <w:r w:rsidRPr="00BD5DB2">
        <w:rPr>
          <w:rFonts w:ascii="Times New Roman" w:hAnsi="Times New Roman" w:cs="Times New Roman"/>
          <w:bCs/>
        </w:rPr>
        <w:t xml:space="preserve"> katustelt arvutatakse vastavalt EVS 846 „Hoone kanalisatsioon” punktis 7 toodud juhistele.</w:t>
      </w:r>
    </w:p>
    <w:p w:rsidRPr="00E01366" w:rsidR="00882D63" w:rsidP="00882D63" w:rsidRDefault="00882D63" w14:paraId="12BAB1C7" w14:textId="77777777">
      <w:pPr>
        <w:pStyle w:val="NoSpacing"/>
        <w:spacing w:line="276" w:lineRule="auto"/>
        <w:jc w:val="both"/>
        <w:rPr>
          <w:rFonts w:ascii="Times New Roman" w:hAnsi="Times New Roman" w:cs="Times New Roman"/>
        </w:rPr>
      </w:pPr>
    </w:p>
    <w:p w:rsidRPr="00E01366" w:rsidR="00882D63" w:rsidP="00882D63" w:rsidRDefault="00882D63" w14:paraId="1F42C9C8" w14:textId="77777777">
      <w:pPr>
        <w:pStyle w:val="NoSpacing"/>
        <w:spacing w:after="120" w:line="276" w:lineRule="auto"/>
        <w:jc w:val="both"/>
        <w:rPr>
          <w:rFonts w:ascii="Times New Roman" w:hAnsi="Times New Roman" w:cs="Times New Roman"/>
        </w:rPr>
      </w:pPr>
      <w:r w:rsidRPr="00E01366">
        <w:rPr>
          <w:rFonts w:ascii="Times New Roman" w:hAnsi="Times New Roman" w:cs="Times New Roman"/>
        </w:rPr>
        <w:t>Sademeveekanalisatsiooni välisvõrgu puudumisel võib sademevee juhtida sülitiga hoonest eemale (maksimaalne kõrgus maapinnast 200-300 mm), näiteks haljasalale.</w:t>
      </w:r>
    </w:p>
    <w:p w:rsidR="1CEA6A64" w:rsidP="586AEFFC" w:rsidRDefault="004D45CC" w14:paraId="04E9DF0D" w14:textId="6DE68620">
      <w:pPr>
        <w:pStyle w:val="NoSpacing"/>
        <w:spacing w:after="120" w:line="276" w:lineRule="auto"/>
        <w:jc w:val="both"/>
        <w:rPr>
          <w:rFonts w:ascii="Times New Roman" w:hAnsi="Times New Roman" w:cs="Times New Roman"/>
        </w:rPr>
      </w:pPr>
      <w:r w:rsidRPr="257DBE93">
        <w:rPr>
          <w:rFonts w:ascii="Times New Roman" w:hAnsi="Times New Roman" w:cs="Times New Roman"/>
        </w:rPr>
        <w:t>S</w:t>
      </w:r>
      <w:r w:rsidRPr="257DBE93" w:rsidR="0BB20648">
        <w:rPr>
          <w:rFonts w:ascii="Times New Roman" w:hAnsi="Times New Roman" w:cs="Times New Roman"/>
        </w:rPr>
        <w:t>ademevee</w:t>
      </w:r>
      <w:r w:rsidRPr="257DBE93" w:rsidR="1CEA6A64">
        <w:rPr>
          <w:rFonts w:ascii="Times New Roman" w:hAnsi="Times New Roman" w:cs="Times New Roman"/>
        </w:rPr>
        <w:t>lahenduse projekteerimis</w:t>
      </w:r>
      <w:r w:rsidRPr="257DBE93">
        <w:rPr>
          <w:rFonts w:ascii="Times New Roman" w:hAnsi="Times New Roman" w:cs="Times New Roman"/>
        </w:rPr>
        <w:t>el</w:t>
      </w:r>
      <w:r w:rsidRPr="257DBE93" w:rsidR="1CEA6A64">
        <w:rPr>
          <w:rFonts w:ascii="Times New Roman" w:hAnsi="Times New Roman" w:cs="Times New Roman"/>
        </w:rPr>
        <w:t xml:space="preserve"> hinnata</w:t>
      </w:r>
      <w:r w:rsidRPr="257DBE93" w:rsidR="00061232">
        <w:rPr>
          <w:rFonts w:ascii="Times New Roman" w:hAnsi="Times New Roman" w:cs="Times New Roman"/>
        </w:rPr>
        <w:t xml:space="preserve"> sadevee kinnistul haldamise</w:t>
      </w:r>
      <w:r w:rsidRPr="257DBE93" w:rsidR="00B878D7">
        <w:rPr>
          <w:rFonts w:ascii="Times New Roman" w:hAnsi="Times New Roman" w:cs="Times New Roman"/>
        </w:rPr>
        <w:t xml:space="preserve"> lahendust</w:t>
      </w:r>
      <w:r w:rsidRPr="257DBE93" w:rsidR="008132FD">
        <w:rPr>
          <w:rFonts w:ascii="Times New Roman" w:hAnsi="Times New Roman" w:cs="Times New Roman"/>
        </w:rPr>
        <w:t xml:space="preserve"> majanduslik</w:t>
      </w:r>
      <w:r w:rsidRPr="257DBE93" w:rsidR="001020DC">
        <w:rPr>
          <w:rFonts w:ascii="Times New Roman" w:hAnsi="Times New Roman" w:cs="Times New Roman"/>
        </w:rPr>
        <w:t>k</w:t>
      </w:r>
      <w:r w:rsidRPr="257DBE93" w:rsidR="008132FD">
        <w:rPr>
          <w:rFonts w:ascii="Times New Roman" w:hAnsi="Times New Roman" w:cs="Times New Roman"/>
        </w:rPr>
        <w:t>u ja tehnilist</w:t>
      </w:r>
      <w:r w:rsidRPr="257DBE93" w:rsidR="00183716">
        <w:rPr>
          <w:rFonts w:ascii="Times New Roman" w:hAnsi="Times New Roman" w:cs="Times New Roman"/>
        </w:rPr>
        <w:t xml:space="preserve"> </w:t>
      </w:r>
      <w:r w:rsidRPr="257DBE93" w:rsidR="00914E34">
        <w:rPr>
          <w:rFonts w:ascii="Times New Roman" w:hAnsi="Times New Roman" w:cs="Times New Roman"/>
        </w:rPr>
        <w:t xml:space="preserve">võimekust. Selleks tuvastada </w:t>
      </w:r>
      <w:r w:rsidRPr="257DBE93" w:rsidR="000F09AF">
        <w:rPr>
          <w:rFonts w:ascii="Times New Roman" w:hAnsi="Times New Roman" w:cs="Times New Roman"/>
        </w:rPr>
        <w:t>kinnistu arvutuslik</w:t>
      </w:r>
      <w:r w:rsidRPr="257DBE93" w:rsidR="00D2094E">
        <w:rPr>
          <w:rFonts w:ascii="Times New Roman" w:hAnsi="Times New Roman" w:cs="Times New Roman"/>
        </w:rPr>
        <w:t xml:space="preserve"> äravoolukogus</w:t>
      </w:r>
      <w:r w:rsidRPr="257DBE93" w:rsidR="001738DB">
        <w:rPr>
          <w:rFonts w:ascii="Times New Roman" w:hAnsi="Times New Roman" w:cs="Times New Roman"/>
        </w:rPr>
        <w:t xml:space="preserve"> </w:t>
      </w:r>
      <w:r w:rsidRPr="257DBE93" w:rsidR="007F5528">
        <w:rPr>
          <w:rFonts w:ascii="Times New Roman" w:hAnsi="Times New Roman" w:cs="Times New Roman"/>
        </w:rPr>
        <w:t>viimase 1</w:t>
      </w:r>
      <w:r w:rsidRPr="257DBE93" w:rsidR="00292F25">
        <w:rPr>
          <w:rFonts w:ascii="Times New Roman" w:hAnsi="Times New Roman" w:cs="Times New Roman"/>
        </w:rPr>
        <w:t>5</w:t>
      </w:r>
      <w:r w:rsidRPr="257DBE93" w:rsidR="007F5528">
        <w:rPr>
          <w:rFonts w:ascii="Times New Roman" w:hAnsi="Times New Roman" w:cs="Times New Roman"/>
        </w:rPr>
        <w:t xml:space="preserve"> aasta </w:t>
      </w:r>
      <w:r w:rsidRPr="257DBE93" w:rsidR="00E86293">
        <w:rPr>
          <w:rFonts w:ascii="Times New Roman" w:hAnsi="Times New Roman" w:cs="Times New Roman"/>
        </w:rPr>
        <w:t>24-tunnise ajavahemiku</w:t>
      </w:r>
      <w:r w:rsidRPr="257DBE93" w:rsidR="00D74B39">
        <w:rPr>
          <w:rFonts w:ascii="Times New Roman" w:hAnsi="Times New Roman" w:cs="Times New Roman"/>
        </w:rPr>
        <w:t xml:space="preserve"> sademete</w:t>
      </w:r>
      <w:r w:rsidRPr="257DBE93" w:rsidR="00065E00">
        <w:rPr>
          <w:rFonts w:ascii="Times New Roman" w:hAnsi="Times New Roman" w:cs="Times New Roman"/>
        </w:rPr>
        <w:t xml:space="preserve"> intensiivsuse</w:t>
      </w:r>
      <w:r w:rsidRPr="257DBE93" w:rsidR="00A84F0F">
        <w:rPr>
          <w:rFonts w:ascii="Times New Roman" w:hAnsi="Times New Roman" w:cs="Times New Roman"/>
        </w:rPr>
        <w:t xml:space="preserve"> (mm)</w:t>
      </w:r>
      <w:r w:rsidRPr="257DBE93" w:rsidR="00E86293">
        <w:rPr>
          <w:rFonts w:ascii="Times New Roman" w:hAnsi="Times New Roman" w:cs="Times New Roman"/>
        </w:rPr>
        <w:t xml:space="preserve"> </w:t>
      </w:r>
      <w:r w:rsidRPr="257DBE93" w:rsidR="001738DB">
        <w:rPr>
          <w:rFonts w:ascii="Times New Roman" w:hAnsi="Times New Roman" w:cs="Times New Roman"/>
        </w:rPr>
        <w:t>95%</w:t>
      </w:r>
      <w:r w:rsidRPr="257DBE93" w:rsidR="00FE3448">
        <w:rPr>
          <w:rFonts w:ascii="Times New Roman" w:hAnsi="Times New Roman" w:cs="Times New Roman"/>
        </w:rPr>
        <w:t xml:space="preserve"> protsentiil (</w:t>
      </w:r>
      <w:r w:rsidRPr="257DBE93" w:rsidR="00F272B0">
        <w:rPr>
          <w:rFonts w:ascii="Times New Roman" w:hAnsi="Times New Roman" w:cs="Times New Roman"/>
        </w:rPr>
        <w:t>sademete hul</w:t>
      </w:r>
      <w:r w:rsidRPr="257DBE93" w:rsidR="008777E5">
        <w:rPr>
          <w:rFonts w:ascii="Times New Roman" w:hAnsi="Times New Roman" w:cs="Times New Roman"/>
        </w:rPr>
        <w:t>k, mi</w:t>
      </w:r>
      <w:r w:rsidRPr="257DBE93" w:rsidR="002357C2">
        <w:rPr>
          <w:rFonts w:ascii="Times New Roman" w:hAnsi="Times New Roman" w:cs="Times New Roman"/>
        </w:rPr>
        <w:t xml:space="preserve">lle korral </w:t>
      </w:r>
      <w:r w:rsidRPr="257DBE93" w:rsidR="00243038">
        <w:rPr>
          <w:rFonts w:ascii="Times New Roman" w:hAnsi="Times New Roman" w:cs="Times New Roman"/>
        </w:rPr>
        <w:t>päeva</w:t>
      </w:r>
      <w:r w:rsidRPr="257DBE93" w:rsidR="00772180">
        <w:rPr>
          <w:rFonts w:ascii="Times New Roman" w:hAnsi="Times New Roman" w:cs="Times New Roman"/>
        </w:rPr>
        <w:t>n</w:t>
      </w:r>
      <w:r w:rsidRPr="257DBE93" w:rsidR="002357C2">
        <w:rPr>
          <w:rFonts w:ascii="Times New Roman" w:hAnsi="Times New Roman" w:cs="Times New Roman"/>
        </w:rPr>
        <w:t>e</w:t>
      </w:r>
      <w:r w:rsidRPr="257DBE93" w:rsidR="00243038">
        <w:rPr>
          <w:rFonts w:ascii="Times New Roman" w:hAnsi="Times New Roman" w:cs="Times New Roman"/>
        </w:rPr>
        <w:t xml:space="preserve"> sa</w:t>
      </w:r>
      <w:r w:rsidRPr="257DBE93" w:rsidR="0064356B">
        <w:rPr>
          <w:rFonts w:ascii="Times New Roman" w:hAnsi="Times New Roman" w:cs="Times New Roman"/>
        </w:rPr>
        <w:t>demete hul</w:t>
      </w:r>
      <w:r w:rsidRPr="257DBE93" w:rsidR="00772180">
        <w:rPr>
          <w:rFonts w:ascii="Times New Roman" w:hAnsi="Times New Roman" w:cs="Times New Roman"/>
        </w:rPr>
        <w:t>k</w:t>
      </w:r>
      <w:r w:rsidRPr="257DBE93" w:rsidR="0064356B">
        <w:rPr>
          <w:rFonts w:ascii="Times New Roman" w:hAnsi="Times New Roman" w:cs="Times New Roman"/>
        </w:rPr>
        <w:t xml:space="preserve"> on</w:t>
      </w:r>
      <w:r w:rsidRPr="257DBE93" w:rsidR="00021063">
        <w:rPr>
          <w:rFonts w:ascii="Times New Roman" w:hAnsi="Times New Roman" w:cs="Times New Roman"/>
        </w:rPr>
        <w:t xml:space="preserve"> </w:t>
      </w:r>
      <w:r w:rsidRPr="257DBE93" w:rsidR="00CC51B1">
        <w:rPr>
          <w:rFonts w:ascii="Times New Roman" w:hAnsi="Times New Roman" w:cs="Times New Roman"/>
        </w:rPr>
        <w:t>v</w:t>
      </w:r>
      <w:r w:rsidRPr="257DBE93" w:rsidR="003B64D7">
        <w:rPr>
          <w:rFonts w:ascii="Times New Roman" w:hAnsi="Times New Roman" w:cs="Times New Roman"/>
        </w:rPr>
        <w:t>äiksem</w:t>
      </w:r>
      <w:r w:rsidRPr="257DBE93" w:rsidR="00CC51B1">
        <w:rPr>
          <w:rFonts w:ascii="Times New Roman" w:hAnsi="Times New Roman" w:cs="Times New Roman"/>
        </w:rPr>
        <w:t xml:space="preserve"> või võrdne</w:t>
      </w:r>
      <w:r w:rsidRPr="257DBE93" w:rsidR="00E37193">
        <w:rPr>
          <w:rFonts w:ascii="Times New Roman" w:hAnsi="Times New Roman" w:cs="Times New Roman"/>
        </w:rPr>
        <w:t xml:space="preserve"> toodud sa</w:t>
      </w:r>
      <w:r w:rsidRPr="257DBE93" w:rsidR="002357C2">
        <w:rPr>
          <w:rFonts w:ascii="Times New Roman" w:hAnsi="Times New Roman" w:cs="Times New Roman"/>
        </w:rPr>
        <w:t>demete intensiivsusega</w:t>
      </w:r>
      <w:r w:rsidRPr="257DBE93" w:rsidR="00FE3448">
        <w:rPr>
          <w:rFonts w:ascii="Times New Roman" w:hAnsi="Times New Roman" w:cs="Times New Roman"/>
        </w:rPr>
        <w:t>)</w:t>
      </w:r>
      <w:r w:rsidRPr="257DBE93" w:rsidR="11946A8A">
        <w:rPr>
          <w:rFonts w:ascii="Times New Roman" w:hAnsi="Times New Roman" w:cs="Times New Roman"/>
        </w:rPr>
        <w:t>.</w:t>
      </w:r>
      <w:r w:rsidRPr="257DBE93" w:rsidR="00BD16DB">
        <w:rPr>
          <w:rFonts w:ascii="Times New Roman" w:hAnsi="Times New Roman" w:cs="Times New Roman"/>
        </w:rPr>
        <w:t xml:space="preserve"> Arvestus</w:t>
      </w:r>
      <w:r w:rsidRPr="257DBE93" w:rsidR="004F342D">
        <w:rPr>
          <w:rFonts w:ascii="Times New Roman" w:hAnsi="Times New Roman" w:cs="Times New Roman"/>
        </w:rPr>
        <w:t xml:space="preserve">se mitte kaasata </w:t>
      </w:r>
      <w:r w:rsidRPr="257DBE93" w:rsidR="00FB02C7">
        <w:rPr>
          <w:rFonts w:ascii="Times New Roman" w:hAnsi="Times New Roman" w:cs="Times New Roman"/>
        </w:rPr>
        <w:t>sad</w:t>
      </w:r>
      <w:r w:rsidRPr="257DBE93" w:rsidR="003C5904">
        <w:rPr>
          <w:rFonts w:ascii="Times New Roman" w:hAnsi="Times New Roman" w:cs="Times New Roman"/>
        </w:rPr>
        <w:t>usid</w:t>
      </w:r>
      <w:r w:rsidRPr="257DBE93" w:rsidR="0011311E">
        <w:rPr>
          <w:rFonts w:ascii="Times New Roman" w:hAnsi="Times New Roman" w:cs="Times New Roman"/>
        </w:rPr>
        <w:t xml:space="preserve">, mille </w:t>
      </w:r>
      <w:r w:rsidRPr="257DBE93" w:rsidR="000F4451">
        <w:rPr>
          <w:rFonts w:ascii="Times New Roman" w:hAnsi="Times New Roman" w:cs="Times New Roman"/>
        </w:rPr>
        <w:t>saju intensiivsus on alla 2,5 mm</w:t>
      </w:r>
      <w:r w:rsidRPr="257DBE93" w:rsidR="00D46237">
        <w:rPr>
          <w:rFonts w:ascii="Times New Roman" w:hAnsi="Times New Roman" w:cs="Times New Roman"/>
        </w:rPr>
        <w:t>, kuna need reeglina ei põhjusta sadevete äravoolu</w:t>
      </w:r>
      <w:r w:rsidRPr="257DBE93" w:rsidR="000F4451">
        <w:rPr>
          <w:rFonts w:ascii="Times New Roman" w:hAnsi="Times New Roman" w:cs="Times New Roman"/>
        </w:rPr>
        <w:t>.</w:t>
      </w:r>
    </w:p>
    <w:p w:rsidRPr="00E01366" w:rsidR="00882D63" w:rsidP="00882D63" w:rsidRDefault="00882D63" w14:paraId="6043B0C1" w14:textId="445CE0B0">
      <w:pPr>
        <w:pStyle w:val="NoSpacing"/>
        <w:spacing w:line="276" w:lineRule="auto"/>
        <w:jc w:val="both"/>
        <w:rPr>
          <w:rFonts w:ascii="Times New Roman" w:hAnsi="Times New Roman" w:cs="Times New Roman"/>
        </w:rPr>
      </w:pPr>
      <w:r w:rsidRPr="00E01366">
        <w:rPr>
          <w:rFonts w:ascii="Times New Roman" w:hAnsi="Times New Roman" w:cs="Times New Roman"/>
        </w:rPr>
        <w:t xml:space="preserve">Sademeveeäravoolu </w:t>
      </w:r>
      <w:r w:rsidR="00480633">
        <w:rPr>
          <w:rFonts w:ascii="Times New Roman" w:hAnsi="Times New Roman" w:cs="Times New Roman"/>
        </w:rPr>
        <w:t xml:space="preserve">vähendamiseks ja </w:t>
      </w:r>
      <w:r w:rsidRPr="00E01366">
        <w:rPr>
          <w:rFonts w:ascii="Times New Roman" w:hAnsi="Times New Roman" w:cs="Times New Roman"/>
        </w:rPr>
        <w:t xml:space="preserve">ühtlustamiseks eelistada eelkõige looduslikke lahendusi </w:t>
      </w:r>
      <w:r w:rsidRPr="00FA460E">
        <w:rPr>
          <w:rFonts w:ascii="Times New Roman" w:hAnsi="Times New Roman" w:cs="Times New Roman"/>
        </w:rPr>
        <w:t>(</w:t>
      </w:r>
      <w:r w:rsidRPr="00FA460E" w:rsidR="001F792D">
        <w:rPr>
          <w:rFonts w:ascii="Times New Roman" w:hAnsi="Times New Roman" w:cs="Times New Roman"/>
        </w:rPr>
        <w:t>Sustainable Drainage Systems</w:t>
      </w:r>
      <w:r w:rsidRPr="00FA460E" w:rsidR="00442BDA">
        <w:rPr>
          <w:rFonts w:ascii="Times New Roman" w:hAnsi="Times New Roman" w:cs="Times New Roman"/>
        </w:rPr>
        <w:t xml:space="preserve"> (</w:t>
      </w:r>
      <w:r w:rsidRPr="00FA460E" w:rsidR="00EF4C3F">
        <w:rPr>
          <w:rFonts w:ascii="Times New Roman" w:hAnsi="Times New Roman" w:cs="Times New Roman"/>
        </w:rPr>
        <w:t>SuDS</w:t>
      </w:r>
      <w:r w:rsidRPr="00FA460E" w:rsidR="00442BDA">
        <w:rPr>
          <w:rFonts w:ascii="Times New Roman" w:hAnsi="Times New Roman" w:cs="Times New Roman"/>
        </w:rPr>
        <w:t>)</w:t>
      </w:r>
      <w:r w:rsidRPr="00FA460E" w:rsidR="00EF4C3F">
        <w:rPr>
          <w:rFonts w:ascii="Times New Roman" w:hAnsi="Times New Roman" w:cs="Times New Roman"/>
        </w:rPr>
        <w:t>, Green Infrastrucuture</w:t>
      </w:r>
      <w:r w:rsidRPr="00FA460E" w:rsidR="001F792D">
        <w:rPr>
          <w:rFonts w:ascii="Times New Roman" w:hAnsi="Times New Roman" w:cs="Times New Roman"/>
        </w:rPr>
        <w:t xml:space="preserve"> (GI),</w:t>
      </w:r>
      <w:r w:rsidR="001F792D">
        <w:rPr>
          <w:rFonts w:ascii="Times New Roman" w:hAnsi="Times New Roman" w:cs="Times New Roman"/>
        </w:rPr>
        <w:t xml:space="preserve"> </w:t>
      </w:r>
      <w:r w:rsidRPr="00E01366">
        <w:rPr>
          <w:rFonts w:ascii="Times New Roman" w:hAnsi="Times New Roman" w:cs="Times New Roman"/>
        </w:rPr>
        <w:t>kraavid, tiigid, rohealad,</w:t>
      </w:r>
      <w:r w:rsidR="009B0362">
        <w:rPr>
          <w:rFonts w:ascii="Times New Roman" w:hAnsi="Times New Roman" w:cs="Times New Roman"/>
        </w:rPr>
        <w:t xml:space="preserve"> üleujutusalad,</w:t>
      </w:r>
      <w:r w:rsidRPr="00E01366">
        <w:rPr>
          <w:rFonts w:ascii="Times New Roman" w:hAnsi="Times New Roman" w:cs="Times New Roman"/>
        </w:rPr>
        <w:t xml:space="preserve"> vms)</w:t>
      </w:r>
      <w:r w:rsidR="00C4159D">
        <w:rPr>
          <w:rFonts w:ascii="Times New Roman" w:hAnsi="Times New Roman" w:cs="Times New Roman"/>
        </w:rPr>
        <w:t>.</w:t>
      </w:r>
      <w:r w:rsidRPr="00E01366">
        <w:rPr>
          <w:rFonts w:ascii="Times New Roman" w:hAnsi="Times New Roman" w:cs="Times New Roman"/>
        </w:rPr>
        <w:t xml:space="preserve"> </w:t>
      </w:r>
      <w:r w:rsidR="00C4159D">
        <w:rPr>
          <w:rFonts w:ascii="Times New Roman" w:hAnsi="Times New Roman" w:cs="Times New Roman"/>
        </w:rPr>
        <w:t>S</w:t>
      </w:r>
      <w:r w:rsidRPr="00E01366">
        <w:rPr>
          <w:rFonts w:ascii="Times New Roman" w:hAnsi="Times New Roman" w:cs="Times New Roman"/>
        </w:rPr>
        <w:t>eejärel torustiku läbimõõdu suurendamist (nt suure läbimõõduga isevoolsed sademevee harutorustikud) ning viimasena mahutite paigaldamist. Sademevee mahutina tuleb vältida nn „maa-aluste sademeveeplokkide“ lahendust, kuna nende puhastamine pole võimalik ning geomembraani purunemisel võib esineda mittesoovitud pinnase liikumisi.</w:t>
      </w:r>
    </w:p>
    <w:p w:rsidRPr="00E01366" w:rsidR="00882D63" w:rsidP="00882D63" w:rsidRDefault="00882D63" w14:paraId="1FE0D7AC" w14:textId="77777777">
      <w:pPr>
        <w:pStyle w:val="NoSpacing"/>
        <w:spacing w:line="276" w:lineRule="auto"/>
        <w:jc w:val="both"/>
        <w:rPr>
          <w:rFonts w:ascii="Times New Roman" w:hAnsi="Times New Roman" w:cs="Times New Roman"/>
        </w:rPr>
      </w:pPr>
    </w:p>
    <w:p w:rsidRPr="00E01366" w:rsidR="00882D63" w:rsidP="00882D63" w:rsidRDefault="00882D63" w14:paraId="206AB041" w14:textId="29844D63">
      <w:pPr>
        <w:pStyle w:val="NoSpacing"/>
        <w:spacing w:line="276" w:lineRule="auto"/>
        <w:jc w:val="both"/>
        <w:rPr>
          <w:rFonts w:ascii="Times New Roman" w:hAnsi="Times New Roman" w:cs="Times New Roman"/>
        </w:rPr>
      </w:pPr>
    </w:p>
    <w:p w:rsidRPr="00E01366" w:rsidR="00882D63" w:rsidP="00882D63" w:rsidRDefault="00882D63" w14:paraId="37F8649D" w14:textId="77777777">
      <w:pPr>
        <w:pStyle w:val="NoSpacing"/>
        <w:spacing w:line="276" w:lineRule="auto"/>
        <w:jc w:val="both"/>
        <w:rPr>
          <w:rFonts w:ascii="Times New Roman" w:hAnsi="Times New Roman" w:cs="Times New Roman"/>
          <w:b/>
        </w:rPr>
      </w:pPr>
      <w:r w:rsidRPr="00E01366">
        <w:rPr>
          <w:rFonts w:ascii="Times New Roman" w:hAnsi="Times New Roman" w:cs="Times New Roman"/>
          <w:b/>
        </w:rPr>
        <w:t>Paisutuskõrgus ja uputuse vältimise meetmed</w:t>
      </w:r>
    </w:p>
    <w:p w:rsidRPr="00E01366" w:rsidR="00882D63" w:rsidP="00882D63" w:rsidRDefault="00882D63" w14:paraId="4F389AF3" w14:textId="77777777">
      <w:pPr>
        <w:pStyle w:val="NoSpacing"/>
        <w:spacing w:line="276" w:lineRule="auto"/>
        <w:jc w:val="both"/>
        <w:rPr>
          <w:rFonts w:ascii="Times New Roman" w:hAnsi="Times New Roman" w:cs="Times New Roman"/>
        </w:rPr>
      </w:pPr>
      <w:r w:rsidRPr="00E01366">
        <w:rPr>
          <w:rFonts w:ascii="Times New Roman" w:hAnsi="Times New Roman" w:cs="Times New Roman"/>
        </w:rPr>
        <w:t>Kui paisutuskõrgus ei ole tehniliste tingimustega määratletud, loetakse selleks kinnistu poolt esimese ühiskanalisatsiooni juurde kuuluva kanalisatsioonikaevu kaane kõrgusest 10 cm võrra kõrgem tase. Kinnistu kanalisatsioonil peavad allpool ühiskanalisatsiooni paisutustaset paiknevatel reo- ja sademeveeneeludel ning drenaaživee äravoolul olema kaitseseadmed uputuste ja tagasivoolu vältimiseks.</w:t>
      </w:r>
    </w:p>
    <w:p w:rsidRPr="00E01366" w:rsidR="00882D63" w:rsidP="00882D63" w:rsidRDefault="00882D63" w14:paraId="499D33CB" w14:textId="77777777">
      <w:pPr>
        <w:pStyle w:val="NoSpacing"/>
        <w:spacing w:line="276" w:lineRule="auto"/>
        <w:jc w:val="both"/>
        <w:rPr>
          <w:rFonts w:ascii="Times New Roman" w:hAnsi="Times New Roman" w:cs="Times New Roman"/>
        </w:rPr>
      </w:pPr>
    </w:p>
    <w:p w:rsidRPr="00E01366" w:rsidR="00882D63" w:rsidP="00882D63" w:rsidRDefault="00882D63" w14:paraId="2ED8D295" w14:textId="77777777">
      <w:pPr>
        <w:pStyle w:val="NoSpacing"/>
        <w:spacing w:line="276" w:lineRule="auto"/>
        <w:jc w:val="both"/>
        <w:rPr>
          <w:rFonts w:ascii="Times New Roman" w:hAnsi="Times New Roman" w:cs="Times New Roman"/>
        </w:rPr>
      </w:pPr>
      <w:r w:rsidRPr="00E01366">
        <w:rPr>
          <w:rFonts w:ascii="Times New Roman" w:hAnsi="Times New Roman" w:cs="Times New Roman"/>
        </w:rPr>
        <w:t xml:space="preserve">Kõik kanalisatsiooni pumplad ja kogumismahutid (rasvapüüdurid, settebasseinid, ühtlustusmahutid) tuleb uputuste vältimiseks hoonest väljapoole projekteerida (kui see ei ole tehnoloogilise lahendusega vastuolus) ning tuleb tagada regulaarne juurdepääs nende teenindamiseks </w:t>
      </w:r>
      <w:bookmarkEnd w:id="108"/>
      <w:r w:rsidRPr="00E01366">
        <w:rPr>
          <w:rFonts w:ascii="Times New Roman" w:hAnsi="Times New Roman" w:cs="Times New Roman"/>
        </w:rPr>
        <w:t>hooldusmasinaga.</w:t>
      </w:r>
    </w:p>
    <w:p w:rsidRPr="00E01366" w:rsidR="00882D63" w:rsidP="00882D63" w:rsidRDefault="00882D63" w14:paraId="4F135DD1" w14:textId="77777777">
      <w:pPr>
        <w:pStyle w:val="NoSpacing"/>
        <w:spacing w:line="276" w:lineRule="auto"/>
        <w:jc w:val="both"/>
        <w:rPr>
          <w:rFonts w:ascii="Times New Roman" w:hAnsi="Times New Roman" w:cs="Times New Roman"/>
        </w:rPr>
      </w:pPr>
    </w:p>
    <w:p w:rsidRPr="00E01366" w:rsidR="00882D63" w:rsidP="00882D63" w:rsidRDefault="00882D63" w14:paraId="350303E7" w14:textId="53998895">
      <w:pPr>
        <w:autoSpaceDE w:val="0"/>
        <w:autoSpaceDN w:val="0"/>
        <w:adjustRightInd w:val="0"/>
        <w:spacing w:after="0"/>
        <w:jc w:val="both"/>
        <w:rPr>
          <w:rFonts w:ascii="Times New Roman" w:hAnsi="Times New Roman" w:cs="Times New Roman"/>
        </w:rPr>
      </w:pPr>
      <w:r w:rsidRPr="00E01366">
        <w:rPr>
          <w:rFonts w:ascii="Times New Roman" w:hAnsi="Times New Roman" w:cs="Times New Roman"/>
        </w:rPr>
        <w:t xml:space="preserve">Drenaažisüsteemi projekteerimiseks on vajalikud pinnase geotehnilised andmed, sealhulgas hüdrogeoloogilised tingimused (pinnasevee tase ja selle võimalikud kõikumised, survelise pinnasevee olemasolu ja veesurve tase). Suurte ja keerukate hoonete korral ning keerulistes pinnasetingimustes tuleb teostada eraldi </w:t>
      </w:r>
      <w:r w:rsidRPr="00E01366" w:rsidR="00DB5850">
        <w:rPr>
          <w:rFonts w:ascii="Times New Roman" w:hAnsi="Times New Roman" w:cs="Times New Roman"/>
        </w:rPr>
        <w:t>uuri</w:t>
      </w:r>
      <w:r w:rsidR="00DB5850">
        <w:rPr>
          <w:rFonts w:ascii="Times New Roman" w:hAnsi="Times New Roman" w:cs="Times New Roman"/>
        </w:rPr>
        <w:t>ng</w:t>
      </w:r>
      <w:r w:rsidRPr="00E01366" w:rsidR="00DB5850">
        <w:rPr>
          <w:rFonts w:ascii="Times New Roman" w:hAnsi="Times New Roman" w:cs="Times New Roman"/>
        </w:rPr>
        <w:t xml:space="preserve"> </w:t>
      </w:r>
      <w:r w:rsidRPr="00E01366">
        <w:rPr>
          <w:rFonts w:ascii="Times New Roman" w:hAnsi="Times New Roman" w:cs="Times New Roman"/>
        </w:rPr>
        <w:t>ja drenaaživee äravoolu arvutus.</w:t>
      </w:r>
    </w:p>
    <w:p w:rsidRPr="00E01366" w:rsidR="00CB23DA" w:rsidP="00CB23DA" w:rsidRDefault="00CB23DA" w14:paraId="032F4D87" w14:textId="77777777">
      <w:pPr>
        <w:pStyle w:val="Heading3"/>
      </w:pPr>
      <w:bookmarkStart w:name="_Toc1145312922" w:id="575822294"/>
      <w:r w:rsidR="00CB23DA">
        <w:rPr/>
        <w:t xml:space="preserve">8.2.3 </w:t>
      </w:r>
      <w:r>
        <w:tab/>
      </w:r>
      <w:r w:rsidR="00CB23DA">
        <w:rPr/>
        <w:t>Hoone kanalisatsiooni minimaalsed langud</w:t>
      </w:r>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575822294"/>
    </w:p>
    <w:p w:rsidRPr="00E01366" w:rsidR="00882D63" w:rsidP="00882D63" w:rsidRDefault="00882D63" w14:paraId="0739B6D1" w14:textId="77777777">
      <w:pPr>
        <w:pStyle w:val="NoSpacing"/>
        <w:spacing w:line="276" w:lineRule="auto"/>
        <w:rPr>
          <w:rFonts w:ascii="Times New Roman" w:hAnsi="Times New Roman" w:cs="Times New Roman"/>
        </w:rPr>
      </w:pPr>
      <w:bookmarkStart w:name="_Toc28872247" w:id="124"/>
      <w:bookmarkStart w:name="_Toc28872799" w:id="125"/>
      <w:bookmarkStart w:name="_Toc28873005" w:id="126"/>
      <w:bookmarkStart w:name="_Toc28873470" w:id="127"/>
      <w:bookmarkStart w:name="_Toc28873679" w:id="128"/>
      <w:bookmarkStart w:name="_Toc28874474" w:id="129"/>
      <w:bookmarkStart w:name="_Toc28953964" w:id="130"/>
      <w:bookmarkStart w:name="_Toc28954171" w:id="131"/>
      <w:bookmarkStart w:name="_Toc28954624" w:id="132"/>
      <w:bookmarkStart w:name="_Toc28954831" w:id="133"/>
      <w:bookmarkStart w:name="_Toc52186905" w:id="134"/>
      <w:bookmarkStart w:name="_Toc56684579" w:id="135"/>
      <w:bookmarkStart w:name="_Toc63411649" w:id="136"/>
      <w:bookmarkStart w:name="_Toc69905844" w:id="137"/>
      <w:r w:rsidRPr="00E01366">
        <w:rPr>
          <w:rFonts w:ascii="Times New Roman" w:hAnsi="Times New Roman" w:cs="Times New Roman"/>
        </w:rPr>
        <w:t>Olmekanalisatsiooni langude määramisel juhinduda EVS 846 toodud nõuetest. Kondensaadi ärajuhtimisel võib kallet vähendada 0,5%-ni.</w:t>
      </w:r>
    </w:p>
    <w:p w:rsidRPr="00E01366" w:rsidR="00CB23DA" w:rsidP="00CB23DA" w:rsidRDefault="00CB23DA" w14:paraId="38F76486" w14:textId="77777777">
      <w:pPr>
        <w:pStyle w:val="Heading3"/>
      </w:pPr>
      <w:bookmarkStart w:name="_Toc918357665" w:id="1644722158"/>
      <w:r w:rsidR="00CB23DA">
        <w:rPr/>
        <w:t xml:space="preserve">8.2.4 </w:t>
      </w:r>
      <w:r>
        <w:tab/>
      </w:r>
      <w:r w:rsidR="00CB23DA">
        <w:rPr/>
        <w:t>Materjalid</w:t>
      </w:r>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644722158"/>
    </w:p>
    <w:p w:rsidRPr="00E01366" w:rsidR="00882D63" w:rsidP="00882D63" w:rsidRDefault="00882D63" w14:paraId="609F4D66" w14:textId="0F06CD87">
      <w:pPr>
        <w:pStyle w:val="NoSpacing"/>
        <w:spacing w:line="276" w:lineRule="auto"/>
        <w:jc w:val="both"/>
        <w:rPr>
          <w:rFonts w:ascii="Times New Roman" w:hAnsi="Times New Roman" w:cs="Times New Roman"/>
        </w:rPr>
      </w:pPr>
      <w:bookmarkStart w:name="_Toc28872248" w:id="139"/>
      <w:bookmarkStart w:name="_Toc28872800" w:id="140"/>
      <w:bookmarkStart w:name="_Toc28873006" w:id="141"/>
      <w:bookmarkStart w:name="_Toc28873471" w:id="142"/>
      <w:bookmarkStart w:name="_Toc28873680" w:id="143"/>
      <w:bookmarkStart w:name="_Toc28874475" w:id="144"/>
      <w:bookmarkStart w:name="_Toc28953965" w:id="145"/>
      <w:bookmarkStart w:name="_Toc28954172" w:id="146"/>
      <w:bookmarkStart w:name="_Toc28954625" w:id="147"/>
      <w:bookmarkStart w:name="_Toc28954832" w:id="148"/>
      <w:bookmarkStart w:name="_Toc52186906" w:id="149"/>
      <w:bookmarkStart w:name="_Toc56684580" w:id="150"/>
      <w:bookmarkStart w:name="_Toc63411650" w:id="151"/>
      <w:bookmarkStart w:name="_Toc69905845" w:id="152"/>
      <w:r w:rsidRPr="00E01366">
        <w:rPr>
          <w:rFonts w:ascii="Times New Roman" w:hAnsi="Times New Roman" w:cs="Times New Roman"/>
        </w:rPr>
        <w:t>Olmekanalisatsiooni</w:t>
      </w:r>
      <w:r w:rsidR="001D7258">
        <w:rPr>
          <w:rFonts w:ascii="Times New Roman" w:hAnsi="Times New Roman" w:cs="Times New Roman"/>
        </w:rPr>
        <w:t xml:space="preserve"> torustiku</w:t>
      </w:r>
      <w:r w:rsidRPr="00E01366">
        <w:rPr>
          <w:rFonts w:ascii="Times New Roman" w:hAnsi="Times New Roman" w:cs="Times New Roman"/>
        </w:rPr>
        <w:t xml:space="preserve"> projekteerimisel ja ehitamisel tuleb järgida</w:t>
      </w:r>
      <w:r w:rsidR="001D7258">
        <w:rPr>
          <w:rFonts w:ascii="Times New Roman" w:hAnsi="Times New Roman" w:cs="Times New Roman"/>
        </w:rPr>
        <w:t xml:space="preserve"> torustiku</w:t>
      </w:r>
      <w:r w:rsidRPr="00E01366">
        <w:rPr>
          <w:rFonts w:ascii="Times New Roman" w:hAnsi="Times New Roman" w:cs="Times New Roman"/>
        </w:rPr>
        <w:t xml:space="preserve"> tootjapoolseid juhendeid.</w:t>
      </w:r>
    </w:p>
    <w:p w:rsidRPr="00E01366" w:rsidR="00CB23DA" w:rsidP="00CB23DA" w:rsidRDefault="00CB23DA" w14:paraId="55BBCBA2" w14:textId="77777777">
      <w:pPr>
        <w:pStyle w:val="Heading3"/>
      </w:pPr>
      <w:bookmarkStart w:name="_Toc2100891219" w:id="500960774"/>
      <w:r w:rsidR="00CB23DA">
        <w:rPr/>
        <w:t>8.2.5</w:t>
      </w:r>
      <w:r>
        <w:tab/>
      </w:r>
      <w:r w:rsidR="00CB23DA">
        <w:rPr/>
        <w:t>Isoleerimine</w:t>
      </w:r>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500960774"/>
    </w:p>
    <w:p w:rsidRPr="00E01366" w:rsidR="00882D63" w:rsidP="00882D63" w:rsidRDefault="00882D63" w14:paraId="6309EDB4" w14:textId="77777777">
      <w:pPr>
        <w:pStyle w:val="NoSpacing"/>
        <w:spacing w:line="276" w:lineRule="auto"/>
        <w:jc w:val="both"/>
        <w:rPr>
          <w:rFonts w:ascii="Times New Roman" w:hAnsi="Times New Roman" w:cs="Times New Roman"/>
        </w:rPr>
      </w:pPr>
      <w:r w:rsidRPr="00E01366">
        <w:rPr>
          <w:rFonts w:ascii="Times New Roman" w:hAnsi="Times New Roman" w:cs="Times New Roman"/>
        </w:rPr>
        <w:t xml:space="preserve">Püstikud ja laealused torustikud tuleb isoleerida. Isoleerimisel juhindutakse </w:t>
      </w:r>
      <w:r w:rsidRPr="00E01366">
        <w:rPr>
          <w:rFonts w:ascii="Times New Roman" w:hAnsi="Times New Roman" w:eastAsia="Times New Roman" w:cs="Times New Roman"/>
        </w:rPr>
        <w:t xml:space="preserve">Hoone tehnosüsteemide RYL 2002 “Ehitustööde üldised kvaliteedinõuded. Osa 1“ peatükk „G9 Isolatsioon“ </w:t>
      </w:r>
      <w:r w:rsidRPr="00E01366">
        <w:rPr>
          <w:rFonts w:ascii="Times New Roman" w:hAnsi="Times New Roman" w:cs="Times New Roman"/>
        </w:rPr>
        <w:t>nõuetest, kuid täiendavalt on vaja silmas pidada järgmist:</w:t>
      </w:r>
    </w:p>
    <w:p w:rsidRPr="00E01366" w:rsidR="00882D63" w:rsidP="00882D63" w:rsidRDefault="00882D63" w14:paraId="0EF0EEEE" w14:textId="714E235E">
      <w:pPr>
        <w:pStyle w:val="NoSpacing"/>
        <w:numPr>
          <w:ilvl w:val="0"/>
          <w:numId w:val="26"/>
        </w:numPr>
        <w:spacing w:line="276" w:lineRule="auto"/>
        <w:ind w:left="426" w:hanging="426"/>
        <w:jc w:val="both"/>
        <w:rPr>
          <w:rFonts w:ascii="Times New Roman" w:hAnsi="Times New Roman" w:cs="Times New Roman"/>
        </w:rPr>
      </w:pPr>
      <w:r w:rsidRPr="00E01366">
        <w:rPr>
          <w:rFonts w:ascii="Times New Roman" w:hAnsi="Times New Roman" w:cs="Times New Roman"/>
        </w:rPr>
        <w:t xml:space="preserve">Isoleerimata </w:t>
      </w:r>
      <w:r w:rsidRPr="00E01366" w:rsidR="00594A6A">
        <w:rPr>
          <w:rFonts w:ascii="Times New Roman" w:hAnsi="Times New Roman" w:cs="Times New Roman"/>
        </w:rPr>
        <w:t>ventilatsiooni</w:t>
      </w:r>
      <w:r w:rsidR="00594A6A">
        <w:rPr>
          <w:rFonts w:ascii="Times New Roman" w:hAnsi="Times New Roman" w:cs="Times New Roman"/>
        </w:rPr>
        <w:t xml:space="preserve"> õhukanali</w:t>
      </w:r>
      <w:r w:rsidRPr="00E01366" w:rsidR="00594A6A">
        <w:rPr>
          <w:rFonts w:ascii="Times New Roman" w:hAnsi="Times New Roman" w:cs="Times New Roman"/>
        </w:rPr>
        <w:t xml:space="preserve">ga </w:t>
      </w:r>
      <w:r w:rsidRPr="00E01366">
        <w:rPr>
          <w:rFonts w:ascii="Times New Roman" w:hAnsi="Times New Roman" w:cs="Times New Roman"/>
        </w:rPr>
        <w:t>samas šahtis paiknev kanalisatsioon</w:t>
      </w:r>
      <w:r w:rsidR="00173E3D">
        <w:rPr>
          <w:rFonts w:ascii="Times New Roman" w:hAnsi="Times New Roman" w:cs="Times New Roman"/>
        </w:rPr>
        <w:t>itorustiku isolatsioon</w:t>
      </w:r>
      <w:r w:rsidRPr="00E01366">
        <w:rPr>
          <w:rFonts w:ascii="Times New Roman" w:hAnsi="Times New Roman" w:cs="Times New Roman"/>
        </w:rPr>
        <w:t xml:space="preserve"> ei tohi olla põlev, st PP-plasttoru tuleb kindlasti isoleerida kivivillaga min D 50 mm.</w:t>
      </w:r>
    </w:p>
    <w:p w:rsidRPr="00E01366" w:rsidR="00882D63" w:rsidP="00882D63" w:rsidRDefault="00882D63" w14:paraId="4C0AE073" w14:textId="783C342F">
      <w:pPr>
        <w:pStyle w:val="NoSpacing"/>
        <w:numPr>
          <w:ilvl w:val="0"/>
          <w:numId w:val="26"/>
        </w:numPr>
        <w:spacing w:line="276" w:lineRule="auto"/>
        <w:ind w:left="426" w:hanging="426"/>
        <w:jc w:val="both"/>
        <w:rPr>
          <w:rFonts w:ascii="Times New Roman" w:hAnsi="Times New Roman" w:cs="Times New Roman"/>
        </w:rPr>
      </w:pPr>
      <w:r w:rsidRPr="00E01366">
        <w:rPr>
          <w:rFonts w:ascii="Times New Roman" w:hAnsi="Times New Roman" w:cs="Times New Roman"/>
        </w:rPr>
        <w:t xml:space="preserve">Kõikides ruumides peale WC-de tagab ülemise korruse </w:t>
      </w:r>
      <w:r w:rsidR="00D75B8E">
        <w:rPr>
          <w:rFonts w:ascii="Times New Roman" w:hAnsi="Times New Roman" w:cs="Times New Roman"/>
        </w:rPr>
        <w:t>põranda alus</w:t>
      </w:r>
      <w:r w:rsidR="00A34CC8">
        <w:rPr>
          <w:rFonts w:ascii="Times New Roman" w:hAnsi="Times New Roman" w:cs="Times New Roman"/>
        </w:rPr>
        <w:t xml:space="preserve">e (alumise korruse </w:t>
      </w:r>
      <w:r w:rsidRPr="00E01366">
        <w:rPr>
          <w:rFonts w:ascii="Times New Roman" w:hAnsi="Times New Roman" w:cs="Times New Roman"/>
        </w:rPr>
        <w:t>laealuse</w:t>
      </w:r>
      <w:r w:rsidR="00A34CC8">
        <w:rPr>
          <w:rFonts w:ascii="Times New Roman" w:hAnsi="Times New Roman" w:cs="Times New Roman"/>
        </w:rPr>
        <w:t>)</w:t>
      </w:r>
      <w:r w:rsidRPr="00E01366">
        <w:rPr>
          <w:rFonts w:ascii="Times New Roman" w:hAnsi="Times New Roman" w:cs="Times New Roman"/>
        </w:rPr>
        <w:t xml:space="preserve"> kanalisatsiooni arvestatava heliisolatsiooni mineraalvillast isolatsioon (min paksus 50 mm), mille ümber on lisaks rajatud kipsist (d≥13 mm) karp.</w:t>
      </w:r>
    </w:p>
    <w:p w:rsidRPr="00E01366" w:rsidR="00882D63" w:rsidP="00882D63" w:rsidRDefault="00882D63" w14:paraId="58517A43" w14:textId="5DAFC0E9">
      <w:pPr>
        <w:pStyle w:val="NoSpacing"/>
        <w:numPr>
          <w:ilvl w:val="0"/>
          <w:numId w:val="26"/>
        </w:numPr>
        <w:spacing w:line="276" w:lineRule="auto"/>
        <w:ind w:left="426" w:hanging="426"/>
        <w:jc w:val="both"/>
        <w:rPr>
          <w:rFonts w:ascii="Times New Roman" w:hAnsi="Times New Roman" w:cs="Times New Roman"/>
        </w:rPr>
      </w:pPr>
      <w:r w:rsidRPr="00E01366">
        <w:rPr>
          <w:rFonts w:ascii="Times New Roman" w:hAnsi="Times New Roman" w:cs="Times New Roman"/>
        </w:rPr>
        <w:t>Laealused kanalisatsioonitorud võib heliisolatsiooniks isoleerida nii kivi- kui klaasvillaga. Klaasvill</w:t>
      </w:r>
      <w:r w:rsidR="00A42F0E">
        <w:rPr>
          <w:rFonts w:ascii="Times New Roman" w:hAnsi="Times New Roman" w:cs="Times New Roman"/>
        </w:rPr>
        <w:t>a</w:t>
      </w:r>
      <w:r w:rsidRPr="00E01366">
        <w:rPr>
          <w:rFonts w:ascii="Times New Roman" w:hAnsi="Times New Roman" w:cs="Times New Roman"/>
        </w:rPr>
        <w:t xml:space="preserve"> </w:t>
      </w:r>
      <w:r w:rsidR="00A42F0E">
        <w:rPr>
          <w:rFonts w:ascii="Times New Roman" w:hAnsi="Times New Roman" w:cs="Times New Roman"/>
        </w:rPr>
        <w:t>ei saa arvestada</w:t>
      </w:r>
      <w:r w:rsidRPr="00E01366">
        <w:rPr>
          <w:rFonts w:ascii="Times New Roman" w:hAnsi="Times New Roman" w:cs="Times New Roman"/>
        </w:rPr>
        <w:t xml:space="preserve"> tuletõkkeisolatsioonina.</w:t>
      </w:r>
    </w:p>
    <w:p w:rsidRPr="00E01366" w:rsidR="00882D63" w:rsidP="00882D63" w:rsidRDefault="00882D63" w14:paraId="48CC380D" w14:textId="77777777">
      <w:pPr>
        <w:pStyle w:val="NoSpacing"/>
        <w:numPr>
          <w:ilvl w:val="0"/>
          <w:numId w:val="26"/>
        </w:numPr>
        <w:spacing w:after="120" w:line="276" w:lineRule="auto"/>
        <w:ind w:left="425" w:hanging="425"/>
        <w:jc w:val="both"/>
        <w:rPr>
          <w:rFonts w:ascii="Times New Roman" w:hAnsi="Times New Roman" w:cs="Times New Roman"/>
        </w:rPr>
      </w:pPr>
      <w:r w:rsidRPr="00E01366">
        <w:rPr>
          <w:rFonts w:ascii="Times New Roman" w:hAnsi="Times New Roman" w:cs="Times New Roman"/>
        </w:rPr>
        <w:t>Heliisolatsiooniks kasutatava villa tihedus peab olema min 40 kg/m</w:t>
      </w:r>
      <w:r w:rsidRPr="00E01366">
        <w:rPr>
          <w:rFonts w:ascii="Times New Roman" w:hAnsi="Times New Roman" w:cs="Times New Roman"/>
          <w:vertAlign w:val="superscript"/>
        </w:rPr>
        <w:t>3</w:t>
      </w:r>
      <w:r w:rsidRPr="00E01366">
        <w:rPr>
          <w:rFonts w:ascii="Times New Roman" w:hAnsi="Times New Roman" w:cs="Times New Roman"/>
        </w:rPr>
        <w:t xml:space="preserve"> ja tuletõkkeisolatsiooniks min 100kg/m</w:t>
      </w:r>
      <w:r w:rsidRPr="00E01366">
        <w:rPr>
          <w:rFonts w:ascii="Times New Roman" w:hAnsi="Times New Roman" w:cs="Times New Roman"/>
          <w:vertAlign w:val="superscript"/>
        </w:rPr>
        <w:t>3</w:t>
      </w:r>
      <w:r w:rsidRPr="00E01366">
        <w:rPr>
          <w:rFonts w:ascii="Times New Roman" w:hAnsi="Times New Roman" w:cs="Times New Roman"/>
        </w:rPr>
        <w:t>.</w:t>
      </w:r>
    </w:p>
    <w:p w:rsidRPr="00E01366" w:rsidR="00882D63" w:rsidP="00882D63" w:rsidRDefault="00882D63" w14:paraId="5D8F3126" w14:textId="57BAD41F">
      <w:pPr>
        <w:pStyle w:val="NoSpacing"/>
        <w:numPr>
          <w:ilvl w:val="0"/>
          <w:numId w:val="26"/>
        </w:numPr>
        <w:spacing w:after="120" w:line="276" w:lineRule="auto"/>
        <w:ind w:left="425" w:hanging="425"/>
        <w:jc w:val="both"/>
        <w:rPr>
          <w:rFonts w:ascii="Times New Roman" w:hAnsi="Times New Roman" w:cs="Times New Roman"/>
        </w:rPr>
      </w:pPr>
      <w:r w:rsidRPr="00E01366">
        <w:rPr>
          <w:rFonts w:ascii="Times New Roman" w:hAnsi="Times New Roman" w:cs="Times New Roman"/>
        </w:rPr>
        <w:t>Malmist kanalisatsioonitoru heliisolatsioon on vaatamata suuremale massiivsusele tootjate andmeil plasttoruga analoogne</w:t>
      </w:r>
      <w:r w:rsidR="00D205B5">
        <w:rPr>
          <w:rFonts w:ascii="Times New Roman" w:hAnsi="Times New Roman" w:cs="Times New Roman"/>
        </w:rPr>
        <w:t>.</w:t>
      </w:r>
      <w:r w:rsidRPr="00E01366">
        <w:rPr>
          <w:rFonts w:ascii="Times New Roman" w:hAnsi="Times New Roman" w:cs="Times New Roman"/>
        </w:rPr>
        <w:t xml:space="preserve"> </w:t>
      </w:r>
      <w:r w:rsidR="00362A7C">
        <w:rPr>
          <w:rFonts w:ascii="Times New Roman" w:hAnsi="Times New Roman" w:cs="Times New Roman"/>
        </w:rPr>
        <w:t xml:space="preserve">Malmtoru ei vaja </w:t>
      </w:r>
      <w:r w:rsidRPr="00E01366">
        <w:rPr>
          <w:rFonts w:ascii="Times New Roman" w:hAnsi="Times New Roman" w:cs="Times New Roman"/>
        </w:rPr>
        <w:t>tuletõkkeisolatsiooni.</w:t>
      </w:r>
    </w:p>
    <w:p w:rsidRPr="00E01366" w:rsidR="00882D63" w:rsidP="00882D63" w:rsidRDefault="00362A7C" w14:paraId="595D6442" w14:textId="35689E3A">
      <w:pPr>
        <w:pStyle w:val="NoSpacing"/>
        <w:numPr>
          <w:ilvl w:val="0"/>
          <w:numId w:val="26"/>
        </w:numPr>
        <w:spacing w:after="120" w:line="276" w:lineRule="auto"/>
        <w:ind w:left="425" w:hanging="425"/>
        <w:jc w:val="both"/>
        <w:rPr>
          <w:rFonts w:ascii="Times New Roman" w:hAnsi="Times New Roman" w:cs="Times New Roman"/>
        </w:rPr>
      </w:pPr>
      <w:r>
        <w:rPr>
          <w:rFonts w:ascii="Times New Roman" w:hAnsi="Times New Roman" w:cs="Times New Roman"/>
        </w:rPr>
        <w:t>Kasutades</w:t>
      </w:r>
      <w:r w:rsidRPr="00E01366" w:rsidR="00882D63">
        <w:rPr>
          <w:rFonts w:ascii="Times New Roman" w:hAnsi="Times New Roman" w:cs="Times New Roman"/>
        </w:rPr>
        <w:t xml:space="preserve"> spetsiaalseid müra summutavaid torusid, tuleb lähtuda tootja juhistest.</w:t>
      </w:r>
    </w:p>
    <w:p w:rsidRPr="00E01366" w:rsidR="00882D63" w:rsidP="00882D63" w:rsidRDefault="00882D63" w14:paraId="6EDC0F91" w14:textId="77777777">
      <w:pPr>
        <w:pStyle w:val="NoSpacing"/>
        <w:numPr>
          <w:ilvl w:val="0"/>
          <w:numId w:val="26"/>
        </w:numPr>
        <w:spacing w:after="120" w:line="276" w:lineRule="auto"/>
        <w:ind w:left="425" w:hanging="425"/>
        <w:jc w:val="both"/>
        <w:rPr>
          <w:rFonts w:ascii="Times New Roman" w:hAnsi="Times New Roman" w:cs="Times New Roman"/>
        </w:rPr>
      </w:pPr>
      <w:r w:rsidRPr="00E01366">
        <w:rPr>
          <w:rFonts w:ascii="Times New Roman" w:hAnsi="Times New Roman" w:cs="Times New Roman"/>
        </w:rPr>
        <w:t xml:space="preserve">Sademeveetorustik tuleb kogu ulatuses isoleerida nii kondensaadi kui müra leviku vältimiseks. Sadeveetorustike läbiviikudes peab isolatsioon olema paigaldatud katkematult, et vältida kondensaadi tekkimist konstruktsioonis. </w:t>
      </w:r>
    </w:p>
    <w:p w:rsidRPr="00E01366" w:rsidR="00882D63" w:rsidP="00882D63" w:rsidRDefault="00882D63" w14:paraId="0B4E147B" w14:textId="77777777">
      <w:pPr>
        <w:pStyle w:val="NoSpacing"/>
        <w:numPr>
          <w:ilvl w:val="0"/>
          <w:numId w:val="26"/>
        </w:numPr>
        <w:spacing w:after="120" w:line="276" w:lineRule="auto"/>
        <w:ind w:left="425" w:hanging="425"/>
        <w:jc w:val="both"/>
        <w:rPr>
          <w:rFonts w:ascii="Times New Roman" w:hAnsi="Times New Roman" w:cs="Times New Roman"/>
        </w:rPr>
      </w:pPr>
      <w:r w:rsidRPr="00E01366">
        <w:rPr>
          <w:rFonts w:ascii="Times New Roman" w:hAnsi="Times New Roman" w:cs="Times New Roman"/>
        </w:rPr>
        <w:t>Välisõhku jäävatesse sademeveerennidesse, -torudesse ja äravoolulehtritele tuleb külmumise  ärahoidmiseks paigaldada isereguleeruv soojenduskaabel võimsusega vähemalt 20 W/m.</w:t>
      </w:r>
    </w:p>
    <w:p w:rsidRPr="00E01366" w:rsidR="00882D63" w:rsidP="00882D63" w:rsidRDefault="00882D63" w14:paraId="4D746E40" w14:textId="77777777">
      <w:pPr>
        <w:pStyle w:val="NoSpacing"/>
        <w:spacing w:after="120" w:line="276" w:lineRule="auto"/>
        <w:jc w:val="both"/>
        <w:rPr>
          <w:rFonts w:ascii="Times New Roman" w:hAnsi="Times New Roman" w:cs="Times New Roman"/>
        </w:rPr>
      </w:pPr>
      <w:r w:rsidRPr="00E01366">
        <w:rPr>
          <w:rFonts w:ascii="Times New Roman" w:hAnsi="Times New Roman" w:cs="Times New Roman"/>
        </w:rPr>
        <w:t>Ruumides olevad torud ei pruugi vajada ilmastikukindlat katet, kuid nad võivad vajada mehaanilist kaitset – nt kütmata pööningud, laod, garaažid jne. Tehnilistes ruumides põranda tasapinnast kuni 2 m kõrguseni paiknevale torustiku isolatsioonile on vajalik mehaaniline kaitse. Kattepleki paksus on minimaalselt 0,5 mm. Tsingi paksus katteplekil peab olema vähemalt 275 g/m². Katteplekkide ühendused peavad olema needitud: vähemalt 7 tk/jm. Arhitektuursetest nõuetest tulenevalt võivad katteplekid olla värvilised, sellisel juhul tuleb eelistada PVC-ga kaetud tsingitud terasplekke.</w:t>
      </w:r>
    </w:p>
    <w:p w:rsidRPr="00E01366" w:rsidR="00882D63" w:rsidP="00882D63" w:rsidRDefault="00882D63" w14:paraId="06B6769A" w14:textId="77777777">
      <w:pPr>
        <w:pStyle w:val="NoSpacing"/>
        <w:spacing w:after="120" w:line="276" w:lineRule="auto"/>
        <w:jc w:val="both"/>
        <w:rPr>
          <w:rFonts w:ascii="Times New Roman" w:hAnsi="Times New Roman" w:cs="Times New Roman"/>
        </w:rPr>
      </w:pPr>
      <w:r w:rsidRPr="00E01366">
        <w:rPr>
          <w:rFonts w:ascii="Times New Roman" w:hAnsi="Times New Roman" w:cs="Times New Roman"/>
        </w:rPr>
        <w:t>Laealuste kanalisatsioonitorude isolatsioon tuleb lisaks alumiiniumteibile täiendavalt mehaaniliselt fikseerida, näiteks pehme tsinktraadiga d=0,5 mm sammuga 300 mm, vältimaks isolatsiooni kleeplindi lahtiliimumist.</w:t>
      </w:r>
    </w:p>
    <w:p w:rsidRPr="00E01366" w:rsidR="00882D63" w:rsidP="00882D63" w:rsidRDefault="00882D63" w14:paraId="20F0B442" w14:textId="098ADF4E">
      <w:pPr>
        <w:pStyle w:val="NoSpacing"/>
        <w:spacing w:line="276" w:lineRule="auto"/>
        <w:jc w:val="both"/>
        <w:rPr>
          <w:rFonts w:ascii="Times New Roman" w:hAnsi="Times New Roman" w:cs="Times New Roman"/>
          <w:color w:val="FF0000"/>
        </w:rPr>
      </w:pPr>
      <w:r w:rsidRPr="00E01366">
        <w:rPr>
          <w:rFonts w:ascii="Times New Roman" w:hAnsi="Times New Roman" w:cs="Times New Roman"/>
        </w:rPr>
        <w:t>Torude isoleerimine tulekindluse tagamiseks tuleb lahendada kompleksselt koos arhitektuur-ehitusliku osaga (nt šahti konstruktsioon).</w:t>
      </w:r>
    </w:p>
    <w:p w:rsidRPr="00E01366" w:rsidR="00CB23DA" w:rsidP="00CB23DA" w:rsidRDefault="00CB23DA" w14:paraId="3B2081C2" w14:textId="691EC87D">
      <w:pPr>
        <w:pStyle w:val="NoSpacing"/>
        <w:spacing w:line="276" w:lineRule="auto"/>
        <w:jc w:val="both"/>
        <w:rPr>
          <w:rFonts w:ascii="Times New Roman" w:hAnsi="Times New Roman" w:cs="Times New Roman"/>
        </w:rPr>
      </w:pPr>
    </w:p>
    <w:p w:rsidRPr="00E01366" w:rsidR="00CB23DA" w:rsidP="00CB23DA" w:rsidRDefault="00CB23DA" w14:paraId="5CFE5B85" w14:textId="772CFFC4">
      <w:pPr>
        <w:pStyle w:val="NoSpacing"/>
        <w:spacing w:line="276" w:lineRule="auto"/>
        <w:jc w:val="both"/>
        <w:rPr>
          <w:rFonts w:ascii="Times New Roman" w:hAnsi="Times New Roman" w:cs="Times New Roman"/>
        </w:rPr>
      </w:pPr>
    </w:p>
    <w:p w:rsidRPr="00E01366" w:rsidR="00CB23DA" w:rsidP="00CB23DA" w:rsidRDefault="00CB23DA" w14:paraId="145CF106" w14:textId="32B5427B">
      <w:pPr>
        <w:pStyle w:val="NoSpacing"/>
        <w:spacing w:line="276" w:lineRule="auto"/>
        <w:jc w:val="both"/>
        <w:rPr>
          <w:rFonts w:ascii="Times New Roman" w:hAnsi="Times New Roman" w:cs="Times New Roman"/>
        </w:rPr>
      </w:pPr>
    </w:p>
    <w:p w:rsidRPr="00E01366" w:rsidR="00CB23DA" w:rsidP="00CB23DA" w:rsidRDefault="00CB23DA" w14:paraId="6EC44033" w14:textId="0A3261E1">
      <w:pPr>
        <w:pStyle w:val="NoSpacing"/>
        <w:spacing w:line="276" w:lineRule="auto"/>
        <w:jc w:val="both"/>
        <w:rPr>
          <w:rFonts w:ascii="Times New Roman" w:hAnsi="Times New Roman" w:cs="Times New Roman"/>
        </w:rPr>
      </w:pPr>
    </w:p>
    <w:p w:rsidRPr="00E01366" w:rsidR="00CB23DA" w:rsidP="00CB23DA" w:rsidRDefault="00CB23DA" w14:paraId="49E1BD6B" w14:textId="77777777">
      <w:pPr>
        <w:pStyle w:val="NoSpacing"/>
        <w:spacing w:line="276" w:lineRule="auto"/>
        <w:jc w:val="both"/>
        <w:rPr>
          <w:rFonts w:ascii="Times New Roman" w:hAnsi="Times New Roman" w:cs="Times New Roman"/>
          <w:color w:val="FF0000"/>
        </w:rPr>
      </w:pPr>
    </w:p>
    <w:p w:rsidRPr="00E01366" w:rsidR="00CB23DA" w:rsidP="00CB23DA" w:rsidRDefault="00CB23DA" w14:paraId="0C97A982" w14:textId="77777777">
      <w:pPr>
        <w:pStyle w:val="Heading3"/>
      </w:pPr>
      <w:bookmarkStart w:name="_Toc28872249" w:id="154"/>
      <w:bookmarkStart w:name="_Toc28872801" w:id="155"/>
      <w:bookmarkStart w:name="_Toc28873007" w:id="156"/>
      <w:bookmarkStart w:name="_Toc28873472" w:id="157"/>
      <w:bookmarkStart w:name="_Toc28873681" w:id="158"/>
      <w:bookmarkStart w:name="_Toc28874476" w:id="159"/>
      <w:bookmarkStart w:name="_Toc28953966" w:id="160"/>
      <w:bookmarkStart w:name="_Toc28954173" w:id="161"/>
      <w:bookmarkStart w:name="_Toc28954626" w:id="162"/>
      <w:bookmarkStart w:name="_Toc28954833" w:id="163"/>
      <w:bookmarkStart w:name="_Toc52186907" w:id="164"/>
      <w:bookmarkStart w:name="_Toc56684581" w:id="165"/>
      <w:bookmarkStart w:name="_Toc63411651" w:id="166"/>
      <w:bookmarkStart w:name="_Toc69905846" w:id="167"/>
      <w:bookmarkStart w:name="_Toc1143755850" w:id="1274669348"/>
      <w:r w:rsidR="00CB23DA">
        <w:rPr/>
        <w:t>8.2.6 Torustike kinnitamine</w:t>
      </w:r>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274669348"/>
    </w:p>
    <w:p w:rsidRPr="00E01366" w:rsidR="00CB23DA" w:rsidP="00CB23DA" w:rsidRDefault="00CB23DA" w14:paraId="2B9AA954" w14:textId="71B2260E">
      <w:pPr>
        <w:pStyle w:val="BodyText"/>
        <w:spacing w:line="276" w:lineRule="auto"/>
        <w:rPr>
          <w:color w:val="auto"/>
          <w:sz w:val="22"/>
          <w:szCs w:val="22"/>
        </w:rPr>
      </w:pPr>
      <w:r w:rsidRPr="00E01366">
        <w:rPr>
          <w:color w:val="auto"/>
          <w:sz w:val="22"/>
          <w:szCs w:val="22"/>
        </w:rPr>
        <w:t>Kanalisatsioonitorustiku kinnitamisel tuleb juhinduda tabelist 8.1.</w:t>
      </w:r>
    </w:p>
    <w:p w:rsidRPr="00E01366" w:rsidR="00CB23DA" w:rsidP="00CB23DA" w:rsidRDefault="00CB23DA" w14:paraId="2FE1026A" w14:textId="77777777">
      <w:pPr>
        <w:pStyle w:val="BodyText"/>
        <w:rPr>
          <w:color w:val="auto"/>
          <w:sz w:val="22"/>
          <w:szCs w:val="22"/>
        </w:rPr>
      </w:pPr>
      <w:r w:rsidRPr="00E01366">
        <w:rPr>
          <w:color w:val="auto"/>
          <w:sz w:val="22"/>
          <w:szCs w:val="22"/>
        </w:rPr>
        <w:t>Tabel 8.1 Torude maksimaalsed kinnitusvahemikud</w:t>
      </w:r>
    </w:p>
    <w:tbl>
      <w:tblPr>
        <w:tblW w:w="4791"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4A0" w:firstRow="1" w:lastRow="0" w:firstColumn="1" w:lastColumn="0" w:noHBand="0" w:noVBand="1"/>
      </w:tblPr>
      <w:tblGrid>
        <w:gridCol w:w="1389"/>
        <w:gridCol w:w="851"/>
        <w:gridCol w:w="992"/>
        <w:gridCol w:w="709"/>
        <w:gridCol w:w="850"/>
      </w:tblGrid>
      <w:tr w:rsidRPr="00E01366" w:rsidR="00243038" w14:paraId="2DD48784" w14:textId="77777777">
        <w:tc>
          <w:tcPr>
            <w:tcW w:w="1389" w:type="dxa"/>
            <w:vMerge w:val="restart"/>
            <w:shd w:val="clear" w:color="auto" w:fill="A6A6A6"/>
            <w:vAlign w:val="center"/>
          </w:tcPr>
          <w:p w:rsidRPr="00E01366" w:rsidR="00CB23DA" w:rsidRDefault="00CB23DA" w14:paraId="662675F8" w14:textId="77777777">
            <w:pPr>
              <w:pStyle w:val="BodyText"/>
              <w:spacing w:after="0"/>
              <w:jc w:val="center"/>
              <w:rPr>
                <w:rFonts w:eastAsia="Calibri"/>
                <w:color w:val="auto"/>
                <w:sz w:val="20"/>
                <w:szCs w:val="20"/>
              </w:rPr>
            </w:pPr>
            <w:r w:rsidRPr="00E01366">
              <w:rPr>
                <w:rFonts w:eastAsia="Calibri"/>
                <w:color w:val="auto"/>
                <w:sz w:val="20"/>
                <w:szCs w:val="20"/>
              </w:rPr>
              <w:t>Toru Ø, mm</w:t>
            </w:r>
          </w:p>
          <w:p w:rsidRPr="00E01366" w:rsidR="00CB23DA" w:rsidRDefault="00CB23DA" w14:paraId="6C88A6A6" w14:textId="77777777">
            <w:pPr>
              <w:pStyle w:val="BodyText"/>
              <w:spacing w:after="0"/>
              <w:jc w:val="center"/>
              <w:rPr>
                <w:rFonts w:eastAsia="Calibri"/>
                <w:color w:val="auto"/>
                <w:sz w:val="20"/>
                <w:szCs w:val="20"/>
              </w:rPr>
            </w:pPr>
            <w:r w:rsidRPr="00E01366">
              <w:rPr>
                <w:rFonts w:eastAsia="Calibri"/>
                <w:color w:val="auto"/>
                <w:sz w:val="20"/>
                <w:szCs w:val="20"/>
              </w:rPr>
              <w:t>Plast</w:t>
            </w:r>
          </w:p>
          <w:p w:rsidRPr="00E01366" w:rsidR="00CB23DA" w:rsidRDefault="00CB23DA" w14:paraId="516E1C4C" w14:textId="77777777">
            <w:pPr>
              <w:pStyle w:val="BodyText"/>
              <w:spacing w:after="0"/>
              <w:jc w:val="center"/>
              <w:rPr>
                <w:rFonts w:eastAsia="Calibri"/>
                <w:color w:val="auto"/>
                <w:sz w:val="20"/>
                <w:szCs w:val="20"/>
              </w:rPr>
            </w:pPr>
            <w:r w:rsidRPr="00E01366">
              <w:rPr>
                <w:rFonts w:eastAsia="Calibri"/>
                <w:color w:val="auto"/>
                <w:sz w:val="20"/>
                <w:szCs w:val="20"/>
              </w:rPr>
              <w:t>(Malm)</w:t>
            </w:r>
          </w:p>
        </w:tc>
        <w:tc>
          <w:tcPr>
            <w:tcW w:w="3402" w:type="dxa"/>
            <w:gridSpan w:val="4"/>
            <w:tcBorders>
              <w:bottom w:val="single" w:color="000000" w:sz="4" w:space="0"/>
            </w:tcBorders>
            <w:shd w:val="clear" w:color="auto" w:fill="A6A6A6"/>
            <w:vAlign w:val="center"/>
          </w:tcPr>
          <w:p w:rsidRPr="00E01366" w:rsidR="00CB23DA" w:rsidRDefault="00CB23DA" w14:paraId="08408254" w14:textId="77777777">
            <w:pPr>
              <w:pStyle w:val="BodyText"/>
              <w:spacing w:after="0"/>
              <w:jc w:val="center"/>
              <w:rPr>
                <w:rFonts w:eastAsia="Calibri"/>
                <w:color w:val="auto"/>
                <w:sz w:val="20"/>
                <w:szCs w:val="20"/>
              </w:rPr>
            </w:pPr>
            <w:r w:rsidRPr="00E01366">
              <w:rPr>
                <w:rFonts w:eastAsia="Calibri"/>
                <w:color w:val="auto"/>
                <w:sz w:val="20"/>
                <w:szCs w:val="20"/>
              </w:rPr>
              <w:t>Lubatud maksimaalsed vahemikud (cm)</w:t>
            </w:r>
          </w:p>
        </w:tc>
      </w:tr>
      <w:tr w:rsidRPr="00E01366" w:rsidR="00EF52B7" w14:paraId="1236CD69" w14:textId="77777777">
        <w:tc>
          <w:tcPr>
            <w:tcW w:w="1389" w:type="dxa"/>
            <w:vMerge/>
            <w:shd w:val="clear" w:color="auto" w:fill="A6A6A6"/>
            <w:vAlign w:val="center"/>
          </w:tcPr>
          <w:p w:rsidRPr="00E01366" w:rsidR="00CB23DA" w:rsidRDefault="00CB23DA" w14:paraId="4D5F92DE" w14:textId="77777777">
            <w:pPr>
              <w:pStyle w:val="BodyText"/>
              <w:spacing w:after="0"/>
              <w:jc w:val="left"/>
              <w:rPr>
                <w:rFonts w:eastAsia="Calibri"/>
                <w:color w:val="auto"/>
                <w:sz w:val="22"/>
                <w:szCs w:val="22"/>
              </w:rPr>
            </w:pPr>
          </w:p>
        </w:tc>
        <w:tc>
          <w:tcPr>
            <w:tcW w:w="1843" w:type="dxa"/>
            <w:gridSpan w:val="2"/>
            <w:tcBorders>
              <w:bottom w:val="single" w:color="000000" w:sz="4" w:space="0"/>
            </w:tcBorders>
            <w:shd w:val="clear" w:color="auto" w:fill="A6A6A6"/>
            <w:vAlign w:val="center"/>
          </w:tcPr>
          <w:p w:rsidRPr="00E01366" w:rsidR="00CB23DA" w:rsidRDefault="00CB23DA" w14:paraId="6692262A" w14:textId="77777777">
            <w:pPr>
              <w:pStyle w:val="BodyText"/>
              <w:spacing w:after="0"/>
              <w:jc w:val="center"/>
              <w:rPr>
                <w:rFonts w:eastAsia="Calibri"/>
                <w:color w:val="auto"/>
                <w:sz w:val="18"/>
                <w:szCs w:val="22"/>
              </w:rPr>
            </w:pPr>
            <w:r w:rsidRPr="00E01366">
              <w:rPr>
                <w:rFonts w:eastAsia="Calibri"/>
                <w:color w:val="auto"/>
                <w:sz w:val="18"/>
                <w:szCs w:val="20"/>
              </w:rPr>
              <w:t>Horisontaalsed torud</w:t>
            </w:r>
          </w:p>
        </w:tc>
        <w:tc>
          <w:tcPr>
            <w:tcW w:w="1559" w:type="dxa"/>
            <w:gridSpan w:val="2"/>
            <w:tcBorders>
              <w:bottom w:val="single" w:color="000000" w:sz="4" w:space="0"/>
            </w:tcBorders>
            <w:shd w:val="clear" w:color="auto" w:fill="A6A6A6"/>
            <w:vAlign w:val="center"/>
          </w:tcPr>
          <w:p w:rsidRPr="00E01366" w:rsidR="00CB23DA" w:rsidRDefault="00CB23DA" w14:paraId="0FCEF918" w14:textId="77777777">
            <w:pPr>
              <w:pStyle w:val="BodyText"/>
              <w:spacing w:after="0"/>
              <w:jc w:val="center"/>
              <w:rPr>
                <w:rFonts w:eastAsia="Calibri"/>
                <w:color w:val="auto"/>
                <w:sz w:val="18"/>
                <w:szCs w:val="22"/>
              </w:rPr>
            </w:pPr>
            <w:r w:rsidRPr="00E01366">
              <w:rPr>
                <w:rFonts w:eastAsia="Calibri"/>
                <w:color w:val="auto"/>
                <w:sz w:val="18"/>
                <w:szCs w:val="20"/>
              </w:rPr>
              <w:t>Vertikaalsed torud</w:t>
            </w:r>
          </w:p>
        </w:tc>
      </w:tr>
      <w:tr w:rsidRPr="00E01366" w:rsidR="005E5F42" w14:paraId="0554DF4F" w14:textId="77777777">
        <w:tc>
          <w:tcPr>
            <w:tcW w:w="1389" w:type="dxa"/>
            <w:vMerge/>
            <w:shd w:val="clear" w:color="auto" w:fill="A6A6A6"/>
          </w:tcPr>
          <w:p w:rsidRPr="00E01366" w:rsidR="00CB23DA" w:rsidRDefault="00CB23DA" w14:paraId="5B72F7C1" w14:textId="77777777">
            <w:pPr>
              <w:pStyle w:val="BodyText"/>
              <w:spacing w:after="0"/>
              <w:rPr>
                <w:rFonts w:eastAsia="Calibri"/>
                <w:color w:val="auto"/>
                <w:sz w:val="22"/>
                <w:szCs w:val="22"/>
              </w:rPr>
            </w:pPr>
          </w:p>
        </w:tc>
        <w:tc>
          <w:tcPr>
            <w:tcW w:w="851" w:type="dxa"/>
            <w:tcBorders>
              <w:bottom w:val="single" w:color="000000" w:sz="4" w:space="0"/>
            </w:tcBorders>
            <w:shd w:val="clear" w:color="auto" w:fill="BFBFBF"/>
            <w:vAlign w:val="center"/>
          </w:tcPr>
          <w:p w:rsidRPr="00E01366" w:rsidR="00CB23DA" w:rsidRDefault="00CB23DA" w14:paraId="6497934F" w14:textId="77777777">
            <w:pPr>
              <w:pStyle w:val="BodyText"/>
              <w:spacing w:after="0"/>
              <w:jc w:val="center"/>
              <w:rPr>
                <w:rFonts w:eastAsia="Calibri"/>
                <w:color w:val="auto"/>
                <w:sz w:val="18"/>
                <w:szCs w:val="22"/>
              </w:rPr>
            </w:pPr>
            <w:r w:rsidRPr="00E01366">
              <w:rPr>
                <w:rFonts w:eastAsia="Calibri"/>
                <w:color w:val="auto"/>
                <w:sz w:val="18"/>
                <w:szCs w:val="20"/>
              </w:rPr>
              <w:t>Malm-toru</w:t>
            </w:r>
          </w:p>
        </w:tc>
        <w:tc>
          <w:tcPr>
            <w:tcW w:w="992" w:type="dxa"/>
            <w:shd w:val="clear" w:color="auto" w:fill="BFBFBF"/>
            <w:vAlign w:val="center"/>
          </w:tcPr>
          <w:p w:rsidRPr="00E01366" w:rsidR="00CB23DA" w:rsidRDefault="00CB23DA" w14:paraId="25FB22A1" w14:textId="77777777">
            <w:pPr>
              <w:pStyle w:val="BodyText"/>
              <w:spacing w:after="0"/>
              <w:jc w:val="center"/>
              <w:rPr>
                <w:rFonts w:eastAsia="Calibri"/>
                <w:color w:val="auto"/>
                <w:sz w:val="18"/>
                <w:szCs w:val="22"/>
              </w:rPr>
            </w:pPr>
            <w:r w:rsidRPr="00E01366">
              <w:rPr>
                <w:rFonts w:eastAsia="Calibri"/>
                <w:color w:val="auto"/>
                <w:sz w:val="18"/>
                <w:szCs w:val="20"/>
              </w:rPr>
              <w:t>Plasttoru</w:t>
            </w:r>
          </w:p>
        </w:tc>
        <w:tc>
          <w:tcPr>
            <w:tcW w:w="709" w:type="dxa"/>
            <w:tcBorders>
              <w:bottom w:val="single" w:color="000000" w:sz="4" w:space="0"/>
            </w:tcBorders>
            <w:shd w:val="clear" w:color="auto" w:fill="BFBFBF"/>
            <w:vAlign w:val="center"/>
          </w:tcPr>
          <w:p w:rsidRPr="00E01366" w:rsidR="00CB23DA" w:rsidRDefault="00CB23DA" w14:paraId="2E6C47AA" w14:textId="77777777">
            <w:pPr>
              <w:pStyle w:val="BodyText"/>
              <w:spacing w:after="0"/>
              <w:jc w:val="center"/>
              <w:rPr>
                <w:rFonts w:eastAsia="Calibri"/>
                <w:color w:val="auto"/>
                <w:sz w:val="18"/>
                <w:szCs w:val="22"/>
              </w:rPr>
            </w:pPr>
            <w:r w:rsidRPr="00E01366">
              <w:rPr>
                <w:rFonts w:eastAsia="Calibri"/>
                <w:color w:val="auto"/>
                <w:sz w:val="18"/>
                <w:szCs w:val="20"/>
              </w:rPr>
              <w:t>Malmtoru</w:t>
            </w:r>
          </w:p>
        </w:tc>
        <w:tc>
          <w:tcPr>
            <w:tcW w:w="850" w:type="dxa"/>
            <w:shd w:val="clear" w:color="auto" w:fill="BFBFBF"/>
            <w:vAlign w:val="center"/>
          </w:tcPr>
          <w:p w:rsidRPr="00E01366" w:rsidR="00CB23DA" w:rsidRDefault="00CB23DA" w14:paraId="0B06220C" w14:textId="77777777">
            <w:pPr>
              <w:pStyle w:val="BodyText"/>
              <w:spacing w:after="0"/>
              <w:jc w:val="center"/>
              <w:rPr>
                <w:rFonts w:eastAsia="Calibri"/>
                <w:color w:val="auto"/>
                <w:sz w:val="18"/>
                <w:szCs w:val="22"/>
              </w:rPr>
            </w:pPr>
            <w:r w:rsidRPr="00E01366">
              <w:rPr>
                <w:rFonts w:eastAsia="Calibri"/>
                <w:color w:val="auto"/>
                <w:sz w:val="18"/>
                <w:szCs w:val="20"/>
              </w:rPr>
              <w:t>Plast-toru</w:t>
            </w:r>
          </w:p>
        </w:tc>
      </w:tr>
      <w:tr w:rsidRPr="00E01366" w:rsidR="00243038" w14:paraId="6F32F96B" w14:textId="77777777">
        <w:tc>
          <w:tcPr>
            <w:tcW w:w="1389" w:type="dxa"/>
            <w:tcBorders>
              <w:bottom w:val="single" w:color="000000" w:sz="4" w:space="0"/>
            </w:tcBorders>
          </w:tcPr>
          <w:p w:rsidRPr="00E01366" w:rsidR="00CB23DA" w:rsidRDefault="00CB23DA" w14:paraId="24078EFA" w14:textId="77777777">
            <w:pPr>
              <w:pStyle w:val="BodyText"/>
              <w:spacing w:after="0"/>
              <w:rPr>
                <w:rFonts w:eastAsia="Calibri"/>
                <w:color w:val="auto"/>
                <w:sz w:val="22"/>
                <w:szCs w:val="22"/>
              </w:rPr>
            </w:pPr>
            <w:r w:rsidRPr="00E01366">
              <w:rPr>
                <w:rFonts w:eastAsia="Calibri"/>
                <w:color w:val="auto"/>
                <w:sz w:val="20"/>
                <w:szCs w:val="20"/>
              </w:rPr>
              <w:t>de32</w:t>
            </w:r>
          </w:p>
        </w:tc>
        <w:tc>
          <w:tcPr>
            <w:tcW w:w="851" w:type="dxa"/>
            <w:tcBorders>
              <w:bottom w:val="single" w:color="000000" w:sz="4" w:space="0"/>
            </w:tcBorders>
            <w:shd w:val="clear" w:color="auto" w:fill="F2F2F2"/>
          </w:tcPr>
          <w:p w:rsidRPr="00E01366" w:rsidR="00CB23DA" w:rsidRDefault="00CB23DA" w14:paraId="5104C5EA" w14:textId="77777777">
            <w:pPr>
              <w:pStyle w:val="BodyText"/>
              <w:spacing w:after="0"/>
              <w:jc w:val="center"/>
              <w:rPr>
                <w:rFonts w:eastAsia="Calibri"/>
                <w:color w:val="auto"/>
                <w:sz w:val="22"/>
                <w:szCs w:val="22"/>
              </w:rPr>
            </w:pPr>
            <w:r w:rsidRPr="00E01366">
              <w:rPr>
                <w:rFonts w:eastAsia="Calibri"/>
                <w:color w:val="auto"/>
                <w:sz w:val="20"/>
                <w:szCs w:val="20"/>
              </w:rPr>
              <w:t>—</w:t>
            </w:r>
          </w:p>
        </w:tc>
        <w:tc>
          <w:tcPr>
            <w:tcW w:w="992" w:type="dxa"/>
            <w:tcBorders>
              <w:bottom w:val="single" w:color="000000" w:sz="4" w:space="0"/>
            </w:tcBorders>
          </w:tcPr>
          <w:p w:rsidRPr="00E01366" w:rsidR="00CB23DA" w:rsidRDefault="00CB23DA" w14:paraId="3F298B95" w14:textId="77777777">
            <w:pPr>
              <w:pStyle w:val="BodyText"/>
              <w:spacing w:after="0"/>
              <w:jc w:val="center"/>
              <w:rPr>
                <w:rFonts w:eastAsia="Calibri"/>
                <w:color w:val="auto"/>
                <w:sz w:val="22"/>
                <w:szCs w:val="22"/>
              </w:rPr>
            </w:pPr>
            <w:r w:rsidRPr="00E01366">
              <w:rPr>
                <w:rFonts w:eastAsia="Calibri"/>
                <w:color w:val="auto"/>
                <w:sz w:val="20"/>
                <w:szCs w:val="20"/>
              </w:rPr>
              <w:t>50</w:t>
            </w:r>
          </w:p>
        </w:tc>
        <w:tc>
          <w:tcPr>
            <w:tcW w:w="709" w:type="dxa"/>
            <w:tcBorders>
              <w:bottom w:val="single" w:color="000000" w:sz="4" w:space="0"/>
            </w:tcBorders>
            <w:shd w:val="clear" w:color="auto" w:fill="F2F2F2"/>
          </w:tcPr>
          <w:p w:rsidRPr="00E01366" w:rsidR="00CB23DA" w:rsidRDefault="00CB23DA" w14:paraId="37DCAA59" w14:textId="77777777">
            <w:pPr>
              <w:pStyle w:val="BodyText"/>
              <w:spacing w:after="0"/>
              <w:jc w:val="center"/>
              <w:rPr>
                <w:rFonts w:eastAsia="Calibri"/>
                <w:color w:val="auto"/>
                <w:sz w:val="22"/>
                <w:szCs w:val="22"/>
              </w:rPr>
            </w:pPr>
            <w:r w:rsidRPr="00E01366">
              <w:rPr>
                <w:rFonts w:eastAsia="Calibri"/>
                <w:color w:val="auto"/>
                <w:sz w:val="20"/>
                <w:szCs w:val="20"/>
              </w:rPr>
              <w:t>—</w:t>
            </w:r>
          </w:p>
        </w:tc>
        <w:tc>
          <w:tcPr>
            <w:tcW w:w="850" w:type="dxa"/>
            <w:tcBorders>
              <w:bottom w:val="single" w:color="000000" w:sz="4" w:space="0"/>
            </w:tcBorders>
          </w:tcPr>
          <w:p w:rsidRPr="00E01366" w:rsidR="00CB23DA" w:rsidRDefault="00CB23DA" w14:paraId="277FDC4B" w14:textId="77777777">
            <w:pPr>
              <w:pStyle w:val="BodyText"/>
              <w:spacing w:after="0"/>
              <w:jc w:val="center"/>
              <w:rPr>
                <w:rFonts w:eastAsia="Calibri"/>
                <w:color w:val="auto"/>
                <w:sz w:val="22"/>
                <w:szCs w:val="22"/>
              </w:rPr>
            </w:pPr>
            <w:r w:rsidRPr="00E01366">
              <w:rPr>
                <w:rFonts w:eastAsia="Calibri"/>
                <w:color w:val="auto"/>
                <w:sz w:val="20"/>
                <w:szCs w:val="20"/>
              </w:rPr>
              <w:t>120</w:t>
            </w:r>
          </w:p>
        </w:tc>
      </w:tr>
      <w:tr w:rsidRPr="00E01366" w:rsidR="005E5F42" w14:paraId="3D93581D" w14:textId="77777777">
        <w:tc>
          <w:tcPr>
            <w:tcW w:w="1389" w:type="dxa"/>
            <w:shd w:val="clear" w:color="auto" w:fill="F2F2F2"/>
          </w:tcPr>
          <w:p w:rsidRPr="00E01366" w:rsidR="00CB23DA" w:rsidRDefault="00CB23DA" w14:paraId="1197655A" w14:textId="77777777">
            <w:pPr>
              <w:pStyle w:val="BodyText"/>
              <w:spacing w:after="0"/>
              <w:rPr>
                <w:rFonts w:eastAsia="Calibri"/>
                <w:color w:val="auto"/>
                <w:sz w:val="20"/>
                <w:szCs w:val="20"/>
              </w:rPr>
            </w:pPr>
            <w:r w:rsidRPr="00E01366">
              <w:rPr>
                <w:rFonts w:eastAsia="Calibri"/>
                <w:color w:val="auto"/>
                <w:sz w:val="20"/>
                <w:szCs w:val="20"/>
              </w:rPr>
              <w:t>de50</w:t>
            </w:r>
          </w:p>
          <w:p w:rsidRPr="00E01366" w:rsidR="00CB23DA" w:rsidRDefault="00CB23DA" w14:paraId="7817DB53" w14:textId="77777777">
            <w:pPr>
              <w:pStyle w:val="BodyText"/>
              <w:spacing w:after="0"/>
              <w:rPr>
                <w:rFonts w:eastAsia="Calibri"/>
                <w:color w:val="auto"/>
                <w:sz w:val="20"/>
                <w:szCs w:val="20"/>
              </w:rPr>
            </w:pPr>
            <w:r w:rsidRPr="00E01366">
              <w:rPr>
                <w:rFonts w:eastAsia="Calibri"/>
                <w:color w:val="auto"/>
                <w:sz w:val="20"/>
                <w:szCs w:val="20"/>
              </w:rPr>
              <w:t>(DN60)</w:t>
            </w:r>
          </w:p>
        </w:tc>
        <w:tc>
          <w:tcPr>
            <w:tcW w:w="851" w:type="dxa"/>
            <w:shd w:val="clear" w:color="auto" w:fill="F2F2F2"/>
          </w:tcPr>
          <w:p w:rsidRPr="00E01366" w:rsidR="00CB23DA" w:rsidRDefault="00CB23DA" w14:paraId="4645F0BE" w14:textId="77777777">
            <w:pPr>
              <w:pStyle w:val="BodyText"/>
              <w:spacing w:after="0"/>
              <w:jc w:val="center"/>
              <w:rPr>
                <w:rFonts w:eastAsia="Calibri"/>
                <w:color w:val="auto"/>
                <w:sz w:val="22"/>
                <w:szCs w:val="22"/>
              </w:rPr>
            </w:pPr>
            <w:r w:rsidRPr="00E01366">
              <w:rPr>
                <w:rFonts w:eastAsia="Calibri"/>
                <w:color w:val="auto"/>
                <w:sz w:val="20"/>
                <w:szCs w:val="20"/>
              </w:rPr>
              <w:t>150</w:t>
            </w:r>
          </w:p>
        </w:tc>
        <w:tc>
          <w:tcPr>
            <w:tcW w:w="992" w:type="dxa"/>
            <w:shd w:val="clear" w:color="auto" w:fill="F2F2F2"/>
          </w:tcPr>
          <w:p w:rsidRPr="00E01366" w:rsidR="00CB23DA" w:rsidRDefault="00CB23DA" w14:paraId="043190F4" w14:textId="77777777">
            <w:pPr>
              <w:pStyle w:val="BodyText"/>
              <w:spacing w:after="0"/>
              <w:jc w:val="center"/>
              <w:rPr>
                <w:rFonts w:eastAsia="Calibri"/>
                <w:color w:val="auto"/>
                <w:sz w:val="22"/>
                <w:szCs w:val="22"/>
              </w:rPr>
            </w:pPr>
            <w:r w:rsidRPr="00E01366">
              <w:rPr>
                <w:rFonts w:eastAsia="Calibri"/>
                <w:color w:val="auto"/>
                <w:sz w:val="20"/>
                <w:szCs w:val="20"/>
              </w:rPr>
              <w:t>70</w:t>
            </w:r>
          </w:p>
        </w:tc>
        <w:tc>
          <w:tcPr>
            <w:tcW w:w="709" w:type="dxa"/>
            <w:shd w:val="clear" w:color="auto" w:fill="F2F2F2"/>
          </w:tcPr>
          <w:p w:rsidRPr="00E01366" w:rsidR="00CB23DA" w:rsidRDefault="00CB23DA" w14:paraId="7C9291A4" w14:textId="77777777">
            <w:pPr>
              <w:pStyle w:val="BodyText"/>
              <w:spacing w:after="0"/>
              <w:jc w:val="center"/>
              <w:rPr>
                <w:rFonts w:eastAsia="Calibri"/>
                <w:color w:val="auto"/>
                <w:sz w:val="22"/>
                <w:szCs w:val="22"/>
              </w:rPr>
            </w:pPr>
            <w:r w:rsidRPr="00E01366">
              <w:rPr>
                <w:rFonts w:eastAsia="Calibri"/>
                <w:color w:val="auto"/>
                <w:sz w:val="20"/>
                <w:szCs w:val="20"/>
              </w:rPr>
              <w:t>250</w:t>
            </w:r>
          </w:p>
        </w:tc>
        <w:tc>
          <w:tcPr>
            <w:tcW w:w="850" w:type="dxa"/>
            <w:shd w:val="clear" w:color="auto" w:fill="F2F2F2"/>
          </w:tcPr>
          <w:p w:rsidRPr="00E01366" w:rsidR="00CB23DA" w:rsidRDefault="00CB23DA" w14:paraId="1DEA38D7" w14:textId="77777777">
            <w:pPr>
              <w:pStyle w:val="BodyText"/>
              <w:spacing w:after="0"/>
              <w:jc w:val="center"/>
              <w:rPr>
                <w:rFonts w:eastAsia="Calibri"/>
                <w:color w:val="auto"/>
                <w:sz w:val="22"/>
                <w:szCs w:val="22"/>
              </w:rPr>
            </w:pPr>
            <w:r w:rsidRPr="00E01366">
              <w:rPr>
                <w:rFonts w:eastAsia="Calibri"/>
                <w:color w:val="auto"/>
                <w:sz w:val="20"/>
                <w:szCs w:val="20"/>
              </w:rPr>
              <w:t>120</w:t>
            </w:r>
          </w:p>
        </w:tc>
      </w:tr>
      <w:tr w:rsidRPr="00E01366" w:rsidR="00243038" w14:paraId="5726C88F" w14:textId="77777777">
        <w:tc>
          <w:tcPr>
            <w:tcW w:w="1389" w:type="dxa"/>
            <w:tcBorders>
              <w:bottom w:val="single" w:color="000000" w:sz="4" w:space="0"/>
            </w:tcBorders>
          </w:tcPr>
          <w:p w:rsidRPr="00E01366" w:rsidR="00CB23DA" w:rsidRDefault="00CB23DA" w14:paraId="58A8195D" w14:textId="77777777">
            <w:pPr>
              <w:pStyle w:val="BodyText"/>
              <w:spacing w:after="0"/>
              <w:rPr>
                <w:rFonts w:eastAsia="Calibri"/>
                <w:color w:val="auto"/>
                <w:sz w:val="20"/>
                <w:szCs w:val="20"/>
              </w:rPr>
            </w:pPr>
            <w:r w:rsidRPr="00E01366">
              <w:rPr>
                <w:rFonts w:eastAsia="Calibri"/>
                <w:color w:val="auto"/>
                <w:sz w:val="20"/>
                <w:szCs w:val="20"/>
              </w:rPr>
              <w:t>de75</w:t>
            </w:r>
          </w:p>
          <w:p w:rsidRPr="00E01366" w:rsidR="00CB23DA" w:rsidRDefault="00CB23DA" w14:paraId="43E1F3E7" w14:textId="77777777">
            <w:pPr>
              <w:pStyle w:val="BodyText"/>
              <w:spacing w:after="0"/>
              <w:rPr>
                <w:rFonts w:eastAsia="Calibri"/>
                <w:color w:val="auto"/>
                <w:sz w:val="22"/>
                <w:szCs w:val="22"/>
              </w:rPr>
            </w:pPr>
            <w:r w:rsidRPr="00E01366">
              <w:rPr>
                <w:rFonts w:eastAsia="Calibri"/>
                <w:color w:val="auto"/>
                <w:sz w:val="20"/>
                <w:szCs w:val="20"/>
              </w:rPr>
              <w:t>(DN80)</w:t>
            </w:r>
          </w:p>
        </w:tc>
        <w:tc>
          <w:tcPr>
            <w:tcW w:w="851" w:type="dxa"/>
            <w:tcBorders>
              <w:bottom w:val="single" w:color="000000" w:sz="4" w:space="0"/>
            </w:tcBorders>
            <w:shd w:val="clear" w:color="auto" w:fill="F2F2F2"/>
          </w:tcPr>
          <w:p w:rsidRPr="00E01366" w:rsidR="00CB23DA" w:rsidRDefault="00CB23DA" w14:paraId="4E56CD11" w14:textId="77777777">
            <w:pPr>
              <w:pStyle w:val="BodyText"/>
              <w:spacing w:after="0"/>
              <w:jc w:val="center"/>
              <w:rPr>
                <w:rFonts w:eastAsia="Calibri"/>
                <w:color w:val="auto"/>
                <w:sz w:val="22"/>
                <w:szCs w:val="22"/>
              </w:rPr>
            </w:pPr>
            <w:r w:rsidRPr="00E01366">
              <w:rPr>
                <w:rFonts w:eastAsia="Calibri"/>
                <w:color w:val="auto"/>
                <w:sz w:val="20"/>
                <w:szCs w:val="20"/>
              </w:rPr>
              <w:t>180</w:t>
            </w:r>
          </w:p>
        </w:tc>
        <w:tc>
          <w:tcPr>
            <w:tcW w:w="992" w:type="dxa"/>
            <w:tcBorders>
              <w:bottom w:val="single" w:color="000000" w:sz="4" w:space="0"/>
            </w:tcBorders>
          </w:tcPr>
          <w:p w:rsidRPr="00E01366" w:rsidR="00CB23DA" w:rsidRDefault="00CB23DA" w14:paraId="7305F172" w14:textId="77777777">
            <w:pPr>
              <w:pStyle w:val="BodyText"/>
              <w:spacing w:after="0"/>
              <w:jc w:val="center"/>
              <w:rPr>
                <w:rFonts w:eastAsia="Calibri"/>
                <w:color w:val="auto"/>
                <w:sz w:val="22"/>
                <w:szCs w:val="22"/>
              </w:rPr>
            </w:pPr>
            <w:r w:rsidRPr="00E01366">
              <w:rPr>
                <w:rFonts w:eastAsia="Calibri"/>
                <w:color w:val="auto"/>
                <w:sz w:val="22"/>
                <w:szCs w:val="22"/>
              </w:rPr>
              <w:t>80</w:t>
            </w:r>
          </w:p>
        </w:tc>
        <w:tc>
          <w:tcPr>
            <w:tcW w:w="709" w:type="dxa"/>
            <w:tcBorders>
              <w:bottom w:val="single" w:color="000000" w:sz="4" w:space="0"/>
            </w:tcBorders>
            <w:shd w:val="clear" w:color="auto" w:fill="F2F2F2"/>
          </w:tcPr>
          <w:p w:rsidRPr="00E01366" w:rsidR="00CB23DA" w:rsidRDefault="00CB23DA" w14:paraId="460C8E50" w14:textId="77777777">
            <w:pPr>
              <w:pStyle w:val="BodyText"/>
              <w:spacing w:after="0"/>
              <w:jc w:val="center"/>
              <w:rPr>
                <w:rFonts w:eastAsia="Calibri"/>
                <w:color w:val="auto"/>
                <w:sz w:val="22"/>
                <w:szCs w:val="22"/>
              </w:rPr>
            </w:pPr>
            <w:r w:rsidRPr="00E01366">
              <w:rPr>
                <w:rFonts w:eastAsia="Calibri"/>
                <w:color w:val="auto"/>
                <w:sz w:val="20"/>
                <w:szCs w:val="20"/>
              </w:rPr>
              <w:t>250</w:t>
            </w:r>
          </w:p>
        </w:tc>
        <w:tc>
          <w:tcPr>
            <w:tcW w:w="850" w:type="dxa"/>
            <w:tcBorders>
              <w:bottom w:val="single" w:color="000000" w:sz="4" w:space="0"/>
            </w:tcBorders>
          </w:tcPr>
          <w:p w:rsidRPr="00E01366" w:rsidR="00CB23DA" w:rsidRDefault="00CB23DA" w14:paraId="6ABC5C1E" w14:textId="77777777">
            <w:pPr>
              <w:pStyle w:val="BodyText"/>
              <w:spacing w:after="0"/>
              <w:jc w:val="center"/>
              <w:rPr>
                <w:rFonts w:eastAsia="Calibri"/>
                <w:color w:val="auto"/>
                <w:sz w:val="22"/>
                <w:szCs w:val="22"/>
              </w:rPr>
            </w:pPr>
            <w:r w:rsidRPr="00E01366">
              <w:rPr>
                <w:rFonts w:eastAsia="Calibri"/>
                <w:color w:val="auto"/>
                <w:sz w:val="20"/>
                <w:szCs w:val="20"/>
              </w:rPr>
              <w:t>180</w:t>
            </w:r>
          </w:p>
        </w:tc>
      </w:tr>
      <w:tr w:rsidRPr="00E01366" w:rsidR="005E5F42" w14:paraId="05CED653" w14:textId="77777777">
        <w:tc>
          <w:tcPr>
            <w:tcW w:w="1389" w:type="dxa"/>
            <w:shd w:val="clear" w:color="auto" w:fill="F2F2F2"/>
          </w:tcPr>
          <w:p w:rsidRPr="00E01366" w:rsidR="00CB23DA" w:rsidRDefault="00CB23DA" w14:paraId="05E8F1BE" w14:textId="77777777">
            <w:pPr>
              <w:pStyle w:val="BodyText"/>
              <w:spacing w:after="0"/>
              <w:rPr>
                <w:rFonts w:eastAsia="Calibri"/>
                <w:color w:val="auto"/>
                <w:sz w:val="22"/>
                <w:szCs w:val="22"/>
              </w:rPr>
            </w:pPr>
            <w:r w:rsidRPr="00E01366">
              <w:rPr>
                <w:rFonts w:eastAsia="Calibri"/>
                <w:color w:val="auto"/>
                <w:sz w:val="20"/>
                <w:szCs w:val="20"/>
              </w:rPr>
              <w:t>de110 (DN100)</w:t>
            </w:r>
          </w:p>
        </w:tc>
        <w:tc>
          <w:tcPr>
            <w:tcW w:w="851" w:type="dxa"/>
            <w:shd w:val="clear" w:color="auto" w:fill="F2F2F2"/>
          </w:tcPr>
          <w:p w:rsidRPr="00E01366" w:rsidR="00CB23DA" w:rsidRDefault="00CB23DA" w14:paraId="548EA6B1" w14:textId="77777777">
            <w:pPr>
              <w:pStyle w:val="BodyText"/>
              <w:spacing w:after="0"/>
              <w:jc w:val="center"/>
              <w:rPr>
                <w:rFonts w:eastAsia="Calibri"/>
                <w:color w:val="auto"/>
                <w:sz w:val="22"/>
                <w:szCs w:val="22"/>
              </w:rPr>
            </w:pPr>
            <w:r w:rsidRPr="00E01366">
              <w:rPr>
                <w:rFonts w:eastAsia="Calibri"/>
                <w:color w:val="auto"/>
                <w:sz w:val="20"/>
                <w:szCs w:val="20"/>
              </w:rPr>
              <w:t>180</w:t>
            </w:r>
          </w:p>
        </w:tc>
        <w:tc>
          <w:tcPr>
            <w:tcW w:w="992" w:type="dxa"/>
            <w:shd w:val="clear" w:color="auto" w:fill="F2F2F2"/>
          </w:tcPr>
          <w:p w:rsidRPr="00E01366" w:rsidR="00CB23DA" w:rsidRDefault="00CB23DA" w14:paraId="7F9DB5A1" w14:textId="77777777">
            <w:pPr>
              <w:pStyle w:val="BodyText"/>
              <w:spacing w:after="0"/>
              <w:jc w:val="center"/>
              <w:rPr>
                <w:rFonts w:eastAsia="Calibri"/>
                <w:color w:val="auto"/>
                <w:sz w:val="22"/>
                <w:szCs w:val="22"/>
              </w:rPr>
            </w:pPr>
            <w:r w:rsidRPr="00E01366">
              <w:rPr>
                <w:rFonts w:eastAsia="Calibri"/>
                <w:color w:val="auto"/>
                <w:sz w:val="20"/>
                <w:szCs w:val="20"/>
              </w:rPr>
              <w:t>100</w:t>
            </w:r>
          </w:p>
        </w:tc>
        <w:tc>
          <w:tcPr>
            <w:tcW w:w="709" w:type="dxa"/>
            <w:shd w:val="clear" w:color="auto" w:fill="F2F2F2"/>
          </w:tcPr>
          <w:p w:rsidRPr="00E01366" w:rsidR="00CB23DA" w:rsidRDefault="00CB23DA" w14:paraId="604DDFD1" w14:textId="77777777">
            <w:pPr>
              <w:pStyle w:val="BodyText"/>
              <w:spacing w:after="0"/>
              <w:jc w:val="center"/>
              <w:rPr>
                <w:rFonts w:eastAsia="Calibri"/>
                <w:color w:val="auto"/>
                <w:sz w:val="22"/>
                <w:szCs w:val="22"/>
              </w:rPr>
            </w:pPr>
            <w:r w:rsidRPr="00E01366">
              <w:rPr>
                <w:rFonts w:eastAsia="Calibri"/>
                <w:color w:val="auto"/>
                <w:sz w:val="20"/>
                <w:szCs w:val="20"/>
              </w:rPr>
              <w:t>250</w:t>
            </w:r>
          </w:p>
        </w:tc>
        <w:tc>
          <w:tcPr>
            <w:tcW w:w="850" w:type="dxa"/>
            <w:shd w:val="clear" w:color="auto" w:fill="F2F2F2"/>
          </w:tcPr>
          <w:p w:rsidRPr="00E01366" w:rsidR="00CB23DA" w:rsidRDefault="00CB23DA" w14:paraId="2690385C" w14:textId="77777777">
            <w:pPr>
              <w:pStyle w:val="BodyText"/>
              <w:spacing w:after="0"/>
              <w:jc w:val="center"/>
              <w:rPr>
                <w:rFonts w:eastAsia="Calibri"/>
                <w:color w:val="auto"/>
                <w:sz w:val="22"/>
                <w:szCs w:val="22"/>
              </w:rPr>
            </w:pPr>
            <w:r w:rsidRPr="00E01366">
              <w:rPr>
                <w:rFonts w:eastAsia="Calibri"/>
                <w:color w:val="auto"/>
                <w:sz w:val="20"/>
                <w:szCs w:val="20"/>
              </w:rPr>
              <w:t>180</w:t>
            </w:r>
          </w:p>
        </w:tc>
      </w:tr>
      <w:tr w:rsidRPr="00E01366" w:rsidR="00243038" w14:paraId="5008F5A4" w14:textId="77777777">
        <w:tc>
          <w:tcPr>
            <w:tcW w:w="1389" w:type="dxa"/>
          </w:tcPr>
          <w:p w:rsidRPr="00E01366" w:rsidR="00CB23DA" w:rsidRDefault="00CB23DA" w14:paraId="6B00EAC4" w14:textId="77777777">
            <w:pPr>
              <w:pStyle w:val="BodyText"/>
              <w:spacing w:after="0"/>
              <w:rPr>
                <w:rFonts w:eastAsia="Calibri"/>
                <w:color w:val="auto"/>
                <w:sz w:val="22"/>
                <w:szCs w:val="22"/>
              </w:rPr>
            </w:pPr>
            <w:r w:rsidRPr="00E01366">
              <w:rPr>
                <w:rFonts w:eastAsia="Calibri"/>
                <w:color w:val="auto"/>
                <w:sz w:val="20"/>
                <w:szCs w:val="20"/>
              </w:rPr>
              <w:t>de160 (DN150)</w:t>
            </w:r>
          </w:p>
        </w:tc>
        <w:tc>
          <w:tcPr>
            <w:tcW w:w="851" w:type="dxa"/>
            <w:shd w:val="clear" w:color="auto" w:fill="F2F2F2"/>
          </w:tcPr>
          <w:p w:rsidRPr="00E01366" w:rsidR="00CB23DA" w:rsidRDefault="00CB23DA" w14:paraId="1D3B5F63" w14:textId="77777777">
            <w:pPr>
              <w:pStyle w:val="BodyText"/>
              <w:spacing w:after="0"/>
              <w:jc w:val="center"/>
              <w:rPr>
                <w:rFonts w:eastAsia="Calibri"/>
                <w:color w:val="auto"/>
                <w:sz w:val="22"/>
                <w:szCs w:val="22"/>
              </w:rPr>
            </w:pPr>
            <w:r w:rsidRPr="00E01366">
              <w:rPr>
                <w:rFonts w:eastAsia="Calibri"/>
                <w:color w:val="auto"/>
                <w:sz w:val="20"/>
                <w:szCs w:val="20"/>
              </w:rPr>
              <w:t>200</w:t>
            </w:r>
          </w:p>
        </w:tc>
        <w:tc>
          <w:tcPr>
            <w:tcW w:w="992" w:type="dxa"/>
          </w:tcPr>
          <w:p w:rsidRPr="00E01366" w:rsidR="00CB23DA" w:rsidRDefault="00CB23DA" w14:paraId="09C707F3" w14:textId="77777777">
            <w:pPr>
              <w:pStyle w:val="BodyText"/>
              <w:spacing w:after="0"/>
              <w:jc w:val="center"/>
              <w:rPr>
                <w:rFonts w:eastAsia="Calibri"/>
                <w:color w:val="auto"/>
                <w:sz w:val="22"/>
                <w:szCs w:val="22"/>
              </w:rPr>
            </w:pPr>
            <w:r w:rsidRPr="00E01366">
              <w:rPr>
                <w:rFonts w:eastAsia="Calibri"/>
                <w:color w:val="auto"/>
                <w:sz w:val="20"/>
                <w:szCs w:val="20"/>
              </w:rPr>
              <w:t>120</w:t>
            </w:r>
          </w:p>
        </w:tc>
        <w:tc>
          <w:tcPr>
            <w:tcW w:w="709" w:type="dxa"/>
            <w:shd w:val="clear" w:color="auto" w:fill="F2F2F2"/>
          </w:tcPr>
          <w:p w:rsidRPr="00E01366" w:rsidR="00CB23DA" w:rsidRDefault="00CB23DA" w14:paraId="3388A47C" w14:textId="77777777">
            <w:pPr>
              <w:pStyle w:val="BodyText"/>
              <w:spacing w:after="0"/>
              <w:jc w:val="center"/>
              <w:rPr>
                <w:rFonts w:eastAsia="Calibri"/>
                <w:color w:val="auto"/>
                <w:sz w:val="22"/>
                <w:szCs w:val="22"/>
              </w:rPr>
            </w:pPr>
            <w:r w:rsidRPr="00E01366">
              <w:rPr>
                <w:rFonts w:eastAsia="Calibri"/>
                <w:color w:val="auto"/>
                <w:sz w:val="20"/>
                <w:szCs w:val="20"/>
              </w:rPr>
              <w:t>300</w:t>
            </w:r>
          </w:p>
        </w:tc>
        <w:tc>
          <w:tcPr>
            <w:tcW w:w="850" w:type="dxa"/>
          </w:tcPr>
          <w:p w:rsidRPr="00E01366" w:rsidR="00CB23DA" w:rsidRDefault="00CB23DA" w14:paraId="1C1AED29" w14:textId="77777777">
            <w:pPr>
              <w:pStyle w:val="BodyText"/>
              <w:spacing w:after="0"/>
              <w:jc w:val="center"/>
              <w:rPr>
                <w:rFonts w:eastAsia="Calibri"/>
                <w:color w:val="auto"/>
                <w:sz w:val="22"/>
                <w:szCs w:val="22"/>
              </w:rPr>
            </w:pPr>
            <w:r w:rsidRPr="00E01366">
              <w:rPr>
                <w:rFonts w:eastAsia="Calibri"/>
                <w:color w:val="auto"/>
                <w:sz w:val="20"/>
                <w:szCs w:val="20"/>
              </w:rPr>
              <w:t>200</w:t>
            </w:r>
          </w:p>
        </w:tc>
      </w:tr>
    </w:tbl>
    <w:p w:rsidRPr="00E01366" w:rsidR="00CB23DA" w:rsidP="00CB23DA" w:rsidRDefault="00CB23DA" w14:paraId="02C473D1" w14:textId="77777777">
      <w:pPr>
        <w:pStyle w:val="NoSpacing"/>
        <w:jc w:val="both"/>
        <w:rPr>
          <w:rFonts w:ascii="Times New Roman" w:hAnsi="Times New Roman" w:cs="Times New Roman"/>
        </w:rPr>
      </w:pPr>
    </w:p>
    <w:p w:rsidRPr="00E01366" w:rsidR="00CB23DA" w:rsidP="00CB23DA" w:rsidRDefault="00CB23DA" w14:paraId="459BC73B" w14:textId="2FA56AB6">
      <w:pPr>
        <w:pStyle w:val="NoSpacing"/>
        <w:spacing w:line="276" w:lineRule="auto"/>
        <w:jc w:val="both"/>
        <w:rPr>
          <w:rFonts w:ascii="Times New Roman" w:hAnsi="Times New Roman" w:eastAsia="Times New Roman" w:cs="Times New Roman"/>
          <w:lang w:bidi="en-US"/>
        </w:rPr>
      </w:pPr>
      <w:r w:rsidRPr="00E01366">
        <w:rPr>
          <w:rFonts w:ascii="Times New Roman" w:hAnsi="Times New Roman" w:eastAsia="Times New Roman" w:cs="Times New Roman"/>
          <w:lang w:bidi="en-US"/>
        </w:rPr>
        <w:t xml:space="preserve">Vertikaalsete torude kinnitamisel </w:t>
      </w:r>
      <w:r w:rsidR="00DE28C4">
        <w:rPr>
          <w:rFonts w:ascii="Times New Roman" w:hAnsi="Times New Roman" w:eastAsia="Times New Roman" w:cs="Times New Roman"/>
          <w:lang w:bidi="en-US"/>
        </w:rPr>
        <w:t>juhinduda</w:t>
      </w:r>
      <w:r w:rsidRPr="00E01366" w:rsidR="00DE28C4">
        <w:rPr>
          <w:rFonts w:ascii="Times New Roman" w:hAnsi="Times New Roman" w:eastAsia="Times New Roman" w:cs="Times New Roman"/>
          <w:lang w:bidi="en-US"/>
        </w:rPr>
        <w:t xml:space="preserve"> </w:t>
      </w:r>
      <w:r w:rsidRPr="00E01366">
        <w:rPr>
          <w:rFonts w:ascii="Times New Roman" w:hAnsi="Times New Roman" w:eastAsia="Times New Roman" w:cs="Times New Roman"/>
          <w:lang w:bidi="en-US"/>
        </w:rPr>
        <w:t>RT kaardi 84-10818-et joonis 39, variant 39k.</w:t>
      </w:r>
    </w:p>
    <w:p w:rsidRPr="00E01366" w:rsidR="00CB23DA" w:rsidP="00CB23DA" w:rsidRDefault="00CB23DA" w14:paraId="04370605" w14:textId="77777777">
      <w:pPr>
        <w:pStyle w:val="Heading3"/>
      </w:pPr>
      <w:bookmarkStart w:name="_Toc28872250" w:id="169"/>
      <w:bookmarkStart w:name="_Toc28872802" w:id="170"/>
      <w:bookmarkStart w:name="_Toc28873008" w:id="171"/>
      <w:bookmarkStart w:name="_Toc28873473" w:id="172"/>
      <w:bookmarkStart w:name="_Toc28873682" w:id="173"/>
      <w:bookmarkStart w:name="_Toc28874477" w:id="174"/>
      <w:bookmarkStart w:name="_Toc28953967" w:id="175"/>
      <w:bookmarkStart w:name="_Toc28954174" w:id="176"/>
      <w:bookmarkStart w:name="_Toc28954627" w:id="177"/>
      <w:bookmarkStart w:name="_Toc28954834" w:id="178"/>
      <w:bookmarkStart w:name="_Toc52186908" w:id="179"/>
      <w:bookmarkStart w:name="_Toc56684582" w:id="180"/>
      <w:bookmarkStart w:name="_Toc63411652" w:id="181"/>
      <w:bookmarkStart w:name="_Toc69905847" w:id="182"/>
      <w:bookmarkStart w:name="_Toc385317171" w:id="28534970"/>
      <w:r w:rsidR="00CB23DA">
        <w:rPr/>
        <w:t>8.2.7</w:t>
      </w:r>
      <w:r>
        <w:tab/>
      </w:r>
      <w:r w:rsidR="00CB23DA">
        <w:rPr/>
        <w:t>Sanitaarseadmed</w:t>
      </w:r>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28534970"/>
    </w:p>
    <w:p w:rsidRPr="00E01366" w:rsidR="00882D63" w:rsidP="00882D63" w:rsidRDefault="00882D63" w14:paraId="4918E947" w14:textId="39EF12B8">
      <w:pPr>
        <w:pStyle w:val="NoSpacing"/>
        <w:spacing w:line="276" w:lineRule="auto"/>
        <w:jc w:val="both"/>
        <w:rPr>
          <w:rFonts w:ascii="Times New Roman" w:hAnsi="Times New Roman" w:cs="Times New Roman"/>
        </w:rPr>
      </w:pPr>
      <w:bookmarkStart w:name="_Toc28872251" w:id="184"/>
      <w:bookmarkStart w:name="_Toc28872803" w:id="185"/>
      <w:bookmarkStart w:name="_Toc28873009" w:id="186"/>
      <w:bookmarkStart w:name="_Toc28873474" w:id="187"/>
      <w:bookmarkStart w:name="_Toc28873683" w:id="188"/>
      <w:bookmarkStart w:name="_Toc28874478" w:id="189"/>
      <w:bookmarkStart w:name="_Toc28953968" w:id="190"/>
      <w:bookmarkStart w:name="_Toc28954175" w:id="191"/>
      <w:bookmarkStart w:name="_Toc28954628" w:id="192"/>
      <w:bookmarkStart w:name="_Toc28954835" w:id="193"/>
      <w:bookmarkStart w:name="_Toc52186909" w:id="194"/>
      <w:bookmarkStart w:name="_Toc56684583" w:id="195"/>
      <w:bookmarkStart w:name="_Toc63411653" w:id="196"/>
      <w:bookmarkStart w:name="_Toc69905848" w:id="197"/>
      <w:r w:rsidRPr="00E01366">
        <w:rPr>
          <w:rFonts w:ascii="Times New Roman" w:hAnsi="Times New Roman" w:cs="Times New Roman"/>
        </w:rPr>
        <w:t>Sanitaartehnika seadmed peavad omama CE märgist. WC-potid tuleb valida vett säästvad,  kahesüsteemse loputuspaagiga</w:t>
      </w:r>
      <w:r w:rsidR="00DE28C4">
        <w:rPr>
          <w:rFonts w:ascii="Times New Roman" w:hAnsi="Times New Roman" w:cs="Times New Roman"/>
        </w:rPr>
        <w:t xml:space="preserve"> (maksimaalselt 3/6 L/loputus)</w:t>
      </w:r>
      <w:r w:rsidRPr="00E01366">
        <w:rPr>
          <w:rFonts w:ascii="Times New Roman" w:hAnsi="Times New Roman" w:cs="Times New Roman"/>
        </w:rPr>
        <w:t>. Ühe hoone piires tuleb reeglina kasutada ühe tootja tooteid, konkreetsed sanitaarseadmed tuleb tellijaga kooskõlastada.</w:t>
      </w:r>
    </w:p>
    <w:p w:rsidRPr="00E01366" w:rsidR="00882D63" w:rsidP="00882D63" w:rsidRDefault="00882D63" w14:paraId="5BBA2122" w14:textId="77777777">
      <w:pPr>
        <w:pStyle w:val="NoSpacing"/>
        <w:spacing w:line="276" w:lineRule="auto"/>
        <w:jc w:val="both"/>
        <w:rPr>
          <w:rFonts w:ascii="Times New Roman" w:hAnsi="Times New Roman" w:cs="Times New Roman"/>
        </w:rPr>
      </w:pPr>
    </w:p>
    <w:p w:rsidRPr="00E01366" w:rsidR="00882D63" w:rsidP="00882D63" w:rsidRDefault="00882D63" w14:paraId="0E95F51D" w14:textId="07175881">
      <w:pPr>
        <w:pStyle w:val="NoSpacing"/>
        <w:spacing w:line="276" w:lineRule="auto"/>
        <w:jc w:val="both"/>
        <w:rPr>
          <w:rFonts w:ascii="Times New Roman" w:hAnsi="Times New Roman" w:cs="Times New Roman"/>
        </w:rPr>
      </w:pPr>
      <w:r w:rsidRPr="00E01366">
        <w:rPr>
          <w:rFonts w:ascii="Times New Roman" w:hAnsi="Times New Roman" w:cs="Times New Roman"/>
        </w:rPr>
        <w:t xml:space="preserve">Koristaja ruumi tuleb lisaks roostevabast sanitaarseadmetele </w:t>
      </w:r>
      <w:r w:rsidR="00FF1F41">
        <w:rPr>
          <w:rFonts w:ascii="Times New Roman" w:hAnsi="Times New Roman" w:cs="Times New Roman"/>
        </w:rPr>
        <w:t xml:space="preserve">põranda </w:t>
      </w:r>
      <w:r w:rsidRPr="00E01366">
        <w:rPr>
          <w:rFonts w:ascii="Times New Roman" w:hAnsi="Times New Roman" w:cs="Times New Roman"/>
        </w:rPr>
        <w:t xml:space="preserve">masinpuhastusseadme jaoks ette näha tööstuslik põrandatrapp (tööstuslik PVC trapp mahtuvusega 7,7 l või roostevaba 300x300, kus peab sees olema liiva kogumise ämber </w:t>
      </w:r>
      <w:r w:rsidRPr="00E01366">
        <w:rPr>
          <w:rFonts w:ascii="Times New Roman" w:hAnsi="Times New Roman" w:cs="Times New Roman"/>
          <w:i/>
          <w:iCs/>
        </w:rPr>
        <w:t>ca</w:t>
      </w:r>
      <w:r w:rsidRPr="00E01366">
        <w:rPr>
          <w:rFonts w:ascii="Times New Roman" w:hAnsi="Times New Roman" w:cs="Times New Roman"/>
        </w:rPr>
        <w:t xml:space="preserve"> 2 l). Lisaks tuleb koristusmasina täitmiseks ette näha eraldi </w:t>
      </w:r>
      <w:r w:rsidR="00EC2EDA">
        <w:rPr>
          <w:rFonts w:ascii="Times New Roman" w:hAnsi="Times New Roman" w:cs="Times New Roman"/>
        </w:rPr>
        <w:t>kraan</w:t>
      </w:r>
      <w:r w:rsidRPr="00E01366">
        <w:rPr>
          <w:rFonts w:ascii="Times New Roman" w:hAnsi="Times New Roman" w:cs="Times New Roman"/>
        </w:rPr>
        <w:t xml:space="preserve">. Koristajaruumi täpsed tehnilised tingimused täpsustatakse projektipõhiselt. </w:t>
      </w:r>
    </w:p>
    <w:p w:rsidRPr="00E01366" w:rsidR="00CB23DA" w:rsidP="00CB23DA" w:rsidRDefault="00CB23DA" w14:paraId="3EA9FA11" w14:textId="77777777">
      <w:pPr>
        <w:pStyle w:val="Heading3"/>
      </w:pPr>
      <w:bookmarkStart w:name="_Toc1721010403" w:id="1611018766"/>
      <w:r w:rsidR="00CB23DA">
        <w:rPr/>
        <w:t>8.2.8</w:t>
      </w:r>
      <w:r>
        <w:tab/>
      </w:r>
      <w:r w:rsidR="00CB23DA">
        <w:rPr/>
        <w:t>Puhastus- ja kontroll-luugid</w:t>
      </w:r>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611018766"/>
    </w:p>
    <w:p w:rsidRPr="00E01366" w:rsidR="00882D63" w:rsidP="00882D63" w:rsidRDefault="00882D63" w14:paraId="3BB8E4C3" w14:textId="77777777">
      <w:pPr>
        <w:pStyle w:val="NoSpacing"/>
        <w:spacing w:line="276" w:lineRule="auto"/>
        <w:jc w:val="both"/>
        <w:rPr>
          <w:rFonts w:ascii="Times New Roman" w:hAnsi="Times New Roman" w:cs="Times New Roman"/>
        </w:rPr>
      </w:pPr>
      <w:r w:rsidRPr="00E01366">
        <w:rPr>
          <w:rFonts w:ascii="Times New Roman" w:hAnsi="Times New Roman" w:cs="Times New Roman"/>
        </w:rPr>
        <w:t>Horisontaalsete kogumistorude diameeter peab olema vähemalt de110. Horisontaalselt kulgevaid torusid peab olema võimalik puhastada vähemalt iga 20 m tagant. Toru peab olema põranda puhastusluugist mõlemas suunas puhastatav.</w:t>
      </w:r>
    </w:p>
    <w:p w:rsidRPr="00E01366" w:rsidR="00882D63" w:rsidP="00882D63" w:rsidRDefault="00882D63" w14:paraId="3F2CF1C5" w14:textId="1D64DDA2">
      <w:pPr>
        <w:pStyle w:val="NoSpacing"/>
        <w:spacing w:after="120" w:line="276" w:lineRule="auto"/>
        <w:jc w:val="both"/>
        <w:rPr>
          <w:rFonts w:ascii="Times New Roman" w:hAnsi="Times New Roman" w:cs="Times New Roman"/>
        </w:rPr>
      </w:pPr>
      <w:r w:rsidRPr="3E27F863">
        <w:rPr>
          <w:rFonts w:ascii="Times New Roman" w:hAnsi="Times New Roman" w:cs="Times New Roman"/>
        </w:rPr>
        <w:t xml:space="preserve">Põrandaaluse </w:t>
      </w:r>
      <w:r w:rsidRPr="3E27F863" w:rsidR="41B87FF6">
        <w:rPr>
          <w:rFonts w:ascii="Times New Roman" w:hAnsi="Times New Roman" w:cs="Times New Roman"/>
        </w:rPr>
        <w:t xml:space="preserve">pinnases oleva </w:t>
      </w:r>
      <w:r w:rsidRPr="3E27F863">
        <w:rPr>
          <w:rFonts w:ascii="Times New Roman" w:hAnsi="Times New Roman" w:cs="Times New Roman"/>
        </w:rPr>
        <w:t>torustiku puhastusluugid tuleb paigaldada</w:t>
      </w:r>
      <w:r w:rsidRPr="3E27F863" w:rsidR="1A85F176">
        <w:rPr>
          <w:rFonts w:ascii="Times New Roman" w:hAnsi="Times New Roman" w:cs="Times New Roman"/>
        </w:rPr>
        <w:t xml:space="preserve"> hoonesse</w:t>
      </w:r>
      <w:r w:rsidRPr="3E27F863">
        <w:rPr>
          <w:rFonts w:ascii="Times New Roman" w:hAnsi="Times New Roman" w:cs="Times New Roman"/>
        </w:rPr>
        <w:t xml:space="preserve"> hoone väljundile   </w:t>
      </w:r>
      <w:r w:rsidRPr="3E27F863" w:rsidR="282E2A93">
        <w:rPr>
          <w:rFonts w:ascii="Times New Roman" w:hAnsi="Times New Roman" w:cs="Times New Roman"/>
        </w:rPr>
        <w:t>välis</w:t>
      </w:r>
      <w:r w:rsidRPr="3E27F863">
        <w:rPr>
          <w:rFonts w:ascii="Times New Roman" w:hAnsi="Times New Roman" w:cs="Times New Roman"/>
        </w:rPr>
        <w:t>seinast</w:t>
      </w:r>
      <w:r w:rsidRPr="3E27F863" w:rsidR="2413AB5F">
        <w:rPr>
          <w:rFonts w:ascii="Times New Roman" w:hAnsi="Times New Roman" w:cs="Times New Roman"/>
        </w:rPr>
        <w:t xml:space="preserve"> </w:t>
      </w:r>
      <w:r w:rsidRPr="3E27F863">
        <w:rPr>
          <w:rFonts w:ascii="Times New Roman" w:hAnsi="Times New Roman" w:cs="Times New Roman"/>
        </w:rPr>
        <w:t>mitte kaugemale kui 5 meetrit. Puhastusluuk peab taluma koormust (min 300 kg) ja olema haisukindel.</w:t>
      </w:r>
    </w:p>
    <w:p w:rsidRPr="00E01366" w:rsidR="00882D63" w:rsidP="00882D63" w:rsidRDefault="00882D63" w14:paraId="3A43DFBE" w14:textId="650FA764">
      <w:pPr>
        <w:pStyle w:val="NoSpacing"/>
        <w:spacing w:after="120" w:line="276" w:lineRule="auto"/>
        <w:jc w:val="both"/>
        <w:rPr>
          <w:rFonts w:ascii="Times New Roman" w:hAnsi="Times New Roman" w:cs="Times New Roman"/>
        </w:rPr>
      </w:pPr>
      <w:r w:rsidRPr="3E27F863">
        <w:rPr>
          <w:rFonts w:ascii="Times New Roman" w:hAnsi="Times New Roman" w:cs="Times New Roman"/>
        </w:rPr>
        <w:t>Püstikute puhastus</w:t>
      </w:r>
      <w:r w:rsidRPr="3E27F863" w:rsidR="6891DA53">
        <w:rPr>
          <w:rFonts w:ascii="Times New Roman" w:hAnsi="Times New Roman" w:cs="Times New Roman"/>
        </w:rPr>
        <w:t>luuk</w:t>
      </w:r>
      <w:r w:rsidRPr="3E27F863">
        <w:rPr>
          <w:rFonts w:ascii="Times New Roman" w:hAnsi="Times New Roman" w:cs="Times New Roman"/>
        </w:rPr>
        <w:t xml:space="preserve"> tuleb paigaldada alumisele korrusele ja üle korruse kõikidele järgnevatele korrustele. Koolides ja lasteaedades tuleb puhastus</w:t>
      </w:r>
      <w:r w:rsidRPr="3E27F863" w:rsidR="5F6E1DAA">
        <w:rPr>
          <w:rFonts w:ascii="Times New Roman" w:hAnsi="Times New Roman" w:cs="Times New Roman"/>
        </w:rPr>
        <w:t>luugid</w:t>
      </w:r>
      <w:r w:rsidRPr="3E27F863">
        <w:rPr>
          <w:rFonts w:ascii="Times New Roman" w:hAnsi="Times New Roman" w:cs="Times New Roman"/>
        </w:rPr>
        <w:t xml:space="preserve"> ette näha tihedamalt. Puhastusluukide vahel tohib olla maksimaalselt 2 põlve.</w:t>
      </w:r>
    </w:p>
    <w:p w:rsidRPr="00E01366" w:rsidR="00882D63" w:rsidP="00882D63" w:rsidRDefault="00882D63" w14:paraId="58EB594F" w14:textId="4103DE2C">
      <w:pPr>
        <w:pStyle w:val="NoSpacing"/>
        <w:spacing w:line="276" w:lineRule="auto"/>
        <w:jc w:val="both"/>
        <w:rPr>
          <w:rFonts w:ascii="Times New Roman" w:hAnsi="Times New Roman" w:cs="Times New Roman"/>
        </w:rPr>
      </w:pPr>
      <w:r w:rsidRPr="3E27F863">
        <w:rPr>
          <w:rFonts w:ascii="Times New Roman" w:hAnsi="Times New Roman" w:cs="Times New Roman"/>
        </w:rPr>
        <w:t xml:space="preserve">Šahtides paiknevate torustike kontrolliks (eeskätt lekete avastamiseks) tehakse igale korrusele šahti seina vähemalt 200×200 mm kontroll-luuk, kuid mitte </w:t>
      </w:r>
      <w:r w:rsidRPr="3E27F863" w:rsidR="6D87A470">
        <w:rPr>
          <w:rFonts w:ascii="Times New Roman" w:hAnsi="Times New Roman" w:cs="Times New Roman"/>
        </w:rPr>
        <w:t>väiksem</w:t>
      </w:r>
      <w:r w:rsidRPr="3E27F863">
        <w:rPr>
          <w:rFonts w:ascii="Times New Roman" w:hAnsi="Times New Roman" w:cs="Times New Roman"/>
        </w:rPr>
        <w:t xml:space="preserve"> kui</w:t>
      </w:r>
      <w:r w:rsidRPr="3E27F863" w:rsidR="7A515716">
        <w:rPr>
          <w:rFonts w:ascii="Times New Roman" w:hAnsi="Times New Roman" w:cs="Times New Roman"/>
        </w:rPr>
        <w:t xml:space="preserve"> puhastusluugi</w:t>
      </w:r>
      <w:r w:rsidRPr="3E27F863">
        <w:rPr>
          <w:rFonts w:ascii="Times New Roman" w:hAnsi="Times New Roman" w:cs="Times New Roman"/>
        </w:rPr>
        <w:t xml:space="preserve"> äärik + 50 mm. Samas ei tohi vähendada šahti tulepüsivust. Kontroll-luugid </w:t>
      </w:r>
      <w:r w:rsidRPr="3E27F863" w:rsidR="00F95D13">
        <w:rPr>
          <w:rFonts w:ascii="Times New Roman" w:hAnsi="Times New Roman" w:cs="Times New Roman"/>
        </w:rPr>
        <w:t xml:space="preserve">tuleb </w:t>
      </w:r>
      <w:r w:rsidRPr="3E27F863">
        <w:rPr>
          <w:rFonts w:ascii="Times New Roman" w:hAnsi="Times New Roman" w:cs="Times New Roman"/>
        </w:rPr>
        <w:t>paigaldada põranda</w:t>
      </w:r>
      <w:r w:rsidRPr="3E27F863" w:rsidR="00F95D13">
        <w:rPr>
          <w:rFonts w:ascii="Times New Roman" w:hAnsi="Times New Roman" w:cs="Times New Roman"/>
        </w:rPr>
        <w:t xml:space="preserve"> pinna</w:t>
      </w:r>
      <w:r w:rsidRPr="3E27F863">
        <w:rPr>
          <w:rFonts w:ascii="Times New Roman" w:hAnsi="Times New Roman" w:cs="Times New Roman"/>
        </w:rPr>
        <w:t xml:space="preserve">st </w:t>
      </w:r>
      <w:r w:rsidRPr="3E27F863" w:rsidR="008E0CCD">
        <w:rPr>
          <w:rFonts w:ascii="Times New Roman" w:hAnsi="Times New Roman" w:cs="Times New Roman"/>
        </w:rPr>
        <w:t>1m</w:t>
      </w:r>
      <w:r w:rsidRPr="3E27F863">
        <w:rPr>
          <w:rFonts w:ascii="Times New Roman" w:hAnsi="Times New Roman" w:cs="Times New Roman"/>
        </w:rPr>
        <w:t xml:space="preserve"> kõrgusele. </w:t>
      </w:r>
    </w:p>
    <w:p w:rsidRPr="00E01366" w:rsidR="00882D63" w:rsidP="00882D63" w:rsidRDefault="00882D63" w14:paraId="57CE0B02" w14:textId="77777777">
      <w:pPr>
        <w:pStyle w:val="NoSpacing"/>
        <w:spacing w:line="276" w:lineRule="auto"/>
        <w:jc w:val="both"/>
        <w:rPr>
          <w:rFonts w:ascii="Times New Roman" w:hAnsi="Times New Roman" w:cs="Times New Roman"/>
        </w:rPr>
      </w:pPr>
    </w:p>
    <w:p w:rsidRPr="00E01366" w:rsidR="00CB23DA" w:rsidP="00CB23DA" w:rsidRDefault="00882D63" w14:paraId="03E2006F" w14:textId="420B993C">
      <w:pPr>
        <w:pStyle w:val="NoSpacing"/>
        <w:spacing w:line="276" w:lineRule="auto"/>
        <w:jc w:val="both"/>
        <w:rPr>
          <w:rFonts w:ascii="Times New Roman" w:hAnsi="Times New Roman" w:cs="Times New Roman"/>
        </w:rPr>
      </w:pPr>
      <w:r w:rsidRPr="00E01366">
        <w:rPr>
          <w:rFonts w:ascii="Times New Roman" w:hAnsi="Times New Roman" w:cs="Times New Roman"/>
        </w:rPr>
        <w:t>Sademeveetorustike puhastustükid peavad olema suletud survekindlalt.</w:t>
      </w:r>
    </w:p>
    <w:p w:rsidRPr="00E01366" w:rsidR="00CB23DA" w:rsidP="00CB23DA" w:rsidRDefault="00CB23DA" w14:paraId="10375E58" w14:textId="77777777">
      <w:pPr>
        <w:pStyle w:val="Heading3"/>
      </w:pPr>
      <w:bookmarkStart w:name="_Toc28872252" w:id="199"/>
      <w:bookmarkStart w:name="_Toc28872804" w:id="200"/>
      <w:bookmarkStart w:name="_Toc28873010" w:id="201"/>
      <w:bookmarkStart w:name="_Toc28873475" w:id="202"/>
      <w:bookmarkStart w:name="_Toc28873684" w:id="203"/>
      <w:bookmarkStart w:name="_Toc28874479" w:id="204"/>
      <w:bookmarkStart w:name="_Toc28953969" w:id="205"/>
      <w:bookmarkStart w:name="_Toc28954176" w:id="206"/>
      <w:bookmarkStart w:name="_Toc28954629" w:id="207"/>
      <w:bookmarkStart w:name="_Toc28954836" w:id="208"/>
      <w:bookmarkStart w:name="_Toc52186910" w:id="209"/>
      <w:bookmarkStart w:name="_Toc56684584" w:id="210"/>
      <w:bookmarkStart w:name="_Toc63411654" w:id="211"/>
      <w:bookmarkStart w:name="_Toc69905849" w:id="212"/>
      <w:bookmarkStart w:name="_Toc1707762630" w:id="87075074"/>
      <w:r w:rsidR="00CB23DA">
        <w:rPr/>
        <w:t xml:space="preserve">8.2.9 </w:t>
      </w:r>
      <w:r>
        <w:tab/>
      </w:r>
      <w:r w:rsidR="00CB23DA">
        <w:rPr/>
        <w:t>Läbiviigud tuletõkketarinditest</w:t>
      </w:r>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87075074"/>
    </w:p>
    <w:p w:rsidRPr="00E01366" w:rsidR="00882D63" w:rsidP="00882D63" w:rsidRDefault="00882D63" w14:paraId="56B0F86C" w14:textId="4C6F108E">
      <w:pPr>
        <w:pStyle w:val="NoSpacing"/>
        <w:spacing w:line="276" w:lineRule="auto"/>
        <w:jc w:val="both"/>
        <w:rPr>
          <w:rFonts w:ascii="Times New Roman" w:hAnsi="Times New Roman" w:cs="Times New Roman"/>
        </w:rPr>
      </w:pPr>
      <w:r w:rsidRPr="00E01366">
        <w:rPr>
          <w:rFonts w:ascii="Times New Roman" w:hAnsi="Times New Roman" w:cs="Times New Roman"/>
        </w:rPr>
        <w:t>Kõik läbiviigud tuletõkketarindeist tuleb teostada vastavalt Siseministri määrusele nr 17 „Ehitisele esitatavad tuleohutusnõuded“.</w:t>
      </w:r>
    </w:p>
    <w:p w:rsidRPr="00E01366" w:rsidR="00882D63" w:rsidP="00882D63" w:rsidRDefault="00882D63" w14:paraId="5E3736CD" w14:textId="77777777">
      <w:pPr>
        <w:pStyle w:val="NoSpacing"/>
        <w:spacing w:line="276" w:lineRule="auto"/>
        <w:jc w:val="both"/>
        <w:rPr>
          <w:rFonts w:ascii="Times New Roman" w:hAnsi="Times New Roman" w:cs="Times New Roman"/>
        </w:rPr>
      </w:pPr>
    </w:p>
    <w:p w:rsidRPr="00E01366" w:rsidR="00CB23DA" w:rsidP="00882D63" w:rsidRDefault="00882D63" w14:paraId="1F78BB20" w14:textId="5BDAF7DE">
      <w:pPr>
        <w:pStyle w:val="NoSpacing"/>
        <w:spacing w:line="276" w:lineRule="auto"/>
        <w:jc w:val="both"/>
        <w:rPr>
          <w:rFonts w:ascii="Times New Roman" w:hAnsi="Times New Roman" w:cs="Times New Roman"/>
        </w:rPr>
      </w:pPr>
      <w:r w:rsidRPr="00E01366">
        <w:rPr>
          <w:rFonts w:ascii="Times New Roman" w:hAnsi="Times New Roman" w:cs="Times New Roman"/>
        </w:rPr>
        <w:t xml:space="preserve">Plastist kanalisatsioonitorude läbiviigud tuletõkkesektsioonidest tuleb varustada olenevalt </w:t>
      </w:r>
      <w:r w:rsidR="00682B1C">
        <w:rPr>
          <w:rFonts w:ascii="Times New Roman" w:hAnsi="Times New Roman" w:cs="Times New Roman"/>
        </w:rPr>
        <w:t xml:space="preserve">toru </w:t>
      </w:r>
      <w:r w:rsidRPr="00E01366">
        <w:rPr>
          <w:rFonts w:ascii="Times New Roman" w:hAnsi="Times New Roman" w:cs="Times New Roman"/>
        </w:rPr>
        <w:t>materjalist ja läbimõõdust sertifitseeritud tuletõkkemansettide, -mähiste või spetsiaalse paisuva tuletõkke akrüülhermeetikuga (sh grafiithermeetik).</w:t>
      </w:r>
    </w:p>
    <w:p w:rsidRPr="00E01366" w:rsidR="00CB23DA" w:rsidP="00CB23DA" w:rsidRDefault="00CB23DA" w14:paraId="75AF8ADF" w14:textId="77777777">
      <w:pPr>
        <w:pStyle w:val="Heading3"/>
        <w:tabs>
          <w:tab w:val="left" w:pos="851"/>
        </w:tabs>
      </w:pPr>
      <w:bookmarkStart w:name="_Toc28872253" w:id="214"/>
      <w:bookmarkStart w:name="_Toc28872805" w:id="215"/>
      <w:bookmarkStart w:name="_Toc28873011" w:id="216"/>
      <w:bookmarkStart w:name="_Toc28873476" w:id="217"/>
      <w:bookmarkStart w:name="_Toc28873685" w:id="218"/>
      <w:bookmarkStart w:name="_Toc28874480" w:id="219"/>
      <w:bookmarkStart w:name="_Toc28953970" w:id="220"/>
      <w:bookmarkStart w:name="_Toc28954177" w:id="221"/>
      <w:bookmarkStart w:name="_Toc28954630" w:id="222"/>
      <w:bookmarkStart w:name="_Toc28954837" w:id="223"/>
      <w:bookmarkStart w:name="_Toc52186911" w:id="224"/>
      <w:bookmarkStart w:name="_Toc56684585" w:id="225"/>
      <w:bookmarkStart w:name="_Toc63411655" w:id="226"/>
      <w:bookmarkStart w:name="_Toc69905850" w:id="227"/>
      <w:bookmarkStart w:name="_Toc1682981129" w:id="1505360241"/>
      <w:r w:rsidR="00CB23DA">
        <w:rPr/>
        <w:t>8.2.10</w:t>
      </w:r>
      <w:r>
        <w:tab/>
      </w:r>
      <w:r w:rsidR="00CB23DA">
        <w:rPr/>
        <w:t>Tuulutus</w:t>
      </w:r>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1505360241"/>
    </w:p>
    <w:p w:rsidRPr="00E01366" w:rsidR="00882D63" w:rsidP="00882D63" w:rsidRDefault="00882D63" w14:paraId="32CE60A0" w14:textId="77777777">
      <w:pPr>
        <w:pStyle w:val="NoSpacing"/>
        <w:spacing w:after="120" w:line="276" w:lineRule="auto"/>
        <w:jc w:val="both"/>
        <w:rPr>
          <w:rFonts w:ascii="Times New Roman" w:hAnsi="Times New Roman" w:cs="Times New Roman"/>
        </w:rPr>
      </w:pPr>
      <w:r w:rsidRPr="00E01366">
        <w:rPr>
          <w:rFonts w:ascii="Times New Roman" w:hAnsi="Times New Roman" w:cs="Times New Roman"/>
        </w:rPr>
        <w:t>Olmekanalisatsiooni tuulutustoru kõrgus peab ulatuma  vähemalt 0,5 m üle katuse pinna. Õhutustoru ja –otsik peavad olema UV kindlad.</w:t>
      </w:r>
    </w:p>
    <w:p w:rsidRPr="00E01366" w:rsidR="00882D63" w:rsidP="00882D63" w:rsidRDefault="00882D63" w14:paraId="325D98C4" w14:textId="65F4270D">
      <w:pPr>
        <w:pStyle w:val="NoSpacing"/>
        <w:spacing w:line="276" w:lineRule="auto"/>
        <w:jc w:val="both"/>
        <w:rPr>
          <w:rFonts w:ascii="Times New Roman" w:hAnsi="Times New Roman" w:cs="Times New Roman"/>
        </w:rPr>
      </w:pPr>
      <w:r w:rsidRPr="00E01366">
        <w:rPr>
          <w:rFonts w:ascii="Times New Roman" w:hAnsi="Times New Roman" w:cs="Times New Roman"/>
        </w:rPr>
        <w:t xml:space="preserve">Tuulutust ei tohi lõpetada ventilatsioonikorstna katte all koos </w:t>
      </w:r>
      <w:r w:rsidRPr="00E01366" w:rsidR="00F4600B">
        <w:rPr>
          <w:rFonts w:ascii="Times New Roman" w:hAnsi="Times New Roman" w:cs="Times New Roman"/>
        </w:rPr>
        <w:t>ventilatsiooni</w:t>
      </w:r>
      <w:r w:rsidR="00F4600B">
        <w:rPr>
          <w:rFonts w:ascii="Times New Roman" w:hAnsi="Times New Roman" w:cs="Times New Roman"/>
        </w:rPr>
        <w:t>kanalite</w:t>
      </w:r>
      <w:r w:rsidRPr="00E01366" w:rsidR="00F4600B">
        <w:rPr>
          <w:rFonts w:ascii="Times New Roman" w:hAnsi="Times New Roman" w:cs="Times New Roman"/>
        </w:rPr>
        <w:t>ga</w:t>
      </w:r>
      <w:r w:rsidRPr="00E01366">
        <w:rPr>
          <w:rFonts w:ascii="Times New Roman" w:hAnsi="Times New Roman" w:cs="Times New Roman"/>
        </w:rPr>
        <w:t xml:space="preserve">. Juhul kui tuulutus asub </w:t>
      </w:r>
      <w:r w:rsidRPr="00E01366" w:rsidR="007744E0">
        <w:rPr>
          <w:rFonts w:ascii="Times New Roman" w:hAnsi="Times New Roman" w:cs="Times New Roman"/>
        </w:rPr>
        <w:t>ventilatsiooni</w:t>
      </w:r>
      <w:r w:rsidR="007744E0">
        <w:rPr>
          <w:rFonts w:ascii="Times New Roman" w:hAnsi="Times New Roman" w:cs="Times New Roman"/>
        </w:rPr>
        <w:t>kanalite</w:t>
      </w:r>
      <w:r w:rsidRPr="00E01366" w:rsidR="007744E0">
        <w:rPr>
          <w:rFonts w:ascii="Times New Roman" w:hAnsi="Times New Roman" w:cs="Times New Roman"/>
        </w:rPr>
        <w:t xml:space="preserve"> </w:t>
      </w:r>
      <w:r w:rsidRPr="00E01366">
        <w:rPr>
          <w:rFonts w:ascii="Times New Roman" w:hAnsi="Times New Roman" w:cs="Times New Roman"/>
        </w:rPr>
        <w:t xml:space="preserve">vahetus läheduses, tuleb tuulutus viia ventilatsioonikorstna kattest läbi ning tuulutuse ja </w:t>
      </w:r>
      <w:r w:rsidR="008E191A">
        <w:rPr>
          <w:rFonts w:ascii="Times New Roman" w:hAnsi="Times New Roman" w:cs="Times New Roman"/>
        </w:rPr>
        <w:t xml:space="preserve">ventilatsioonikorstna </w:t>
      </w:r>
      <w:r w:rsidRPr="00E01366">
        <w:rPr>
          <w:rFonts w:ascii="Times New Roman" w:hAnsi="Times New Roman" w:cs="Times New Roman"/>
        </w:rPr>
        <w:t xml:space="preserve">katte vahele peab jääma vähemalt 300 mm. </w:t>
      </w:r>
    </w:p>
    <w:p w:rsidRPr="00E01366" w:rsidR="00882D63" w:rsidP="00882D63" w:rsidRDefault="00882D63" w14:paraId="4BBA6B59" w14:textId="77777777">
      <w:pPr>
        <w:pStyle w:val="NoSpacing"/>
        <w:spacing w:line="276" w:lineRule="auto"/>
        <w:jc w:val="both"/>
        <w:rPr>
          <w:rFonts w:ascii="Times New Roman" w:hAnsi="Times New Roman" w:cs="Times New Roman"/>
        </w:rPr>
      </w:pPr>
    </w:p>
    <w:p w:rsidRPr="00E01366" w:rsidR="00882D63" w:rsidP="00882D63" w:rsidRDefault="00882D63" w14:paraId="49B50E7F" w14:textId="77777777">
      <w:pPr>
        <w:pStyle w:val="NoSpacing"/>
        <w:spacing w:line="276" w:lineRule="auto"/>
        <w:rPr>
          <w:rFonts w:ascii="Times New Roman" w:hAnsi="Times New Roman" w:cs="Times New Roman"/>
          <w:b/>
          <w:sz w:val="24"/>
        </w:rPr>
      </w:pPr>
      <w:r w:rsidRPr="00E01366">
        <w:rPr>
          <w:rFonts w:ascii="Times New Roman" w:hAnsi="Times New Roman" w:cs="Times New Roman"/>
          <w:b/>
          <w:sz w:val="24"/>
        </w:rPr>
        <w:t>Minimaalsed lubatud vahemaad:</w:t>
      </w:r>
    </w:p>
    <w:p w:rsidRPr="00E01366" w:rsidR="00882D63" w:rsidP="00882D63" w:rsidRDefault="00882D63" w14:paraId="41F9FDD2" w14:textId="77777777">
      <w:pPr>
        <w:pStyle w:val="ListParagraph"/>
        <w:numPr>
          <w:ilvl w:val="0"/>
          <w:numId w:val="29"/>
        </w:numPr>
        <w:autoSpaceDE w:val="0"/>
        <w:autoSpaceDN w:val="0"/>
        <w:adjustRightInd w:val="0"/>
        <w:spacing w:after="0"/>
        <w:rPr>
          <w:rFonts w:ascii="Times New Roman" w:hAnsi="Times New Roman" w:cs="Times New Roman"/>
        </w:rPr>
      </w:pPr>
      <w:r w:rsidRPr="00E01366">
        <w:rPr>
          <w:rFonts w:ascii="Times New Roman" w:hAnsi="Times New Roman" w:cs="Times New Roman"/>
        </w:rPr>
        <w:t>korstnast vähemalt 1 m kaugusel;</w:t>
      </w:r>
    </w:p>
    <w:p w:rsidRPr="00E01366" w:rsidR="00882D63" w:rsidP="00882D63" w:rsidRDefault="00882D63" w14:paraId="2E8B3968" w14:textId="77777777">
      <w:pPr>
        <w:pStyle w:val="ListParagraph"/>
        <w:numPr>
          <w:ilvl w:val="0"/>
          <w:numId w:val="29"/>
        </w:numPr>
        <w:autoSpaceDE w:val="0"/>
        <w:autoSpaceDN w:val="0"/>
        <w:adjustRightInd w:val="0"/>
        <w:spacing w:after="0"/>
        <w:rPr>
          <w:rFonts w:ascii="Times New Roman" w:hAnsi="Times New Roman" w:cs="Times New Roman"/>
        </w:rPr>
      </w:pPr>
      <w:r w:rsidRPr="00E01366">
        <w:rPr>
          <w:rFonts w:ascii="Times New Roman" w:hAnsi="Times New Roman" w:cs="Times New Roman"/>
        </w:rPr>
        <w:t>kõrgemal paiknevast aknast horisontaalsuunas vähemalt 5 m kaugusel;</w:t>
      </w:r>
    </w:p>
    <w:p w:rsidRPr="00E01366" w:rsidR="00882D63" w:rsidP="00882D63" w:rsidRDefault="00882D63" w14:paraId="2E2615A3" w14:textId="77777777">
      <w:pPr>
        <w:pStyle w:val="ListParagraph"/>
        <w:numPr>
          <w:ilvl w:val="0"/>
          <w:numId w:val="29"/>
        </w:numPr>
        <w:autoSpaceDE w:val="0"/>
        <w:autoSpaceDN w:val="0"/>
        <w:adjustRightInd w:val="0"/>
        <w:spacing w:after="0"/>
        <w:rPr>
          <w:rFonts w:ascii="Times New Roman" w:hAnsi="Times New Roman" w:cs="Times New Roman"/>
        </w:rPr>
      </w:pPr>
      <w:r w:rsidRPr="00E01366">
        <w:rPr>
          <w:rFonts w:ascii="Times New Roman" w:hAnsi="Times New Roman" w:cs="Times New Roman"/>
        </w:rPr>
        <w:t>ventilatsiooni väljapuhkeavast vähemalt 1 m kaugusel;</w:t>
      </w:r>
    </w:p>
    <w:p w:rsidRPr="00E01366" w:rsidR="00882D63" w:rsidP="00882D63" w:rsidRDefault="00882D63" w14:paraId="0618D34D" w14:textId="77777777">
      <w:pPr>
        <w:pStyle w:val="ListParagraph"/>
        <w:numPr>
          <w:ilvl w:val="0"/>
          <w:numId w:val="29"/>
        </w:numPr>
        <w:autoSpaceDE w:val="0"/>
        <w:autoSpaceDN w:val="0"/>
        <w:adjustRightInd w:val="0"/>
        <w:spacing w:after="0"/>
        <w:rPr>
          <w:rFonts w:ascii="Times New Roman" w:hAnsi="Times New Roman" w:cs="Times New Roman"/>
        </w:rPr>
      </w:pPr>
      <w:r w:rsidRPr="00E01366">
        <w:rPr>
          <w:rFonts w:ascii="Times New Roman" w:hAnsi="Times New Roman" w:cs="Times New Roman"/>
        </w:rPr>
        <w:t>ventilatsiooni õhuvõtuavast vähemalt 8 m kaugusel.</w:t>
      </w:r>
    </w:p>
    <w:p w:rsidRPr="00E01366" w:rsidR="00CB23DA" w:rsidP="00CB23DA" w:rsidRDefault="00CB23DA" w14:paraId="469697C6" w14:textId="77777777">
      <w:pPr>
        <w:pStyle w:val="NoSpacing"/>
        <w:spacing w:line="276" w:lineRule="auto"/>
        <w:jc w:val="both"/>
        <w:rPr>
          <w:rFonts w:ascii="Times New Roman" w:hAnsi="Times New Roman" w:cs="Times New Roman"/>
        </w:rPr>
      </w:pPr>
    </w:p>
    <w:p w:rsidRPr="00E01366" w:rsidR="00CB23DA" w:rsidP="00CB23DA" w:rsidRDefault="00CB23DA" w14:paraId="1A496F75" w14:textId="77777777">
      <w:pPr>
        <w:pStyle w:val="Heading3"/>
      </w:pPr>
      <w:bookmarkStart w:name="_Toc28872254" w:id="229"/>
      <w:bookmarkStart w:name="_Toc28872806" w:id="230"/>
      <w:bookmarkStart w:name="_Toc28873012" w:id="231"/>
      <w:bookmarkStart w:name="_Toc28873477" w:id="232"/>
      <w:bookmarkStart w:name="_Toc28873686" w:id="233"/>
      <w:bookmarkStart w:name="_Toc28874481" w:id="234"/>
      <w:bookmarkStart w:name="_Toc28953971" w:id="235"/>
      <w:bookmarkStart w:name="_Toc28954178" w:id="236"/>
      <w:bookmarkStart w:name="_Toc28954631" w:id="237"/>
      <w:bookmarkStart w:name="_Toc28954838" w:id="238"/>
      <w:bookmarkStart w:name="_Toc52186912" w:id="239"/>
      <w:bookmarkStart w:name="_Toc56684586" w:id="240"/>
      <w:bookmarkStart w:name="_Toc63411656" w:id="241"/>
      <w:bookmarkStart w:name="_Toc69905851" w:id="242"/>
      <w:bookmarkStart w:name="_Toc498730305" w:id="2082328944"/>
      <w:r w:rsidR="00CB23DA">
        <w:rPr/>
        <w:t>8.2.11</w:t>
      </w:r>
      <w:r>
        <w:tab/>
      </w:r>
      <w:r w:rsidR="00CB23DA">
        <w:rPr/>
        <w:t>Kanalisatsiooni torustike puhtus</w:t>
      </w:r>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082328944"/>
    </w:p>
    <w:p w:rsidRPr="00E01366" w:rsidR="00882D63" w:rsidP="00882D63" w:rsidRDefault="00882D63" w14:paraId="2F773021" w14:textId="77777777">
      <w:pPr>
        <w:pStyle w:val="NoSpacing"/>
        <w:tabs>
          <w:tab w:val="left" w:pos="3828"/>
        </w:tabs>
        <w:spacing w:line="276" w:lineRule="auto"/>
        <w:jc w:val="both"/>
        <w:rPr>
          <w:rFonts w:ascii="Times New Roman" w:hAnsi="Times New Roman" w:cs="Times New Roman"/>
        </w:rPr>
      </w:pPr>
      <w:bookmarkStart w:name="_Toc28872255" w:id="244"/>
      <w:bookmarkStart w:name="_Toc28872807" w:id="245"/>
      <w:bookmarkStart w:name="_Toc28873013" w:id="246"/>
      <w:bookmarkStart w:name="_Toc28873478" w:id="247"/>
      <w:bookmarkStart w:name="_Toc28873687" w:id="248"/>
      <w:bookmarkStart w:name="_Toc28874482" w:id="249"/>
      <w:bookmarkStart w:name="_Toc28953972" w:id="250"/>
      <w:bookmarkStart w:name="_Toc28954179" w:id="251"/>
      <w:bookmarkStart w:name="_Toc28954632" w:id="252"/>
      <w:bookmarkStart w:name="_Toc28954839" w:id="253"/>
      <w:bookmarkStart w:name="_Toc52186913" w:id="254"/>
      <w:bookmarkStart w:name="_Toc56684587" w:id="255"/>
      <w:bookmarkStart w:name="_Toc63411657" w:id="256"/>
      <w:bookmarkStart w:name="_Toc69905852" w:id="257"/>
      <w:r w:rsidRPr="00E01366">
        <w:rPr>
          <w:rFonts w:ascii="Times New Roman" w:hAnsi="Times New Roman" w:cs="Times New Roman"/>
        </w:rPr>
        <w:t xml:space="preserve">Ehitus- ja remonttööde käigus tuleb välistada ehitusjäätmete (pahtlid, värvid jms) sattumine kanalisatsiooni. Tellijaga tuleb eelnevalt kokku leppida võimalikud meetmed (täiendav kanalisatsioonitorustik, settetünnid jne) selle ärahoidmiseks. Töövõtjal on kohustus tõestada tellijale, et kanalisatsioonitorustik (sh ka sadeveekanalisatsioonitorustik) on puhas (vahetult enne tellijale üleandmist tehtud videoraport või fotod). </w:t>
      </w:r>
    </w:p>
    <w:p w:rsidRPr="00E01366" w:rsidR="00CB23DA" w:rsidP="00CB23DA" w:rsidRDefault="00CB23DA" w14:paraId="1FC70B1F" w14:textId="77777777">
      <w:pPr>
        <w:pStyle w:val="Heading3"/>
      </w:pPr>
      <w:bookmarkStart w:name="_Toc1274252629" w:id="1557127382"/>
      <w:r w:rsidR="00CB23DA">
        <w:rPr/>
        <w:t>8.2.12</w:t>
      </w:r>
      <w:r>
        <w:tab/>
      </w:r>
      <w:r w:rsidR="00CB23DA">
        <w:rPr/>
        <w:t>Kondensaadi kanaliseerimine</w:t>
      </w:r>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1557127382"/>
    </w:p>
    <w:p w:rsidRPr="00E01366" w:rsidR="00882D63" w:rsidP="3E27F863" w:rsidRDefault="00882D63" w14:paraId="23C88614" w14:textId="361066C3">
      <w:pPr>
        <w:pStyle w:val="NoSpacing"/>
        <w:tabs>
          <w:tab w:val="left" w:pos="3828"/>
        </w:tabs>
        <w:spacing w:line="276" w:lineRule="auto"/>
        <w:jc w:val="both"/>
        <w:rPr>
          <w:rFonts w:ascii="Times New Roman" w:hAnsi="Times New Roman" w:cs="Times New Roman"/>
        </w:rPr>
      </w:pPr>
      <w:bookmarkStart w:name="_Toc28872256" w:id="259"/>
      <w:bookmarkStart w:name="_Toc28872808" w:id="260"/>
      <w:bookmarkStart w:name="_Toc28873014" w:id="261"/>
      <w:bookmarkStart w:name="_Toc28873479" w:id="262"/>
      <w:bookmarkStart w:name="_Toc28873688" w:id="263"/>
      <w:bookmarkStart w:name="_Toc28874483" w:id="264"/>
      <w:bookmarkStart w:name="_Toc28953973" w:id="265"/>
      <w:bookmarkStart w:name="_Toc28954180" w:id="266"/>
      <w:bookmarkStart w:name="_Toc28954633" w:id="267"/>
      <w:bookmarkStart w:name="_Toc28954840" w:id="268"/>
      <w:bookmarkStart w:name="_Toc52186914" w:id="269"/>
      <w:bookmarkStart w:name="_Toc56684588" w:id="270"/>
      <w:bookmarkStart w:name="_Toc63411658" w:id="271"/>
      <w:bookmarkStart w:name="_Toc69905853" w:id="272"/>
      <w:r w:rsidRPr="3E27F863">
        <w:rPr>
          <w:rFonts w:ascii="Times New Roman" w:hAnsi="Times New Roman" w:cs="Times New Roman"/>
        </w:rPr>
        <w:t xml:space="preserve">Ventilatsiooniagregaatide, õhuvõtukambri, jahutusseadmete ja madalatemperatuuriliste </w:t>
      </w:r>
      <w:r w:rsidRPr="3E27F863">
        <w:rPr>
          <w:rFonts w:ascii="Times New Roman" w:hAnsi="Times New Roman" w:cs="Times New Roman"/>
          <w:i/>
          <w:iCs/>
        </w:rPr>
        <w:t>fan-coil</w:t>
      </w:r>
      <w:r w:rsidRPr="3E27F863">
        <w:rPr>
          <w:rFonts w:ascii="Times New Roman" w:hAnsi="Times New Roman" w:cs="Times New Roman"/>
        </w:rPr>
        <w:t xml:space="preserve">’ide kondensaadi äravool tuleb lahendada läbi </w:t>
      </w:r>
      <w:r w:rsidRPr="00FA460E">
        <w:rPr>
          <w:rFonts w:ascii="Times New Roman" w:hAnsi="Times New Roman" w:cs="Times New Roman"/>
        </w:rPr>
        <w:t>palliga</w:t>
      </w:r>
      <w:r w:rsidRPr="3E27F863">
        <w:rPr>
          <w:rFonts w:ascii="Times New Roman" w:hAnsi="Times New Roman" w:cs="Times New Roman"/>
        </w:rPr>
        <w:t xml:space="preserve"> haisuluku ja see peab võimalusel olema isevoolne. </w:t>
      </w:r>
      <w:r w:rsidRPr="3E27F863" w:rsidR="33A9D7DE">
        <w:rPr>
          <w:rFonts w:ascii="Times New Roman" w:hAnsi="Times New Roman" w:cs="Times New Roman"/>
        </w:rPr>
        <w:t>Kondensaadi torustik rajada jäigast</w:t>
      </w:r>
      <w:r w:rsidRPr="3E27F863">
        <w:rPr>
          <w:rFonts w:ascii="Times New Roman" w:hAnsi="Times New Roman" w:cs="Times New Roman"/>
        </w:rPr>
        <w:t xml:space="preserve"> plasttoru, mis tuleb monteerida vajaliku kaldega. </w:t>
      </w:r>
    </w:p>
    <w:p w:rsidRPr="00E01366" w:rsidR="00882D63" w:rsidP="00882D63" w:rsidRDefault="7A278957" w14:paraId="5BCD8892" w14:textId="2E430961">
      <w:pPr>
        <w:pStyle w:val="NoSpacing"/>
        <w:tabs>
          <w:tab w:val="left" w:pos="3828"/>
        </w:tabs>
        <w:spacing w:line="276" w:lineRule="auto"/>
        <w:jc w:val="both"/>
        <w:rPr>
          <w:rFonts w:ascii="Times New Roman" w:hAnsi="Times New Roman" w:cs="Times New Roman"/>
        </w:rPr>
      </w:pPr>
      <w:r w:rsidRPr="3E27F863">
        <w:rPr>
          <w:rFonts w:ascii="Times New Roman" w:hAnsi="Times New Roman" w:cs="Times New Roman"/>
        </w:rPr>
        <w:t>Ventilatsiooniagregaadi</w:t>
      </w:r>
      <w:r w:rsidRPr="3E27F863" w:rsidR="50C8AFD8">
        <w:rPr>
          <w:rFonts w:ascii="Times New Roman" w:hAnsi="Times New Roman" w:cs="Times New Roman"/>
        </w:rPr>
        <w:t xml:space="preserve"> ja õhuvõtukambri kondensaadi</w:t>
      </w:r>
      <w:r w:rsidRPr="3E27F863">
        <w:rPr>
          <w:rFonts w:ascii="Times New Roman" w:hAnsi="Times New Roman" w:cs="Times New Roman"/>
        </w:rPr>
        <w:t xml:space="preserve"> </w:t>
      </w:r>
      <w:r w:rsidRPr="3E27F863" w:rsidR="4F89294A">
        <w:rPr>
          <w:rFonts w:ascii="Times New Roman" w:hAnsi="Times New Roman" w:cs="Times New Roman"/>
        </w:rPr>
        <w:t>ü</w:t>
      </w:r>
      <w:r w:rsidRPr="3E27F863" w:rsidR="00882D63">
        <w:rPr>
          <w:rFonts w:ascii="Times New Roman" w:hAnsi="Times New Roman" w:cs="Times New Roman"/>
        </w:rPr>
        <w:t xml:space="preserve">hendus üldkanalisatsiooni tuleb lõpetada läbi trapikaane. Vesilukku tuleb kaitsta külmumise eest. </w:t>
      </w:r>
    </w:p>
    <w:p w:rsidRPr="00E01366" w:rsidR="00CB23DA" w:rsidP="00CB23DA" w:rsidRDefault="00CB23DA" w14:paraId="227076DB" w14:textId="77777777">
      <w:pPr>
        <w:pStyle w:val="Heading3"/>
      </w:pPr>
      <w:bookmarkStart w:name="_Toc1025963604" w:id="696947089"/>
      <w:r w:rsidR="00CB23DA">
        <w:rPr/>
        <w:t>8.2.13</w:t>
      </w:r>
      <w:r>
        <w:tab/>
      </w:r>
      <w:r w:rsidR="00CB23DA">
        <w:rPr/>
        <w:t>Survestamine</w:t>
      </w:r>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696947089"/>
    </w:p>
    <w:p w:rsidRPr="00E01366" w:rsidR="00CB23DA" w:rsidP="00882D63" w:rsidRDefault="00882D63" w14:paraId="08D56103" w14:textId="571F2933">
      <w:pPr>
        <w:pStyle w:val="NoSpacing"/>
        <w:tabs>
          <w:tab w:val="left" w:pos="3828"/>
        </w:tabs>
        <w:spacing w:line="276" w:lineRule="auto"/>
        <w:jc w:val="both"/>
        <w:rPr>
          <w:rFonts w:ascii="Times New Roman" w:hAnsi="Times New Roman" w:cs="Times New Roman"/>
        </w:rPr>
      </w:pPr>
      <w:r w:rsidRPr="3E27F863">
        <w:rPr>
          <w:rFonts w:ascii="Times New Roman" w:hAnsi="Times New Roman" w:cs="Times New Roman"/>
        </w:rPr>
        <w:t>Surveproov tehakse kogu süsteemile enne selle üleandmist ning kaetud tööde akti koostamisel vastavas ulatuses. Torustike survestamisel tuleb juhinduda valmistajatehase instruktsioonidest (surved, kontrollajad).  Reovee torustikule tuleb teha põrandaaluse torustiku lekketest</w:t>
      </w:r>
      <w:r w:rsidRPr="3E27F863" w:rsidR="09475588">
        <w:rPr>
          <w:rFonts w:ascii="Times New Roman" w:hAnsi="Times New Roman" w:cs="Times New Roman"/>
        </w:rPr>
        <w:t xml:space="preserve"> p</w:t>
      </w:r>
      <w:r w:rsidRPr="3E27F863" w:rsidR="1689C202">
        <w:rPr>
          <w:rFonts w:ascii="Times New Roman" w:hAnsi="Times New Roman" w:cs="Times New Roman"/>
        </w:rPr>
        <w:t>ärast</w:t>
      </w:r>
      <w:r w:rsidRPr="3E27F863" w:rsidR="09475588">
        <w:rPr>
          <w:rFonts w:ascii="Times New Roman" w:hAnsi="Times New Roman" w:cs="Times New Roman"/>
        </w:rPr>
        <w:t xml:space="preserve"> pinnasega katmist</w:t>
      </w:r>
      <w:r w:rsidRPr="3E27F863">
        <w:rPr>
          <w:rFonts w:ascii="Times New Roman" w:hAnsi="Times New Roman" w:cs="Times New Roman"/>
        </w:rPr>
        <w:t xml:space="preserve">, täites toru veega alates esimesest kaevust kuni vähemalt põranda tasapinnani. Seejärel tuleb </w:t>
      </w:r>
      <w:r w:rsidRPr="3E27F863" w:rsidR="5007D2D4">
        <w:rPr>
          <w:rFonts w:ascii="Times New Roman" w:hAnsi="Times New Roman" w:cs="Times New Roman"/>
        </w:rPr>
        <w:t>teostada kaamerauuring</w:t>
      </w:r>
      <w:r w:rsidRPr="3E27F863">
        <w:rPr>
          <w:rFonts w:ascii="Times New Roman" w:hAnsi="Times New Roman" w:cs="Times New Roman"/>
        </w:rPr>
        <w:t xml:space="preserve">. Torustikele tehakse läbivaatlus kaldemõõdikuga varustatud TV kaameraga ja esitatakse kalderaport. Sademeveekanalisatsiooni surveproov tehakse survetorude puhul süsteemi veega täitmisega, esimesest kaevust katuse pinnani. </w:t>
      </w:r>
    </w:p>
    <w:p w:rsidRPr="00E01366" w:rsidR="00CB23DA" w:rsidP="00CB23DA" w:rsidRDefault="00CB23DA" w14:paraId="7CF764C3" w14:textId="4075EE93">
      <w:pPr>
        <w:pStyle w:val="Heading2"/>
        <w:numPr>
          <w:ilvl w:val="1"/>
          <w:numId w:val="31"/>
        </w:numPr>
        <w:ind w:left="851" w:hanging="851"/>
        <w:rPr>
          <w:rFonts w:ascii="Times New Roman" w:hAnsi="Times New Roman" w:cs="Times New Roman"/>
          <w:caps w:val="1"/>
        </w:rPr>
      </w:pPr>
      <w:bookmarkStart w:name="_Toc28854510" w:id="274"/>
      <w:bookmarkStart w:name="_Toc28855187" w:id="275"/>
      <w:bookmarkStart w:name="_Toc28855404" w:id="276"/>
      <w:bookmarkStart w:name="_Toc28855832" w:id="277"/>
      <w:bookmarkStart w:name="_Toc28856067" w:id="278"/>
      <w:bookmarkStart w:name="_Toc28858727" w:id="279"/>
      <w:bookmarkStart w:name="_Toc28859130" w:id="280"/>
      <w:bookmarkStart w:name="_Toc28859981" w:id="281"/>
      <w:bookmarkStart w:name="_Toc28860213" w:id="282"/>
      <w:bookmarkStart w:name="_Toc28860591" w:id="283"/>
      <w:bookmarkStart w:name="_Toc28870986" w:id="284"/>
      <w:bookmarkStart w:name="_Toc28871193" w:id="285"/>
      <w:bookmarkStart w:name="_Toc28871400" w:id="286"/>
      <w:bookmarkStart w:name="_Toc28871607" w:id="287"/>
      <w:bookmarkStart w:name="_Toc28871814" w:id="288"/>
      <w:bookmarkStart w:name="_Toc28872257" w:id="289"/>
      <w:bookmarkStart w:name="_Toc28872809" w:id="290"/>
      <w:bookmarkStart w:name="_Toc28873015" w:id="291"/>
      <w:bookmarkStart w:name="_Toc28873480" w:id="292"/>
      <w:bookmarkStart w:name="_Toc28873689" w:id="293"/>
      <w:bookmarkStart w:name="_Toc28874484" w:id="294"/>
      <w:bookmarkStart w:name="_Toc28953974" w:id="295"/>
      <w:bookmarkStart w:name="_Toc28954181" w:id="296"/>
      <w:bookmarkStart w:name="_Toc28954634" w:id="297"/>
      <w:bookmarkStart w:name="_Toc28954841" w:id="298"/>
      <w:bookmarkStart w:name="_Toc52186915" w:id="299"/>
      <w:bookmarkStart w:name="_Toc56684589" w:id="300"/>
      <w:bookmarkStart w:name="_Toc63411659" w:id="301"/>
      <w:bookmarkStart w:name="_Toc69905854" w:id="302"/>
      <w:bookmarkStart w:name="_Toc242032182" w:id="1846333075"/>
      <w:r w:rsidRPr="19676402" w:rsidR="00CB23DA">
        <w:rPr>
          <w:rFonts w:ascii="Times New Roman" w:hAnsi="Times New Roman" w:cs="Times New Roman"/>
          <w:caps w:val="1"/>
        </w:rPr>
        <w:t>VÄLISKANALISATSIOON</w:t>
      </w:r>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1846333075"/>
    </w:p>
    <w:p w:rsidRPr="00E01366" w:rsidR="00CB23DA" w:rsidP="00CB23DA" w:rsidRDefault="00CB23DA" w14:paraId="39E18147" w14:textId="77777777">
      <w:pPr>
        <w:pStyle w:val="Heading3"/>
        <w:tabs>
          <w:tab w:val="left" w:pos="851"/>
        </w:tabs>
      </w:pPr>
      <w:bookmarkStart w:name="_Toc28872258" w:id="304"/>
      <w:bookmarkStart w:name="_Toc28872810" w:id="305"/>
      <w:bookmarkStart w:name="_Toc28873016" w:id="306"/>
      <w:bookmarkStart w:name="_Toc28873481" w:id="307"/>
      <w:bookmarkStart w:name="_Toc28873690" w:id="308"/>
      <w:bookmarkStart w:name="_Toc28874485" w:id="309"/>
      <w:bookmarkStart w:name="_Toc28953975" w:id="310"/>
      <w:bookmarkStart w:name="_Toc28954182" w:id="311"/>
      <w:bookmarkStart w:name="_Toc28954635" w:id="312"/>
      <w:bookmarkStart w:name="_Toc28954842" w:id="313"/>
      <w:bookmarkStart w:name="_Toc52186916" w:id="314"/>
      <w:bookmarkStart w:name="_Toc56684590" w:id="315"/>
      <w:bookmarkStart w:name="_Toc63411660" w:id="316"/>
      <w:bookmarkStart w:name="_Toc69905855" w:id="317"/>
      <w:bookmarkStart w:name="_Toc1591262077" w:id="826701571"/>
      <w:r w:rsidR="00CB23DA">
        <w:rPr/>
        <w:t>8.3.1</w:t>
      </w:r>
      <w:r>
        <w:tab/>
      </w:r>
      <w:r w:rsidR="00CB23DA">
        <w:rPr/>
        <w:t>Üldnõuded</w:t>
      </w:r>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826701571"/>
    </w:p>
    <w:p w:rsidRPr="00E01366" w:rsidR="00CB23DA" w:rsidP="00CB23DA" w:rsidRDefault="00CB23DA" w14:paraId="1B296520" w14:textId="77777777">
      <w:pPr>
        <w:pStyle w:val="NoSpacing"/>
        <w:spacing w:line="276" w:lineRule="auto"/>
        <w:jc w:val="both"/>
        <w:rPr>
          <w:rFonts w:ascii="Times New Roman" w:hAnsi="Times New Roman" w:cs="Times New Roman"/>
          <w:color w:val="7030A0"/>
        </w:rPr>
      </w:pPr>
    </w:p>
    <w:p w:rsidRPr="00E01366" w:rsidR="00882D63" w:rsidP="00882D63" w:rsidRDefault="00882D63" w14:paraId="64446971" w14:textId="617C7ABE">
      <w:pPr>
        <w:pStyle w:val="NoSpacing"/>
        <w:spacing w:line="276" w:lineRule="auto"/>
        <w:jc w:val="both"/>
        <w:rPr>
          <w:rFonts w:ascii="Times New Roman" w:hAnsi="Times New Roman" w:cs="Times New Roman"/>
        </w:rPr>
      </w:pPr>
      <w:r w:rsidRPr="3E27F863">
        <w:rPr>
          <w:rFonts w:ascii="Times New Roman" w:hAnsi="Times New Roman" w:cs="Times New Roman"/>
        </w:rPr>
        <w:t>Hoone kanalisatsioon ühendatakse üldjuhul asula ühiskanalisatsiooni.</w:t>
      </w:r>
    </w:p>
    <w:p w:rsidRPr="00E01366" w:rsidR="00882D63" w:rsidP="00882D63" w:rsidRDefault="00882D63" w14:paraId="2F8E074B" w14:textId="77777777">
      <w:pPr>
        <w:pStyle w:val="NoSpacing"/>
        <w:spacing w:line="276" w:lineRule="auto"/>
        <w:jc w:val="both"/>
        <w:rPr>
          <w:rFonts w:ascii="Times New Roman" w:hAnsi="Times New Roman" w:cs="Times New Roman"/>
        </w:rPr>
      </w:pPr>
    </w:p>
    <w:p w:rsidRPr="00E01366" w:rsidR="00882D63" w:rsidP="00882D63" w:rsidRDefault="00882D63" w14:paraId="76BA89A8" w14:textId="77777777">
      <w:pPr>
        <w:pStyle w:val="NoSpacing"/>
        <w:spacing w:after="120" w:line="276" w:lineRule="auto"/>
        <w:jc w:val="both"/>
        <w:rPr>
          <w:rFonts w:ascii="Times New Roman" w:hAnsi="Times New Roman" w:cs="Times New Roman"/>
        </w:rPr>
      </w:pPr>
      <w:r w:rsidRPr="00E01366">
        <w:rPr>
          <w:rFonts w:ascii="Times New Roman" w:hAnsi="Times New Roman" w:cs="Times New Roman"/>
        </w:rPr>
        <w:t xml:space="preserve">Üksikute väljaspool asulaid asuvate hoonete puhul on võimalik kanaliseerida olmereovesi lokaalsesse puhastisse või kogumiskaevudesse. </w:t>
      </w:r>
    </w:p>
    <w:p w:rsidRPr="00E01366" w:rsidR="00882D63" w:rsidP="00882D63" w:rsidRDefault="00882D63" w14:paraId="46C735CA" w14:textId="3EB85BC6">
      <w:pPr>
        <w:pStyle w:val="NoSpacing"/>
        <w:spacing w:after="120" w:line="276" w:lineRule="auto"/>
        <w:jc w:val="both"/>
        <w:rPr>
          <w:rFonts w:ascii="Times New Roman" w:hAnsi="Times New Roman" w:cs="Times New Roman"/>
        </w:rPr>
      </w:pPr>
      <w:r w:rsidRPr="00E01366">
        <w:rPr>
          <w:rFonts w:ascii="Times New Roman" w:hAnsi="Times New Roman" w:cs="Times New Roman"/>
        </w:rPr>
        <w:t xml:space="preserve">Sademevesi katus(t)elt, hoone(te) fassaadi(de)lt ja territooriumilt juhitakse asula sademevee kanalisatsiooni, selle puudumisel hajutatakse oma kinnistu piires haljasaladele. </w:t>
      </w:r>
      <w:r w:rsidR="00FE0BC9">
        <w:rPr>
          <w:rFonts w:ascii="Times New Roman" w:hAnsi="Times New Roman" w:cs="Times New Roman"/>
        </w:rPr>
        <w:t>Projekteerimise k</w:t>
      </w:r>
      <w:r w:rsidR="00EF4368">
        <w:rPr>
          <w:rFonts w:ascii="Times New Roman" w:hAnsi="Times New Roman" w:cs="Times New Roman"/>
        </w:rPr>
        <w:t xml:space="preserve">äigus tuleb </w:t>
      </w:r>
      <w:r w:rsidRPr="00FA460E" w:rsidR="00EF4368">
        <w:rPr>
          <w:rFonts w:ascii="Times New Roman" w:hAnsi="Times New Roman" w:cs="Times New Roman"/>
        </w:rPr>
        <w:t>majanduslikult ja tehniliselt hinnat</w:t>
      </w:r>
      <w:r w:rsidRPr="00B5454B" w:rsidR="00EF4368">
        <w:rPr>
          <w:rFonts w:ascii="Times New Roman" w:hAnsi="Times New Roman" w:cs="Times New Roman"/>
        </w:rPr>
        <w:t xml:space="preserve">a </w:t>
      </w:r>
      <w:r w:rsidRPr="00B5454B">
        <w:rPr>
          <w:rFonts w:ascii="Times New Roman" w:hAnsi="Times New Roman" w:cs="Times New Roman"/>
        </w:rPr>
        <w:t>sademevee kogumist ja taaskasutamist</w:t>
      </w:r>
      <w:r w:rsidRPr="00E01366">
        <w:rPr>
          <w:rFonts w:ascii="Times New Roman" w:hAnsi="Times New Roman" w:cs="Times New Roman"/>
        </w:rPr>
        <w:t xml:space="preserve"> hoonesiseses veevarustuses, nt WC-loputukastide täitmiseks või haljasalade kastmiseks.</w:t>
      </w:r>
    </w:p>
    <w:p w:rsidRPr="00E01366" w:rsidR="00882D63" w:rsidP="00882D63" w:rsidRDefault="00882D63" w14:paraId="63677400" w14:textId="77777777">
      <w:pPr>
        <w:pStyle w:val="NoSpacing"/>
        <w:spacing w:after="120" w:line="276" w:lineRule="auto"/>
        <w:jc w:val="both"/>
        <w:rPr>
          <w:rFonts w:ascii="Times New Roman" w:hAnsi="Times New Roman" w:cs="Times New Roman"/>
        </w:rPr>
      </w:pPr>
      <w:r w:rsidRPr="3E27F863">
        <w:rPr>
          <w:rFonts w:ascii="Times New Roman" w:hAnsi="Times New Roman" w:cs="Times New Roman"/>
        </w:rPr>
        <w:t>Hooneväline sademevee torustik tuleb lõpetada vundamendi sokli pandusele ja/või betoonkivist vihmarenniga, mis juhib sadeveed vundamendist minimaalselt 0,6 meetri kaugusele või sademevee kanalisatsiooni.</w:t>
      </w:r>
    </w:p>
    <w:p w:rsidRPr="00E01366" w:rsidR="00882D63" w:rsidP="00882D63" w:rsidRDefault="00882D63" w14:paraId="12DA1A3D" w14:textId="77777777">
      <w:pPr>
        <w:pStyle w:val="NoSpacing"/>
        <w:spacing w:after="120" w:line="276" w:lineRule="auto"/>
        <w:jc w:val="both"/>
        <w:rPr>
          <w:rFonts w:ascii="Times New Roman" w:hAnsi="Times New Roman" w:cs="Times New Roman"/>
          <w:color w:val="7030A0"/>
        </w:rPr>
      </w:pPr>
      <w:r w:rsidRPr="00E01366">
        <w:rPr>
          <w:rFonts w:ascii="Times New Roman" w:hAnsi="Times New Roman" w:cs="Times New Roman"/>
        </w:rPr>
        <w:t>Hoonevälise sademevee ära juhtimise puhul tuleb tagada torustiku vandaalikindlus.</w:t>
      </w:r>
      <w:bookmarkStart w:name="_Hlk8654036" w:id="319"/>
    </w:p>
    <w:bookmarkEnd w:id="319"/>
    <w:p w:rsidRPr="00E01366" w:rsidR="00882D63" w:rsidP="00882D63" w:rsidRDefault="00882D63" w14:paraId="6C0C5A3E" w14:textId="5D614AB9">
      <w:pPr>
        <w:pStyle w:val="NoSpacing"/>
        <w:spacing w:after="120" w:line="276" w:lineRule="auto"/>
        <w:jc w:val="both"/>
        <w:rPr>
          <w:rFonts w:ascii="Times New Roman" w:hAnsi="Times New Roman" w:cs="Times New Roman"/>
        </w:rPr>
      </w:pPr>
      <w:r w:rsidRPr="00E01366">
        <w:rPr>
          <w:rFonts w:ascii="Times New Roman" w:hAnsi="Times New Roman" w:cs="Times New Roman"/>
        </w:rPr>
        <w:t xml:space="preserve">Kanalisatsioonisüsteemide </w:t>
      </w:r>
      <w:r w:rsidRPr="00E01366" w:rsidR="00CC5D7D">
        <w:rPr>
          <w:rFonts w:ascii="Times New Roman" w:hAnsi="Times New Roman" w:cs="Times New Roman"/>
        </w:rPr>
        <w:t>projekteeri</w:t>
      </w:r>
      <w:r w:rsidR="00CC5D7D">
        <w:rPr>
          <w:rFonts w:ascii="Times New Roman" w:hAnsi="Times New Roman" w:cs="Times New Roman"/>
        </w:rPr>
        <w:t>da</w:t>
      </w:r>
      <w:r w:rsidRPr="00E01366" w:rsidR="00CC5D7D">
        <w:rPr>
          <w:rFonts w:ascii="Times New Roman" w:hAnsi="Times New Roman" w:cs="Times New Roman"/>
        </w:rPr>
        <w:t xml:space="preserve"> </w:t>
      </w:r>
      <w:r w:rsidRPr="00E01366">
        <w:rPr>
          <w:rFonts w:ascii="Times New Roman" w:hAnsi="Times New Roman" w:cs="Times New Roman"/>
        </w:rPr>
        <w:t>isevoolse kanalisatsiooni</w:t>
      </w:r>
      <w:r w:rsidR="00CC5D7D">
        <w:rPr>
          <w:rFonts w:ascii="Times New Roman" w:hAnsi="Times New Roman" w:cs="Times New Roman"/>
        </w:rPr>
        <w:t>na</w:t>
      </w:r>
      <w:r w:rsidR="00411E8D">
        <w:rPr>
          <w:rFonts w:ascii="Times New Roman" w:hAnsi="Times New Roman" w:cs="Times New Roman"/>
        </w:rPr>
        <w:t>.</w:t>
      </w:r>
      <w:r w:rsidRPr="00E01366">
        <w:rPr>
          <w:rFonts w:ascii="Times New Roman" w:hAnsi="Times New Roman" w:cs="Times New Roman"/>
        </w:rPr>
        <w:t xml:space="preserve"> </w:t>
      </w:r>
      <w:r w:rsidR="00411E8D">
        <w:rPr>
          <w:rFonts w:ascii="Times New Roman" w:hAnsi="Times New Roman" w:cs="Times New Roman"/>
        </w:rPr>
        <w:t>K</w:t>
      </w:r>
      <w:r w:rsidRPr="00E01366">
        <w:rPr>
          <w:rFonts w:ascii="Times New Roman" w:hAnsi="Times New Roman" w:cs="Times New Roman"/>
        </w:rPr>
        <w:t>analisatsiooni ülepumpamist võib kasutada vaid erandina.</w:t>
      </w:r>
    </w:p>
    <w:p w:rsidRPr="00E01366" w:rsidR="00882D63" w:rsidP="00882D63" w:rsidRDefault="00882D63" w14:paraId="30EEE5A6" w14:textId="3E964042">
      <w:pPr>
        <w:pStyle w:val="NoSpacing"/>
        <w:spacing w:after="120" w:line="276" w:lineRule="auto"/>
        <w:jc w:val="both"/>
        <w:rPr>
          <w:rFonts w:ascii="Times New Roman" w:hAnsi="Times New Roman" w:cs="Times New Roman"/>
        </w:rPr>
      </w:pPr>
      <w:r w:rsidRPr="00E01366">
        <w:rPr>
          <w:rFonts w:ascii="Times New Roman" w:hAnsi="Times New Roman" w:cs="Times New Roman"/>
        </w:rPr>
        <w:t xml:space="preserve">Kanalisatsioonisüsteemide projekteerimisel </w:t>
      </w:r>
      <w:r w:rsidR="00364579">
        <w:rPr>
          <w:rFonts w:ascii="Times New Roman" w:hAnsi="Times New Roman" w:cs="Times New Roman"/>
        </w:rPr>
        <w:t xml:space="preserve">hinnata </w:t>
      </w:r>
      <w:r w:rsidRPr="00E01366">
        <w:rPr>
          <w:rFonts w:ascii="Times New Roman" w:hAnsi="Times New Roman" w:cs="Times New Roman"/>
        </w:rPr>
        <w:t xml:space="preserve">reoveekanalisatsiooni soojuse kasutamise </w:t>
      </w:r>
      <w:r w:rsidRPr="00FA460E" w:rsidR="00364579">
        <w:rPr>
          <w:rFonts w:ascii="Times New Roman" w:hAnsi="Times New Roman" w:cs="Times New Roman"/>
        </w:rPr>
        <w:t>majanduslikku ja tehnilis</w:t>
      </w:r>
      <w:r w:rsidRPr="00FA460E" w:rsidR="00B5454B">
        <w:rPr>
          <w:rFonts w:ascii="Times New Roman" w:hAnsi="Times New Roman" w:cs="Times New Roman"/>
        </w:rPr>
        <w:t>t</w:t>
      </w:r>
      <w:r w:rsidRPr="00FA460E" w:rsidR="00364579">
        <w:rPr>
          <w:rFonts w:ascii="Times New Roman" w:hAnsi="Times New Roman" w:cs="Times New Roman"/>
        </w:rPr>
        <w:t xml:space="preserve"> </w:t>
      </w:r>
      <w:r w:rsidRPr="00E01366">
        <w:rPr>
          <w:rFonts w:ascii="Times New Roman" w:hAnsi="Times New Roman" w:cs="Times New Roman"/>
        </w:rPr>
        <w:t>otstarbekust tarbevee eelsoojendamiseks. Seda tuleb kindlasti teha spordihoonetel, mille arvutuslikud vooluhulgad ületavad 10 m</w:t>
      </w:r>
      <w:r w:rsidRPr="00E01366">
        <w:rPr>
          <w:rFonts w:ascii="Times New Roman" w:hAnsi="Times New Roman" w:cs="Times New Roman"/>
          <w:vertAlign w:val="superscript"/>
        </w:rPr>
        <w:t>3</w:t>
      </w:r>
      <w:r w:rsidRPr="00E01366">
        <w:rPr>
          <w:rFonts w:ascii="Times New Roman" w:hAnsi="Times New Roman" w:cs="Times New Roman"/>
        </w:rPr>
        <w:t xml:space="preserve"> päevas.</w:t>
      </w:r>
    </w:p>
    <w:p w:rsidRPr="00E01366" w:rsidR="00882D63" w:rsidP="00882D63" w:rsidRDefault="00882D63" w14:paraId="57ECE526" w14:textId="77777777">
      <w:pPr>
        <w:pStyle w:val="NoSpacing"/>
        <w:spacing w:after="120" w:line="276" w:lineRule="auto"/>
        <w:jc w:val="both"/>
        <w:rPr>
          <w:rFonts w:ascii="Times New Roman" w:hAnsi="Times New Roman" w:cs="Times New Roman"/>
        </w:rPr>
      </w:pPr>
      <w:r w:rsidRPr="00E01366">
        <w:rPr>
          <w:rFonts w:ascii="Times New Roman" w:hAnsi="Times New Roman" w:cs="Times New Roman"/>
        </w:rPr>
        <w:t>Välisvõrk ehitatakse siledaseinalistest kanalisatsiooni muhvtorudest. Torustiku läbimõõt ja kalded määratakse vastavalt EVS 848 peatükile 6.</w:t>
      </w:r>
    </w:p>
    <w:p w:rsidRPr="00E01366" w:rsidR="00882D63" w:rsidP="00882D63" w:rsidRDefault="00882D63" w14:paraId="361FC676" w14:textId="1AD2FA37">
      <w:pPr>
        <w:pStyle w:val="NoSpacing"/>
        <w:tabs>
          <w:tab w:val="left" w:pos="3828"/>
        </w:tabs>
        <w:spacing w:line="276" w:lineRule="auto"/>
        <w:jc w:val="both"/>
        <w:rPr>
          <w:rFonts w:ascii="Times New Roman" w:hAnsi="Times New Roman" w:cs="Times New Roman"/>
        </w:rPr>
      </w:pPr>
      <w:r w:rsidRPr="3E27F863">
        <w:rPr>
          <w:rFonts w:ascii="Times New Roman" w:hAnsi="Times New Roman" w:cs="Times New Roman"/>
        </w:rPr>
        <w:t>Töövõtjal on kohustus tõestada tellijale, et kanalisatsioonitorustik (sh ka sadeveekanalisatsioonitorustik) on puhas (vahetult enne tellijale üleandmist tehtud videoraport). Videovaatluste tulemused peavad olema määratud vastavalt standardile EN 13508 „</w:t>
      </w:r>
      <w:r w:rsidRPr="3E27F863">
        <w:rPr>
          <w:rFonts w:ascii="Times New Roman" w:hAnsi="Times New Roman" w:cs="Times New Roman"/>
          <w:i/>
          <w:iCs/>
        </w:rPr>
        <w:t>Investigation and assessment of drain and sewer systems outside buildings</w:t>
      </w:r>
      <w:r w:rsidRPr="3E27F863">
        <w:rPr>
          <w:rFonts w:ascii="Times New Roman" w:hAnsi="Times New Roman" w:cs="Times New Roman"/>
        </w:rPr>
        <w:t>“. Kui videovaatluse hinnang on „2“ või halvem</w:t>
      </w:r>
      <w:r w:rsidRPr="3E27F863" w:rsidR="275AB574">
        <w:rPr>
          <w:rFonts w:ascii="Times New Roman" w:hAnsi="Times New Roman" w:cs="Times New Roman"/>
        </w:rPr>
        <w:t xml:space="preserve"> (suurem number on halvem)</w:t>
      </w:r>
      <w:r w:rsidRPr="3E27F863">
        <w:rPr>
          <w:rFonts w:ascii="Times New Roman" w:hAnsi="Times New Roman" w:cs="Times New Roman"/>
        </w:rPr>
        <w:t xml:space="preserve">, tuleb  torustikud </w:t>
      </w:r>
      <w:r w:rsidRPr="3E27F863" w:rsidR="7085D04F">
        <w:rPr>
          <w:rFonts w:ascii="Times New Roman" w:hAnsi="Times New Roman" w:cs="Times New Roman"/>
        </w:rPr>
        <w:t>puudused likvideerida</w:t>
      </w:r>
      <w:r w:rsidRPr="3E27F863">
        <w:rPr>
          <w:rFonts w:ascii="Times New Roman" w:hAnsi="Times New Roman" w:cs="Times New Roman"/>
        </w:rPr>
        <w:t>.</w:t>
      </w:r>
    </w:p>
    <w:p w:rsidRPr="00E01366" w:rsidR="00882D63" w:rsidP="00882D63" w:rsidRDefault="00882D63" w14:paraId="7C0D66AB" w14:textId="77777777">
      <w:pPr>
        <w:pStyle w:val="NoSpacing"/>
        <w:tabs>
          <w:tab w:val="left" w:pos="3828"/>
        </w:tabs>
        <w:spacing w:line="276" w:lineRule="auto"/>
        <w:jc w:val="both"/>
        <w:rPr>
          <w:rFonts w:ascii="Times New Roman" w:hAnsi="Times New Roman" w:cs="Times New Roman"/>
        </w:rPr>
      </w:pPr>
    </w:p>
    <w:p w:rsidRPr="00E01366" w:rsidR="00882D63" w:rsidP="00882D63" w:rsidRDefault="00882D63" w14:paraId="2928AB1A" w14:textId="2AD5C40F">
      <w:pPr>
        <w:pStyle w:val="NoSpacing"/>
        <w:spacing w:line="276" w:lineRule="auto"/>
        <w:jc w:val="both"/>
        <w:rPr>
          <w:rFonts w:ascii="Times New Roman" w:hAnsi="Times New Roman" w:cs="Times New Roman"/>
        </w:rPr>
      </w:pPr>
      <w:bookmarkStart w:name="_Hlk3467213" w:id="320"/>
      <w:r w:rsidRPr="3E27F863">
        <w:rPr>
          <w:rFonts w:ascii="Times New Roman" w:hAnsi="Times New Roman" w:cs="Times New Roman"/>
        </w:rPr>
        <w:t>Projekteerija peab</w:t>
      </w:r>
      <w:r w:rsidRPr="3E27F863" w:rsidR="5F84541F">
        <w:rPr>
          <w:rFonts w:ascii="Times New Roman" w:hAnsi="Times New Roman" w:cs="Times New Roman"/>
        </w:rPr>
        <w:t xml:space="preserve"> kinnistul</w:t>
      </w:r>
      <w:r w:rsidRPr="3E27F863">
        <w:rPr>
          <w:rFonts w:ascii="Times New Roman" w:hAnsi="Times New Roman" w:cs="Times New Roman"/>
        </w:rPr>
        <w:t xml:space="preserve"> teostama vihmaintensiivsuse arvutused vihmale kestvusega 10 minutit, 15 minutit ja 20 minutit ning hindama koos tellijaga </w:t>
      </w:r>
      <w:r w:rsidRPr="3E27F863" w:rsidR="002435A9">
        <w:rPr>
          <w:rFonts w:ascii="Times New Roman" w:hAnsi="Times New Roman" w:cs="Times New Roman"/>
        </w:rPr>
        <w:t xml:space="preserve">üleujutusest </w:t>
      </w:r>
      <w:r w:rsidRPr="3E27F863">
        <w:rPr>
          <w:rFonts w:ascii="Times New Roman" w:hAnsi="Times New Roman" w:cs="Times New Roman"/>
        </w:rPr>
        <w:t>tekkivat riski/kahju võrreldes investeeringu maksumus</w:t>
      </w:r>
      <w:bookmarkEnd w:id="320"/>
      <w:r w:rsidRPr="3E27F863">
        <w:rPr>
          <w:rFonts w:ascii="Times New Roman" w:hAnsi="Times New Roman" w:cs="Times New Roman"/>
        </w:rPr>
        <w:t>ega.</w:t>
      </w:r>
    </w:p>
    <w:p w:rsidRPr="00E01366" w:rsidR="00882D63" w:rsidP="00882D63" w:rsidRDefault="00882D63" w14:paraId="1838DD63" w14:textId="77777777">
      <w:pPr>
        <w:pStyle w:val="NoSpacing"/>
        <w:spacing w:line="276" w:lineRule="auto"/>
        <w:jc w:val="both"/>
        <w:rPr>
          <w:rFonts w:ascii="Times New Roman" w:hAnsi="Times New Roman" w:cs="Times New Roman"/>
          <w:b/>
        </w:rPr>
      </w:pPr>
    </w:p>
    <w:p w:rsidRPr="00E01366" w:rsidR="00882D63" w:rsidP="00882D63" w:rsidRDefault="00882D63" w14:paraId="5891E9BE" w14:textId="1D25C35D">
      <w:pPr>
        <w:pStyle w:val="NoSpacing"/>
        <w:spacing w:line="276" w:lineRule="auto"/>
        <w:jc w:val="both"/>
        <w:rPr>
          <w:rFonts w:ascii="Times New Roman" w:hAnsi="Times New Roman" w:cs="Times New Roman"/>
        </w:rPr>
      </w:pPr>
      <w:r w:rsidRPr="3E27F863">
        <w:rPr>
          <w:rFonts w:ascii="Times New Roman" w:hAnsi="Times New Roman" w:cs="Times New Roman"/>
        </w:rPr>
        <w:t>Sademeveekanalisatsioon</w:t>
      </w:r>
      <w:r w:rsidRPr="3E27F863" w:rsidR="00584B2F">
        <w:rPr>
          <w:rFonts w:ascii="Times New Roman" w:hAnsi="Times New Roman" w:cs="Times New Roman"/>
        </w:rPr>
        <w:t>i vooluhulk</w:t>
      </w:r>
      <w:r w:rsidRPr="3E27F863">
        <w:rPr>
          <w:rFonts w:ascii="Times New Roman" w:hAnsi="Times New Roman" w:cs="Times New Roman"/>
        </w:rPr>
        <w:t xml:space="preserve"> platsidelt ja välisaladelt tuleb arvutada vastavalt EVS 848 „Väliskanalisatsioonivõrk“ punkt 6 toodud juhistele.</w:t>
      </w:r>
    </w:p>
    <w:p w:rsidRPr="00E01366" w:rsidR="00882D63" w:rsidP="00882D63" w:rsidRDefault="00882D63" w14:paraId="70C10280" w14:textId="77777777">
      <w:pPr>
        <w:pStyle w:val="NoSpacing"/>
        <w:spacing w:line="276" w:lineRule="auto"/>
        <w:jc w:val="both"/>
        <w:rPr>
          <w:rFonts w:ascii="Times New Roman" w:hAnsi="Times New Roman" w:cs="Times New Roman"/>
        </w:rPr>
      </w:pPr>
    </w:p>
    <w:p w:rsidRPr="00E01366" w:rsidR="00CB23DA" w:rsidP="00882D63" w:rsidRDefault="00882D63" w14:paraId="0EC59027" w14:textId="3789D898">
      <w:pPr>
        <w:pStyle w:val="NoSpacing"/>
        <w:spacing w:line="276" w:lineRule="auto"/>
        <w:jc w:val="both"/>
        <w:rPr>
          <w:rFonts w:ascii="Times New Roman" w:hAnsi="Times New Roman" w:cs="Times New Roman"/>
        </w:rPr>
      </w:pPr>
      <w:r w:rsidRPr="00E01366">
        <w:rPr>
          <w:rFonts w:ascii="Times New Roman" w:hAnsi="Times New Roman" w:cs="Times New Roman"/>
        </w:rPr>
        <w:t>Sademevee arvutusäravoolu määramiseks võib tugineda ka Soome HULEVESIOPAS 2012 juhendmaterjalile, kus on ära toodud pindala ja arvutusvihma kestuse seos (oluline on silmas pidada, et Soome juhendmaterjalides toodud vihma intensiivsus erineb Eesti standardis toodud vihma intensiivsusest</w:t>
      </w:r>
      <w:r w:rsidRPr="00E01366" w:rsidR="00CB23DA">
        <w:rPr>
          <w:rFonts w:ascii="Times New Roman" w:hAnsi="Times New Roman" w:cs="Times New Roman"/>
        </w:rPr>
        <w:t>).</w:t>
      </w:r>
    </w:p>
    <w:p w:rsidRPr="00E01366" w:rsidR="00CB23DA" w:rsidP="00CB23DA" w:rsidRDefault="00CB23DA" w14:paraId="4C37DA98" w14:textId="1D48489D">
      <w:pPr>
        <w:pStyle w:val="Heading3"/>
      </w:pPr>
      <w:bookmarkStart w:name="_Toc28872259" w:id="321"/>
      <w:bookmarkStart w:name="_Toc28872811" w:id="322"/>
      <w:bookmarkStart w:name="_Toc28873017" w:id="323"/>
      <w:bookmarkStart w:name="_Toc28873482" w:id="324"/>
      <w:bookmarkStart w:name="_Toc28873691" w:id="325"/>
      <w:bookmarkStart w:name="_Toc28874486" w:id="326"/>
      <w:bookmarkStart w:name="_Toc28953976" w:id="327"/>
      <w:bookmarkStart w:name="_Toc28954183" w:id="328"/>
      <w:bookmarkStart w:name="_Toc28954636" w:id="329"/>
      <w:bookmarkStart w:name="_Toc28954843" w:id="330"/>
      <w:bookmarkStart w:name="_Toc52186917" w:id="331"/>
      <w:bookmarkStart w:name="_Toc56684591" w:id="332"/>
      <w:bookmarkStart w:name="_Toc63411661" w:id="333"/>
      <w:bookmarkStart w:name="_Toc69905856" w:id="334"/>
      <w:bookmarkStart w:name="_Toc1583569764" w:id="905262006"/>
      <w:r w:rsidR="00CB23DA">
        <w:rPr/>
        <w:t>8.3.2 Kaevud, rennid ja luugid</w:t>
      </w:r>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905262006"/>
    </w:p>
    <w:p w:rsidRPr="00E01366" w:rsidR="00882D63" w:rsidP="00882D63" w:rsidRDefault="00882D63" w14:paraId="49FA0D16" w14:textId="65CF3024">
      <w:pPr>
        <w:pStyle w:val="NoSpacing"/>
        <w:spacing w:line="276" w:lineRule="auto"/>
        <w:jc w:val="both"/>
        <w:rPr>
          <w:rFonts w:ascii="Times New Roman" w:hAnsi="Times New Roman" w:cs="Times New Roman"/>
        </w:rPr>
      </w:pPr>
      <w:r w:rsidRPr="00E01366">
        <w:rPr>
          <w:rFonts w:ascii="Times New Roman" w:hAnsi="Times New Roman" w:cs="Times New Roman"/>
        </w:rPr>
        <w:t>Kanalisatsioonikaevude läbimõõt ja materjal tuleb valida lähtuvalt kaevude kasutamise eesmärgist ning torude ja maapinna vahekaugusest. Kaevudena kasutatakse üldjuhul malmluugiga varustatud teleskoopseid plastkaeve de400/315 ja suuremaid. Reoveekanalisatsiooni kaevu põhjad peavad olema voolurennidega (topeltpõhjaga kaevud). Vältimaks külmakerkeid, peab teleskoopne osa olema siledaseinaline.</w:t>
      </w:r>
    </w:p>
    <w:p w:rsidRPr="00E01366" w:rsidR="00882D63" w:rsidP="00882D63" w:rsidRDefault="00882D63" w14:paraId="18D4DD8F" w14:textId="77777777">
      <w:pPr>
        <w:pStyle w:val="NoSpacing"/>
        <w:spacing w:after="120" w:line="276" w:lineRule="auto"/>
        <w:jc w:val="both"/>
        <w:rPr>
          <w:rFonts w:ascii="Times New Roman" w:hAnsi="Times New Roman" w:cs="Times New Roman"/>
        </w:rPr>
      </w:pPr>
      <w:r w:rsidRPr="5440445B">
        <w:rPr>
          <w:rFonts w:ascii="Times New Roman" w:hAnsi="Times New Roman" w:cs="Times New Roman"/>
        </w:rPr>
        <w:t>Suuremate kaevu läbimõõtude korral (alates läbimõõdust 1000 mm) kasutatakse ka betoonkaeve. Betoonkaevu konstruktsioon peab olema veetihe. Kui betoonkaevud rajatakse monteeritavatest moodulitest, siis peavad need olema valmistatud survevalu meetodil. Kaevurõngad peavad olema spetsiaalsete soontega ja varustatud veekindlate tihenditega. See tagab kaevurõngaste omavahelise püsimise ja kaevu stabiilsuse. Betoonkaevud peavad vastama ka standardile EVS-EN 1917 või EVS-EN588 ja omama CE-märgist.</w:t>
      </w:r>
    </w:p>
    <w:p w:rsidRPr="00E01366" w:rsidR="00882D63" w:rsidP="00882D63" w:rsidRDefault="00882D63" w14:paraId="39448540" w14:textId="5CDEF682">
      <w:pPr>
        <w:pStyle w:val="NoSpacing"/>
        <w:spacing w:after="120" w:line="276" w:lineRule="auto"/>
        <w:jc w:val="both"/>
        <w:rPr>
          <w:rFonts w:ascii="Times New Roman" w:hAnsi="Times New Roman" w:cs="Times New Roman"/>
        </w:rPr>
      </w:pPr>
      <w:r w:rsidRPr="3E27F863">
        <w:rPr>
          <w:rFonts w:ascii="Times New Roman" w:hAnsi="Times New Roman" w:cs="Times New Roman"/>
        </w:rPr>
        <w:t>Hoone väljaviikude ja harude ühendamine plastkaevudesse tuleb teha äravoolutoru diameetri kõrguses 45° nurga all</w:t>
      </w:r>
      <w:r w:rsidRPr="3E27F863" w:rsidR="00A78478">
        <w:rPr>
          <w:rFonts w:ascii="Times New Roman" w:hAnsi="Times New Roman" w:cs="Times New Roman"/>
        </w:rPr>
        <w:t xml:space="preserve"> voolu suunas</w:t>
      </w:r>
      <w:r w:rsidRPr="3E27F863" w:rsidR="02746498">
        <w:rPr>
          <w:rFonts w:ascii="Times New Roman" w:hAnsi="Times New Roman" w:cs="Times New Roman"/>
        </w:rPr>
        <w:t xml:space="preserve"> (horisontaaltasandis)</w:t>
      </w:r>
      <w:r w:rsidRPr="3E27F863">
        <w:rPr>
          <w:rFonts w:ascii="Times New Roman" w:hAnsi="Times New Roman" w:cs="Times New Roman"/>
        </w:rPr>
        <w:t>. Kuna kaevude valmistajad (nt Uponor, Pipelife, Wavin jt) toodavad erineva ehitusega kaeve, tuleb liitumise kõrguste, nurkade ja diameetrite osas tegelikult arvestada seda, kas tegu on moodul- või individuaallahenduse</w:t>
      </w:r>
      <w:r w:rsidRPr="3E27F863" w:rsidR="00000A65">
        <w:rPr>
          <w:rFonts w:ascii="Times New Roman" w:hAnsi="Times New Roman" w:cs="Times New Roman"/>
        </w:rPr>
        <w:t>g</w:t>
      </w:r>
      <w:r w:rsidRPr="3E27F863">
        <w:rPr>
          <w:rFonts w:ascii="Times New Roman" w:hAnsi="Times New Roman" w:cs="Times New Roman"/>
        </w:rPr>
        <w:t xml:space="preserve">a kaevuga. </w:t>
      </w:r>
    </w:p>
    <w:p w:rsidRPr="00E01366" w:rsidR="00882D63" w:rsidP="00882D63" w:rsidRDefault="00882D63" w14:paraId="14B8BAF9" w14:textId="77777777">
      <w:pPr>
        <w:pStyle w:val="NoSpacing"/>
        <w:spacing w:line="276" w:lineRule="auto"/>
        <w:jc w:val="both"/>
        <w:rPr>
          <w:rFonts w:ascii="Times New Roman" w:hAnsi="Times New Roman" w:cs="Times New Roman"/>
        </w:rPr>
      </w:pPr>
      <w:r w:rsidRPr="00E01366">
        <w:rPr>
          <w:rFonts w:ascii="Times New Roman" w:hAnsi="Times New Roman" w:cs="Times New Roman"/>
        </w:rPr>
        <w:t>Plastkaevudes on lubatud kukkumine kaevu läbimõõdu kõrguses, sellest suuremad kukkumised lahendatakse 45° kolmikuga allapööretega.</w:t>
      </w:r>
    </w:p>
    <w:p w:rsidRPr="00E01366" w:rsidR="00882D63" w:rsidP="00882D63" w:rsidRDefault="00882D63" w14:paraId="0DE9AA51" w14:textId="77777777">
      <w:pPr>
        <w:pStyle w:val="NoSpacing"/>
        <w:spacing w:line="276" w:lineRule="auto"/>
        <w:jc w:val="both"/>
        <w:rPr>
          <w:rFonts w:ascii="Times New Roman" w:hAnsi="Times New Roman" w:cs="Times New Roman"/>
        </w:rPr>
      </w:pPr>
    </w:p>
    <w:p w:rsidRPr="00E01366" w:rsidR="00882D63" w:rsidP="00882D63" w:rsidRDefault="00882D63" w14:paraId="690E3AC9" w14:textId="79866B2B">
      <w:pPr>
        <w:pStyle w:val="NoSpacing"/>
        <w:spacing w:line="276" w:lineRule="auto"/>
        <w:jc w:val="both"/>
        <w:rPr>
          <w:rFonts w:ascii="Times New Roman" w:hAnsi="Times New Roman" w:cs="Times New Roman"/>
        </w:rPr>
      </w:pPr>
      <w:r w:rsidRPr="3E27F863">
        <w:rPr>
          <w:rFonts w:ascii="Times New Roman" w:hAnsi="Times New Roman" w:cs="Times New Roman"/>
        </w:rPr>
        <w:t xml:space="preserve">Kõik kaevud (sh ka betoonkaevud) peavad olema veetihedad. Kaevude projekteerimisel peab jälgima, et need ei satuks üksteisele liiga lähedale. </w:t>
      </w:r>
    </w:p>
    <w:p w:rsidRPr="00E01366" w:rsidR="00882D63" w:rsidP="00882D63" w:rsidRDefault="00882D63" w14:paraId="61F2186B" w14:textId="34CA4104">
      <w:pPr>
        <w:pStyle w:val="NoSpacing"/>
        <w:spacing w:after="120" w:line="276" w:lineRule="auto"/>
        <w:jc w:val="both"/>
        <w:rPr>
          <w:rFonts w:ascii="Times New Roman" w:hAnsi="Times New Roman" w:cs="Times New Roman"/>
        </w:rPr>
      </w:pPr>
      <w:r w:rsidRPr="00E01366">
        <w:rPr>
          <w:rFonts w:ascii="Times New Roman" w:hAnsi="Times New Roman" w:cs="Times New Roman"/>
        </w:rPr>
        <w:t>Sademeveesüsteemis tuleb kasutada setteosaga restkaevusid minimaalse läbimõõduga de400/315, teedel ja platsidel minimaalselt de560/500. Kaevu setteosa maht peab olema minimaalselt 130 L, linnatänavatel vähemalt 300 L.</w:t>
      </w:r>
    </w:p>
    <w:p w:rsidRPr="00E01366" w:rsidR="00882D63" w:rsidP="00882D63" w:rsidRDefault="00882D63" w14:paraId="1F9FB430" w14:textId="77777777">
      <w:pPr>
        <w:pStyle w:val="NoSpacing"/>
        <w:spacing w:after="120" w:line="276" w:lineRule="auto"/>
        <w:jc w:val="both"/>
        <w:rPr>
          <w:rFonts w:ascii="Times New Roman" w:hAnsi="Times New Roman" w:cs="Times New Roman"/>
          <w:color w:val="7030A0"/>
        </w:rPr>
      </w:pPr>
      <w:r w:rsidRPr="00E01366">
        <w:rPr>
          <w:rFonts w:ascii="Times New Roman" w:hAnsi="Times New Roman" w:cs="Times New Roman"/>
        </w:rPr>
        <w:t>Restkaevu äravoolud de110-de200 tuleb valida vastavalt arvutuslikule vooluhulgale, linnatänavatel minimaalselt de200.</w:t>
      </w:r>
    </w:p>
    <w:p w:rsidRPr="00E01366" w:rsidR="00882D63" w:rsidP="00882D63" w:rsidRDefault="00882D63" w14:paraId="4CD05DD1" w14:textId="26249716">
      <w:pPr>
        <w:pStyle w:val="NoSpacing"/>
        <w:spacing w:after="120" w:line="276" w:lineRule="auto"/>
        <w:jc w:val="both"/>
        <w:rPr>
          <w:rFonts w:ascii="Times New Roman" w:hAnsi="Times New Roman" w:cs="Times New Roman"/>
        </w:rPr>
      </w:pPr>
      <w:bookmarkStart w:name="_Hlk8654262" w:id="336"/>
      <w:r w:rsidRPr="3E27F863">
        <w:rPr>
          <w:rFonts w:ascii="Times New Roman" w:hAnsi="Times New Roman" w:cs="Times New Roman"/>
        </w:rPr>
        <w:t xml:space="preserve">Plastist kogumislehtrite korral peab </w:t>
      </w:r>
      <w:r w:rsidRPr="3E27F863" w:rsidR="42A6B3FF">
        <w:rPr>
          <w:rFonts w:ascii="Times New Roman" w:hAnsi="Times New Roman" w:cs="Times New Roman"/>
        </w:rPr>
        <w:t xml:space="preserve">lehtri </w:t>
      </w:r>
      <w:r w:rsidRPr="3E27F863">
        <w:rPr>
          <w:rFonts w:ascii="Times New Roman" w:hAnsi="Times New Roman" w:cs="Times New Roman"/>
        </w:rPr>
        <w:t xml:space="preserve">serv olema ümbritsevast maapinnast 50 mm kõrgemal. </w:t>
      </w:r>
    </w:p>
    <w:bookmarkEnd w:id="336"/>
    <w:p w:rsidRPr="00E01366" w:rsidR="00882D63" w:rsidP="00882D63" w:rsidRDefault="00882D63" w14:paraId="70AC0698" w14:textId="77777777">
      <w:pPr>
        <w:pStyle w:val="NoSpacing"/>
        <w:spacing w:after="120" w:line="276" w:lineRule="auto"/>
        <w:jc w:val="both"/>
        <w:rPr>
          <w:rFonts w:ascii="Times New Roman" w:hAnsi="Times New Roman" w:cs="Times New Roman"/>
          <w:color w:val="FF0000"/>
        </w:rPr>
      </w:pPr>
      <w:r w:rsidRPr="00E01366">
        <w:rPr>
          <w:rFonts w:ascii="Times New Roman" w:hAnsi="Times New Roman" w:cs="Times New Roman"/>
        </w:rPr>
        <w:t>Ühisvoolse eelvoolu korral kasutatakse hüdrolukuga restkaeve. Hüdrolukud on vajalikud ka esimeses kaevus sisemise sademevee äravoolu juhtimisel ühisvoolsesse kanalisatsiooni.</w:t>
      </w:r>
    </w:p>
    <w:p w:rsidRPr="00E01366" w:rsidR="00882D63" w:rsidP="00882D63" w:rsidRDefault="00882D63" w14:paraId="1285F619" w14:textId="77777777">
      <w:pPr>
        <w:pStyle w:val="NoSpacing"/>
        <w:spacing w:after="120" w:line="276" w:lineRule="auto"/>
        <w:jc w:val="both"/>
        <w:rPr>
          <w:rFonts w:ascii="Times New Roman" w:hAnsi="Times New Roman" w:cs="Times New Roman"/>
        </w:rPr>
      </w:pPr>
      <w:r w:rsidRPr="00E01366">
        <w:rPr>
          <w:rFonts w:ascii="Times New Roman" w:hAnsi="Times New Roman" w:cs="Times New Roman"/>
        </w:rPr>
        <w:t>Drenaažikaevudena kasutatakse liivakotiga (h=200mm) teleskoopseid plastkaeve de250/200, de315/200 ja de400/315.</w:t>
      </w:r>
    </w:p>
    <w:p w:rsidRPr="00E01366" w:rsidR="00882D63" w:rsidP="00882D63" w:rsidRDefault="00882D63" w14:paraId="383EE0BE" w14:textId="706EE1B3">
      <w:pPr>
        <w:pStyle w:val="NoSpacing"/>
        <w:spacing w:after="120" w:line="276" w:lineRule="auto"/>
        <w:jc w:val="both"/>
        <w:rPr>
          <w:rFonts w:ascii="Times New Roman" w:hAnsi="Times New Roman" w:cs="Times New Roman"/>
        </w:rPr>
      </w:pPr>
      <w:r w:rsidRPr="3E27F863">
        <w:rPr>
          <w:rFonts w:ascii="Times New Roman" w:hAnsi="Times New Roman" w:cs="Times New Roman"/>
        </w:rPr>
        <w:t>Sademevee kogumiseks ja ärajuhtimiseks tuleb eelistata restkaeve. Sademeveerenne võib kasutada üksnes jalg- ja kergliiklusteede puhul, kui on välistatud  sõidukite liikumine üle renni (lumekoristusmasinad, sõiduautod</w:t>
      </w:r>
      <w:r w:rsidRPr="3E27F863" w:rsidR="001344AE">
        <w:rPr>
          <w:rFonts w:ascii="Times New Roman" w:hAnsi="Times New Roman" w:cs="Times New Roman"/>
        </w:rPr>
        <w:t>)</w:t>
      </w:r>
      <w:r w:rsidRPr="3E27F863">
        <w:rPr>
          <w:rFonts w:ascii="Times New Roman" w:hAnsi="Times New Roman" w:cs="Times New Roman"/>
        </w:rPr>
        <w:t>.  Parklates ja väljakutel võib kasutada üksnes restkaeve, mille luugid vastavad standardile EVS-EN 124 ja on kandevõimega 40 t.</w:t>
      </w:r>
    </w:p>
    <w:p w:rsidRPr="00E01366" w:rsidR="00CB23DA" w:rsidP="00882D63" w:rsidRDefault="00882D63" w14:paraId="18FEA17B" w14:textId="57F2ED0B">
      <w:pPr>
        <w:pStyle w:val="NoSpacing"/>
        <w:spacing w:after="120" w:line="276" w:lineRule="auto"/>
        <w:jc w:val="both"/>
        <w:rPr>
          <w:rFonts w:ascii="Times New Roman" w:hAnsi="Times New Roman" w:cs="Times New Roman"/>
        </w:rPr>
      </w:pPr>
      <w:r w:rsidRPr="3E27F863">
        <w:rPr>
          <w:rFonts w:ascii="Times New Roman" w:hAnsi="Times New Roman" w:cs="Times New Roman"/>
        </w:rPr>
        <w:t>Kui tekib vajadus kasutada kaldteedel (nt allasõit parklasse vms) sademeveerenne, tuleb need koos restidega valida vähemalt koormusklassile C250.</w:t>
      </w:r>
    </w:p>
    <w:p w:rsidR="00882D63" w:rsidP="3E27F863" w:rsidRDefault="27184CDF" w14:paraId="367C31F6" w14:textId="3497E2FC">
      <w:pPr>
        <w:pStyle w:val="NoSpacing"/>
        <w:spacing w:after="120" w:line="276" w:lineRule="auto"/>
        <w:jc w:val="both"/>
        <w:rPr>
          <w:rFonts w:ascii="Times New Roman" w:hAnsi="Times New Roman" w:cs="Times New Roman"/>
        </w:rPr>
      </w:pPr>
      <w:r w:rsidRPr="3E27F863">
        <w:rPr>
          <w:rFonts w:ascii="Times New Roman" w:hAnsi="Times New Roman" w:cs="Times New Roman"/>
        </w:rPr>
        <w:t>Hoone küljes olevad</w:t>
      </w:r>
      <w:r w:rsidRPr="3E27F863" w:rsidR="18073782">
        <w:rPr>
          <w:rFonts w:ascii="Times New Roman" w:hAnsi="Times New Roman" w:cs="Times New Roman"/>
        </w:rPr>
        <w:t xml:space="preserve"> sademeveerennid tuleb varustada küttekaabliga.</w:t>
      </w:r>
    </w:p>
    <w:p w:rsidRPr="00E01366" w:rsidR="00CB23DA" w:rsidP="00CB23DA" w:rsidRDefault="00CB23DA" w14:paraId="7B85AD3E" w14:textId="77777777">
      <w:pPr>
        <w:pStyle w:val="Heading3"/>
      </w:pPr>
      <w:bookmarkStart w:name="_Toc28872260" w:id="337"/>
      <w:bookmarkStart w:name="_Toc28872812" w:id="338"/>
      <w:bookmarkStart w:name="_Toc28873018" w:id="339"/>
      <w:bookmarkStart w:name="_Toc28873483" w:id="340"/>
      <w:bookmarkStart w:name="_Toc28873692" w:id="341"/>
      <w:bookmarkStart w:name="_Toc28874487" w:id="342"/>
      <w:bookmarkStart w:name="_Toc28953977" w:id="343"/>
      <w:bookmarkStart w:name="_Toc28954184" w:id="344"/>
      <w:bookmarkStart w:name="_Toc28954637" w:id="345"/>
      <w:bookmarkStart w:name="_Toc28954844" w:id="346"/>
      <w:bookmarkStart w:name="_Toc52186918" w:id="347"/>
      <w:bookmarkStart w:name="_Toc56684592" w:id="348"/>
      <w:bookmarkStart w:name="_Toc63411662" w:id="349"/>
      <w:bookmarkStart w:name="_Toc69905857" w:id="350"/>
      <w:bookmarkStart w:name="_Toc514283499" w:id="1378911731"/>
      <w:r w:rsidR="00CB23DA">
        <w:rPr/>
        <w:t>8.3.3 Pumplad ja ühtlustusmahutid</w:t>
      </w:r>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1378911731"/>
    </w:p>
    <w:p w:rsidRPr="00E01366" w:rsidR="00882D63" w:rsidP="00882D63" w:rsidRDefault="00882D63" w14:paraId="797E422C" w14:textId="77777777">
      <w:pPr>
        <w:pStyle w:val="NoSpacing"/>
        <w:spacing w:after="120" w:line="276" w:lineRule="auto"/>
        <w:jc w:val="both"/>
        <w:rPr>
          <w:rFonts w:ascii="Times New Roman" w:hAnsi="Times New Roman" w:cs="Times New Roman"/>
        </w:rPr>
      </w:pPr>
      <w:r w:rsidRPr="00E01366">
        <w:rPr>
          <w:rFonts w:ascii="Times New Roman" w:hAnsi="Times New Roman" w:cs="Times New Roman"/>
        </w:rPr>
        <w:t xml:space="preserve">Pumplate ja ühtlustusmahutite projekteerimisel ning ehitamisel tuleb eeskujuks võtta ASi Tallinna Vesi poolt kehtestatud „AS Tallinna Vesi tehnilised nõuded (leitavad AS Tallinna Vesi kodulehelt) </w:t>
      </w:r>
    </w:p>
    <w:p w:rsidRPr="00E01366" w:rsidR="00882D63" w:rsidP="00882D63" w:rsidRDefault="00882D63" w14:paraId="7BBD9D7F" w14:textId="5FCF4A02">
      <w:pPr>
        <w:jc w:val="both"/>
        <w:rPr>
          <w:rFonts w:ascii="Times New Roman" w:hAnsi="Times New Roman" w:cs="Times New Roman"/>
          <w:color w:val="FF0000"/>
        </w:rPr>
      </w:pPr>
      <w:r w:rsidRPr="00E01366">
        <w:rPr>
          <w:rFonts w:ascii="Times New Roman" w:hAnsi="Times New Roman" w:cs="Times New Roman"/>
        </w:rPr>
        <w:t>Pumplad ja puhastid tuleb projekteerida ning ehitada arvestusega, et nende teenindamine ja hooldamine võidakse anda üle kohalik</w:t>
      </w:r>
      <w:r w:rsidR="00680DBB">
        <w:rPr>
          <w:rFonts w:ascii="Times New Roman" w:hAnsi="Times New Roman" w:cs="Times New Roman"/>
        </w:rPr>
        <w:t>u</w:t>
      </w:r>
      <w:r w:rsidRPr="00E01366">
        <w:rPr>
          <w:rFonts w:ascii="Times New Roman" w:hAnsi="Times New Roman" w:cs="Times New Roman"/>
        </w:rPr>
        <w:t>le vee-ettevõttele.</w:t>
      </w:r>
    </w:p>
    <w:p w:rsidRPr="00E01366" w:rsidR="00882D63" w:rsidP="00882D63" w:rsidRDefault="00882D63" w14:paraId="345019BB" w14:textId="77777777">
      <w:pPr>
        <w:pStyle w:val="NoSpacing"/>
        <w:spacing w:after="120" w:line="276" w:lineRule="auto"/>
        <w:jc w:val="both"/>
        <w:rPr>
          <w:rFonts w:ascii="Times New Roman" w:hAnsi="Times New Roman" w:cs="Times New Roman"/>
          <w:bCs/>
        </w:rPr>
      </w:pPr>
      <w:r w:rsidRPr="00E01366">
        <w:rPr>
          <w:rFonts w:ascii="Times New Roman" w:hAnsi="Times New Roman" w:cs="Times New Roman"/>
          <w:b/>
          <w:sz w:val="24"/>
        </w:rPr>
        <w:t>Rasvapüüdurid</w:t>
      </w:r>
    </w:p>
    <w:p w:rsidRPr="00E01366" w:rsidR="00882D63" w:rsidP="00882D63" w:rsidRDefault="00882D63" w14:paraId="7FF7F9DD" w14:textId="60D2DC17">
      <w:pPr>
        <w:pStyle w:val="NoSpacing"/>
        <w:spacing w:after="120" w:line="276" w:lineRule="auto"/>
        <w:jc w:val="both"/>
        <w:rPr>
          <w:rFonts w:ascii="Times New Roman" w:hAnsi="Times New Roman" w:cs="Times New Roman"/>
          <w:color w:val="FF0000"/>
        </w:rPr>
      </w:pPr>
      <w:r w:rsidRPr="00E01366">
        <w:rPr>
          <w:rFonts w:ascii="Times New Roman" w:hAnsi="Times New Roman" w:cs="Times New Roman"/>
          <w:bCs/>
        </w:rPr>
        <w:t>Rasvapüüdureid</w:t>
      </w:r>
      <w:r w:rsidRPr="00E01366">
        <w:rPr>
          <w:rFonts w:ascii="Times New Roman" w:hAnsi="Times New Roman" w:cs="Times New Roman"/>
        </w:rPr>
        <w:t xml:space="preserve"> kasutatakse seal, kus reovette võib sattuda hulgaliselt rasva. Rasvapüüdureid tuleb kasutada köökides, kus valmistatakse sooja toitu ja kus pliitide koguvõimsus on </w:t>
      </w:r>
      <w:r w:rsidR="00CC4437">
        <w:rPr>
          <w:rFonts w:ascii="Times New Roman" w:hAnsi="Times New Roman" w:cs="Times New Roman"/>
        </w:rPr>
        <w:t>≥</w:t>
      </w:r>
      <w:r w:rsidRPr="00E01366">
        <w:rPr>
          <w:rFonts w:ascii="Times New Roman" w:hAnsi="Times New Roman" w:cs="Times New Roman"/>
        </w:rPr>
        <w:t xml:space="preserve">25 kW või kus valmistatud toiduportsjonite arv ööpäevas on </w:t>
      </w:r>
      <w:r w:rsidR="00CC4437">
        <w:rPr>
          <w:rFonts w:ascii="Times New Roman" w:hAnsi="Times New Roman" w:cs="Times New Roman"/>
        </w:rPr>
        <w:t>&gt;</w:t>
      </w:r>
      <w:r w:rsidRPr="00E01366">
        <w:rPr>
          <w:rFonts w:ascii="Times New Roman" w:hAnsi="Times New Roman" w:cs="Times New Roman"/>
        </w:rPr>
        <w:t>50.</w:t>
      </w:r>
    </w:p>
    <w:p w:rsidRPr="00E01366" w:rsidR="00882D63" w:rsidP="00882D63" w:rsidRDefault="00882D63" w14:paraId="673998CE" w14:textId="1452422A">
      <w:pPr>
        <w:pStyle w:val="NoSpacing"/>
        <w:spacing w:after="120" w:line="276" w:lineRule="auto"/>
        <w:jc w:val="both"/>
        <w:rPr>
          <w:rFonts w:ascii="Times New Roman" w:hAnsi="Times New Roman" w:cs="Times New Roman"/>
        </w:rPr>
      </w:pPr>
      <w:r w:rsidRPr="00E01366">
        <w:rPr>
          <w:rFonts w:ascii="Times New Roman" w:hAnsi="Times New Roman" w:cs="Times New Roman"/>
        </w:rPr>
        <w:t xml:space="preserve">Rasvapüüduri indikatsiooniplokist peab häire jõudma hooneautomaatikasse. Rasvapüüduri indikatsiooniploki andurite kõrgusmärkide seadistamine on ehitaja kohustus. Visualiseeritavad parameetrid on välja toodud „Osa 11, Hooneautomaatika“ tabelis </w:t>
      </w:r>
      <w:r w:rsidR="00FB7B3B">
        <w:rPr>
          <w:rFonts w:ascii="Times New Roman" w:hAnsi="Times New Roman" w:cs="Times New Roman"/>
        </w:rPr>
        <w:t>11.9</w:t>
      </w:r>
      <w:r w:rsidRPr="00E01366">
        <w:rPr>
          <w:rFonts w:ascii="Times New Roman" w:hAnsi="Times New Roman" w:cs="Times New Roman"/>
        </w:rPr>
        <w:t xml:space="preserve"> „</w:t>
      </w:r>
      <w:r w:rsidR="00FE5C72">
        <w:rPr>
          <w:rFonts w:ascii="Times New Roman" w:hAnsi="Times New Roman" w:cs="Times New Roman"/>
        </w:rPr>
        <w:t>Punktide</w:t>
      </w:r>
      <w:r w:rsidRPr="00E01366" w:rsidR="00FE5C72">
        <w:rPr>
          <w:rFonts w:ascii="Times New Roman" w:hAnsi="Times New Roman" w:cs="Times New Roman"/>
        </w:rPr>
        <w:t xml:space="preserve"> </w:t>
      </w:r>
      <w:r w:rsidRPr="00E01366">
        <w:rPr>
          <w:rFonts w:ascii="Times New Roman" w:hAnsi="Times New Roman" w:cs="Times New Roman"/>
        </w:rPr>
        <w:t>ja häirete prioriteetide tabel“.</w:t>
      </w:r>
    </w:p>
    <w:p w:rsidRPr="00E01366" w:rsidR="00882D63" w:rsidP="00882D63" w:rsidRDefault="00882D63" w14:paraId="27A80B0D" w14:textId="77777777">
      <w:pPr>
        <w:pStyle w:val="NoSpacing"/>
        <w:spacing w:line="276" w:lineRule="auto"/>
        <w:rPr>
          <w:rFonts w:ascii="Times New Roman" w:hAnsi="Times New Roman" w:cs="Times New Roman"/>
          <w:b/>
          <w:sz w:val="24"/>
        </w:rPr>
      </w:pPr>
      <w:r w:rsidRPr="00E01366">
        <w:rPr>
          <w:rFonts w:ascii="Times New Roman" w:hAnsi="Times New Roman" w:cs="Times New Roman"/>
          <w:b/>
          <w:sz w:val="24"/>
        </w:rPr>
        <w:t>Liiva- ja õlipüüdurid</w:t>
      </w:r>
    </w:p>
    <w:p w:rsidRPr="00E01366" w:rsidR="00882D63" w:rsidP="00882D63" w:rsidRDefault="00882D63" w14:paraId="74BCC0FE" w14:textId="77777777">
      <w:pPr>
        <w:pStyle w:val="NoSpacing"/>
        <w:spacing w:after="120" w:line="276" w:lineRule="auto"/>
        <w:jc w:val="both"/>
        <w:rPr>
          <w:rFonts w:ascii="Times New Roman" w:hAnsi="Times New Roman" w:cs="Times New Roman"/>
        </w:rPr>
      </w:pPr>
      <w:r w:rsidRPr="3E27F863">
        <w:rPr>
          <w:rFonts w:ascii="Times New Roman" w:hAnsi="Times New Roman" w:cs="Times New Roman"/>
        </w:rPr>
        <w:t>Sademevee äravool autoparklatest tuleb vajadusel varustada liiva-õlipüüduriga. Püüdurite valik teostada vastavalt standardile EVS 848 „Väliskanalisatsioonivõrk“.</w:t>
      </w:r>
    </w:p>
    <w:p w:rsidRPr="00E01366" w:rsidR="00882D63" w:rsidP="00882D63" w:rsidRDefault="00882D63" w14:paraId="0844D739" w14:textId="77777777">
      <w:pPr>
        <w:pStyle w:val="NoSpacing"/>
        <w:spacing w:after="120" w:line="276" w:lineRule="auto"/>
        <w:jc w:val="both"/>
        <w:rPr>
          <w:rFonts w:ascii="Times New Roman" w:hAnsi="Times New Roman" w:cs="Times New Roman"/>
        </w:rPr>
      </w:pPr>
      <w:r w:rsidRPr="00E01366">
        <w:rPr>
          <w:rFonts w:ascii="Times New Roman" w:hAnsi="Times New Roman" w:cs="Times New Roman"/>
        </w:rPr>
        <w:t>Kuna vastavalt eelvoolule ja maakonnale on nõuded erinevad, tuleb sademevee puhastusseadmete vajadus selgitada koos kohaliku keskkonnaametiga.</w:t>
      </w:r>
    </w:p>
    <w:p w:rsidRPr="00E01366" w:rsidR="00882D63" w:rsidP="00882D63" w:rsidRDefault="00882D63" w14:paraId="539068B1" w14:textId="0FDB75DB">
      <w:pPr>
        <w:pStyle w:val="NoSpacing"/>
        <w:spacing w:line="276" w:lineRule="auto"/>
        <w:jc w:val="both"/>
        <w:rPr>
          <w:rFonts w:ascii="Times New Roman" w:hAnsi="Times New Roman" w:cs="Times New Roman"/>
          <w:color w:val="92D050"/>
        </w:rPr>
      </w:pPr>
    </w:p>
    <w:p w:rsidRPr="00E01366" w:rsidR="00882D63" w:rsidP="00882D63" w:rsidRDefault="00882D63" w14:paraId="660D3A1F" w14:textId="77777777">
      <w:pPr>
        <w:pStyle w:val="NoSpacing"/>
        <w:spacing w:line="276" w:lineRule="auto"/>
        <w:rPr>
          <w:rFonts w:ascii="Times New Roman" w:hAnsi="Times New Roman" w:cs="Times New Roman"/>
          <w:color w:val="92D050"/>
        </w:rPr>
      </w:pPr>
      <w:r w:rsidRPr="00E01366">
        <w:rPr>
          <w:rFonts w:ascii="Times New Roman" w:hAnsi="Times New Roman" w:cs="Times New Roman"/>
          <w:b/>
          <w:sz w:val="24"/>
        </w:rPr>
        <w:t>Ankurdamine</w:t>
      </w:r>
    </w:p>
    <w:p w:rsidRPr="00E01366" w:rsidR="00882D63" w:rsidP="00882D63" w:rsidRDefault="00882D63" w14:paraId="247B9FB7" w14:textId="7144F9AB">
      <w:pPr>
        <w:pStyle w:val="NoSpacing"/>
        <w:spacing w:after="120" w:line="276" w:lineRule="auto"/>
        <w:jc w:val="both"/>
        <w:rPr>
          <w:rFonts w:ascii="Times New Roman" w:hAnsi="Times New Roman" w:cs="Times New Roman"/>
        </w:rPr>
      </w:pPr>
      <w:r w:rsidRPr="00E01366">
        <w:rPr>
          <w:rFonts w:ascii="Times New Roman" w:hAnsi="Times New Roman" w:cs="Times New Roman"/>
        </w:rPr>
        <w:t>Pumplad, rasvapüüdurid, õli- ja liivapüüdurid peavad ülestõusmise vältimiseks ning aluspinnase stabiilsuse tagamiseks olema ankurdatud raudbetoonplaadi</w:t>
      </w:r>
      <w:r w:rsidR="00CB1AC8">
        <w:rPr>
          <w:rFonts w:ascii="Times New Roman" w:hAnsi="Times New Roman" w:cs="Times New Roman"/>
        </w:rPr>
        <w:t xml:space="preserve"> (RB plaadi)</w:t>
      </w:r>
      <w:r w:rsidRPr="00E01366">
        <w:rPr>
          <w:rFonts w:ascii="Times New Roman" w:hAnsi="Times New Roman" w:cs="Times New Roman"/>
        </w:rPr>
        <w:t xml:space="preserve"> külge. Ankurduseks tuleb kasutada roostevabast terasest (AISI 316) või mitte korrodeeruvaid polümeerseid lahendusi. RB plaadid tuleb kas tarnida koos mahutitega või kohapeal valada (XC2 betooni keskkonnaklassiga), R</w:t>
      </w:r>
      <w:r w:rsidR="00CB1AC8">
        <w:rPr>
          <w:rFonts w:ascii="Times New Roman" w:hAnsi="Times New Roman" w:cs="Times New Roman"/>
        </w:rPr>
        <w:t>B</w:t>
      </w:r>
      <w:r w:rsidRPr="00E01366">
        <w:rPr>
          <w:rFonts w:ascii="Times New Roman" w:hAnsi="Times New Roman" w:cs="Times New Roman"/>
        </w:rPr>
        <w:t xml:space="preserve"> plaadi kaal peab kahekordselt ületama mahutile mõjuva pinnasevee üleslükkejõu.</w:t>
      </w:r>
    </w:p>
    <w:p w:rsidRPr="00E01366" w:rsidR="00882D63" w:rsidP="00882D63" w:rsidRDefault="00882D63" w14:paraId="35AAEAE6" w14:textId="77777777">
      <w:pPr>
        <w:pStyle w:val="NoSpacing"/>
        <w:spacing w:line="276" w:lineRule="auto"/>
        <w:rPr>
          <w:rFonts w:ascii="Times New Roman" w:hAnsi="Times New Roman" w:cs="Times New Roman"/>
          <w:b/>
          <w:sz w:val="24"/>
        </w:rPr>
      </w:pPr>
      <w:r w:rsidRPr="00E01366">
        <w:rPr>
          <w:rFonts w:ascii="Times New Roman" w:hAnsi="Times New Roman" w:cs="Times New Roman"/>
          <w:b/>
          <w:sz w:val="24"/>
        </w:rPr>
        <w:t>Mahutite</w:t>
      </w:r>
      <w:r w:rsidRPr="00E01366">
        <w:rPr>
          <w:rFonts w:ascii="Times New Roman" w:hAnsi="Times New Roman" w:cs="Times New Roman"/>
          <w:color w:val="92D050"/>
        </w:rPr>
        <w:t xml:space="preserve"> </w:t>
      </w:r>
      <w:r w:rsidRPr="00E01366">
        <w:rPr>
          <w:rFonts w:ascii="Times New Roman" w:hAnsi="Times New Roman" w:cs="Times New Roman"/>
          <w:b/>
          <w:sz w:val="24"/>
        </w:rPr>
        <w:t>kaitsmine</w:t>
      </w:r>
    </w:p>
    <w:p w:rsidRPr="00E01366" w:rsidR="00882D63" w:rsidP="00882D63" w:rsidRDefault="00882D63" w14:paraId="790254F7" w14:textId="77777777">
      <w:pPr>
        <w:pStyle w:val="NoSpacing"/>
        <w:spacing w:after="120" w:line="276" w:lineRule="auto"/>
        <w:jc w:val="both"/>
        <w:rPr>
          <w:rFonts w:ascii="Times New Roman" w:hAnsi="Times New Roman" w:cs="Times New Roman"/>
        </w:rPr>
      </w:pPr>
      <w:r w:rsidRPr="00E01366">
        <w:rPr>
          <w:rFonts w:ascii="Times New Roman" w:hAnsi="Times New Roman" w:cs="Times New Roman"/>
        </w:rPr>
        <w:t>Teede ja platside alla paigaldatavad plastmahutid tuleb pealtpoolt mõjuvate koormuste eest kaitsta. Vajadusel tuleb ette näha raudbetoonist koormusühtlustusplaadid (betoonplaadi konstruktsioon tuleb teostada vastavalt konstruktori koostatavale lahendusele, keskkonnaklassiga vähemalt XF3).</w:t>
      </w:r>
    </w:p>
    <w:p w:rsidRPr="00E01366" w:rsidR="00882D63" w:rsidP="00882D63" w:rsidRDefault="00882D63" w14:paraId="698278A5" w14:textId="77777777">
      <w:pPr>
        <w:pStyle w:val="NoSpacing"/>
        <w:spacing w:after="120" w:line="276" w:lineRule="auto"/>
        <w:jc w:val="both"/>
        <w:rPr>
          <w:rFonts w:ascii="Times New Roman" w:hAnsi="Times New Roman" w:cs="Times New Roman"/>
        </w:rPr>
      </w:pPr>
      <w:r w:rsidRPr="00E01366">
        <w:rPr>
          <w:rFonts w:ascii="Times New Roman" w:hAnsi="Times New Roman" w:cs="Times New Roman"/>
        </w:rPr>
        <w:t>Juhul kui mahutid asuvad maapinna külmumis-sügavusest kõrgemal (eelkõige teede ja platside all asuvate mahutite puhul), tuleb mahutid täiendavalt külmumise eest kaitsta (kinnise pooriga koormust taluva soojustusmaterjaliga nt Styrofoam XPS).</w:t>
      </w:r>
    </w:p>
    <w:p w:rsidRPr="00E01366" w:rsidR="00882D63" w:rsidP="00882D63" w:rsidRDefault="00882D63" w14:paraId="4D5B47F4" w14:textId="77777777">
      <w:pPr>
        <w:pStyle w:val="NoSpacing"/>
        <w:spacing w:line="276" w:lineRule="auto"/>
        <w:rPr>
          <w:rFonts w:ascii="Times New Roman" w:hAnsi="Times New Roman" w:cs="Times New Roman"/>
        </w:rPr>
      </w:pPr>
      <w:r w:rsidRPr="00E01366">
        <w:rPr>
          <w:rFonts w:ascii="Times New Roman" w:hAnsi="Times New Roman" w:cs="Times New Roman"/>
          <w:b/>
          <w:sz w:val="24"/>
        </w:rPr>
        <w:t>Tuulutus</w:t>
      </w:r>
    </w:p>
    <w:p w:rsidRPr="00E01366" w:rsidR="00CB23DA" w:rsidP="00882D63" w:rsidRDefault="00882D63" w14:paraId="555063B1" w14:textId="41E438B4">
      <w:pPr>
        <w:pStyle w:val="NoSpacing"/>
        <w:spacing w:after="120" w:line="276" w:lineRule="auto"/>
        <w:jc w:val="both"/>
        <w:rPr>
          <w:rFonts w:ascii="Times New Roman" w:hAnsi="Times New Roman" w:cs="Times New Roman"/>
        </w:rPr>
      </w:pPr>
      <w:r w:rsidRPr="00E01366">
        <w:rPr>
          <w:rFonts w:ascii="Times New Roman" w:hAnsi="Times New Roman" w:cs="Times New Roman"/>
        </w:rPr>
        <w:t>Mahutite tuulutuslahendused peavad olema vandaali- ja UV-kindlad ning otstest putukavõrguga (roostevaba, silmaga 2 x 2 mm) kaetud. Õhutustoru kõrgus maapinnast peab olema vähemalt 700 mm ja toru konstruktsioon peab välistama sademete pääsu pumplasse</w:t>
      </w:r>
      <w:r w:rsidRPr="00E01366" w:rsidR="00CB23DA">
        <w:rPr>
          <w:rFonts w:ascii="Times New Roman" w:hAnsi="Times New Roman" w:cs="Times New Roman"/>
        </w:rPr>
        <w:t>.</w:t>
      </w:r>
    </w:p>
    <w:p w:rsidRPr="00E01366" w:rsidR="00CB23DA" w:rsidP="00CB23DA" w:rsidRDefault="00CB23DA" w14:paraId="080D5771" w14:textId="77777777">
      <w:pPr>
        <w:pStyle w:val="Heading2"/>
        <w:numPr>
          <w:ilvl w:val="1"/>
          <w:numId w:val="31"/>
        </w:numPr>
        <w:ind w:left="851" w:hanging="851"/>
        <w:rPr>
          <w:rFonts w:ascii="Times New Roman" w:hAnsi="Times New Roman" w:cs="Times New Roman"/>
          <w:caps w:val="1"/>
        </w:rPr>
      </w:pPr>
      <w:bookmarkStart w:name="_Toc278195560" w:id="352"/>
      <w:bookmarkStart w:name="_Toc354404386" w:id="353"/>
      <w:bookmarkStart w:name="_Toc28854514" w:id="354"/>
      <w:bookmarkStart w:name="_Toc28855191" w:id="355"/>
      <w:bookmarkStart w:name="_Toc28855408" w:id="356"/>
      <w:bookmarkStart w:name="_Toc28855836" w:id="357"/>
      <w:bookmarkStart w:name="_Toc28856071" w:id="358"/>
      <w:bookmarkStart w:name="_Toc28858731" w:id="359"/>
      <w:bookmarkStart w:name="_Toc28859134" w:id="360"/>
      <w:bookmarkStart w:name="_Toc28859985" w:id="361"/>
      <w:bookmarkStart w:name="_Toc28860217" w:id="362"/>
      <w:bookmarkStart w:name="_Toc28860595" w:id="363"/>
      <w:bookmarkStart w:name="_Toc28870990" w:id="364"/>
      <w:bookmarkStart w:name="_Toc28871197" w:id="365"/>
      <w:bookmarkStart w:name="_Toc28871404" w:id="366"/>
      <w:bookmarkStart w:name="_Toc28871611" w:id="367"/>
      <w:bookmarkStart w:name="_Toc28871818" w:id="368"/>
      <w:bookmarkStart w:name="_Toc28872261" w:id="369"/>
      <w:bookmarkStart w:name="_Toc28872813" w:id="370"/>
      <w:bookmarkStart w:name="_Toc28873019" w:id="371"/>
      <w:bookmarkStart w:name="_Toc28873484" w:id="372"/>
      <w:bookmarkStart w:name="_Toc28873693" w:id="373"/>
      <w:bookmarkStart w:name="_Toc28874488" w:id="374"/>
      <w:bookmarkStart w:name="_Toc28953978" w:id="375"/>
      <w:bookmarkStart w:name="_Toc28954185" w:id="376"/>
      <w:bookmarkStart w:name="_Toc28954638" w:id="377"/>
      <w:bookmarkStart w:name="_Toc28954845" w:id="378"/>
      <w:bookmarkStart w:name="_Toc52186919" w:id="379"/>
      <w:bookmarkStart w:name="_Toc56684593" w:id="380"/>
      <w:bookmarkStart w:name="_Toc63411663" w:id="381"/>
      <w:bookmarkStart w:name="_Toc69905858" w:id="382"/>
      <w:bookmarkStart w:name="_Toc915573748" w:id="1615695882"/>
      <w:r w:rsidRPr="19676402" w:rsidR="00CB23DA">
        <w:rPr>
          <w:rFonts w:ascii="Times New Roman" w:hAnsi="Times New Roman" w:cs="Times New Roman"/>
          <w:caps w:val="1"/>
        </w:rPr>
        <w:t>D</w:t>
      </w:r>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r w:rsidRPr="19676402" w:rsidR="00CB23DA">
        <w:rPr>
          <w:rFonts w:ascii="Times New Roman" w:hAnsi="Times New Roman" w:cs="Times New Roman"/>
          <w:caps w:val="1"/>
        </w:rPr>
        <w:t>RENAAŽ</w:t>
      </w:r>
      <w:bookmarkEnd w:id="375"/>
      <w:bookmarkEnd w:id="376"/>
      <w:bookmarkEnd w:id="377"/>
      <w:bookmarkEnd w:id="378"/>
      <w:bookmarkEnd w:id="379"/>
      <w:bookmarkEnd w:id="380"/>
      <w:bookmarkEnd w:id="381"/>
      <w:bookmarkEnd w:id="382"/>
      <w:bookmarkEnd w:id="1615695882"/>
    </w:p>
    <w:p w:rsidRPr="00E01366" w:rsidR="00882D63" w:rsidP="00882D63" w:rsidRDefault="00882D63" w14:paraId="75E66F27" w14:textId="6F71E4A9">
      <w:pPr>
        <w:pStyle w:val="NoSpacing"/>
        <w:jc w:val="both"/>
        <w:rPr>
          <w:rFonts w:ascii="Times New Roman" w:hAnsi="Times New Roman" w:cs="Times New Roman"/>
        </w:rPr>
      </w:pPr>
      <w:r w:rsidRPr="3E27F863">
        <w:rPr>
          <w:rFonts w:ascii="Times New Roman" w:hAnsi="Times New Roman" w:cs="Times New Roman"/>
        </w:rPr>
        <w:t xml:space="preserve">Drenaaž ehitatakse kahekihilistest ehitusdrenaaži plasttorudest PE de110…de200. Drenaažisüsteemi ehitusel ei tohi kasutada õhukeseseinalisi põllumajandusdrenaaži torusid. Drenaažitorud paigaldatakse hea veeläbilaskvusega killustikukihi sisse (fraktsioon 4-16 mm). Drenaažitoru aluseks paigaldada </w:t>
      </w:r>
      <w:r w:rsidRPr="3E27F863" w:rsidR="000A241B">
        <w:rPr>
          <w:rFonts w:ascii="Times New Roman" w:hAnsi="Times New Roman" w:cs="Times New Roman"/>
        </w:rPr>
        <w:t xml:space="preserve">killustikku </w:t>
      </w:r>
      <w:r w:rsidRPr="3E27F863">
        <w:rPr>
          <w:rFonts w:ascii="Times New Roman" w:hAnsi="Times New Roman" w:cs="Times New Roman"/>
        </w:rPr>
        <w:t>vähemalt 100 mm, toru ümber (külgedel ja toru peal) vähemalt 200 mm. Killustikuprisma ümbritsetakse filterkangaga (tugevusklassiga 2).</w:t>
      </w:r>
    </w:p>
    <w:p w:rsidRPr="00E01366" w:rsidR="00CB23DA" w:rsidP="00882D63" w:rsidRDefault="00882D63" w14:paraId="729933B3" w14:textId="7E2B0E47">
      <w:pPr>
        <w:pStyle w:val="NoSpacing"/>
        <w:spacing w:line="276" w:lineRule="auto"/>
        <w:jc w:val="both"/>
        <w:rPr>
          <w:rFonts w:ascii="Times New Roman" w:hAnsi="Times New Roman" w:cs="Times New Roman"/>
        </w:rPr>
      </w:pPr>
      <w:r w:rsidRPr="3E27F863">
        <w:rPr>
          <w:rFonts w:ascii="Times New Roman" w:hAnsi="Times New Roman" w:cs="Times New Roman"/>
        </w:rPr>
        <w:t>Materjalide ja tehnoloogia valik oleneb konkreetsest olukorrast. Eeskätt tuleb hinnata kanga, mis paigaldatakse kogu filtreeriva materjali ümber, võimalikku paigalduse kvaliteeti. Kui tegemist on pinnasevee allika kokku kogumisega ja selle ära juhtimisega, tuleb kasutada</w:t>
      </w:r>
      <w:r w:rsidRPr="3E27F863" w:rsidR="6A53BA0D">
        <w:rPr>
          <w:rFonts w:ascii="Times New Roman" w:hAnsi="Times New Roman" w:cs="Times New Roman"/>
        </w:rPr>
        <w:t xml:space="preserve"> osalise</w:t>
      </w:r>
      <w:r w:rsidRPr="3E27F863">
        <w:rPr>
          <w:rFonts w:ascii="Times New Roman" w:hAnsi="Times New Roman" w:cs="Times New Roman"/>
        </w:rPr>
        <w:t xml:space="preserve"> augustusega drenaaži toru, et torustik toimiks ka kui kollektortoru</w:t>
      </w:r>
      <w:r w:rsidRPr="3E27F863" w:rsidR="00CB23DA">
        <w:rPr>
          <w:rFonts w:ascii="Times New Roman" w:hAnsi="Times New Roman" w:cs="Times New Roman"/>
        </w:rPr>
        <w:t>.</w:t>
      </w:r>
    </w:p>
    <w:p w:rsidRPr="00E01366" w:rsidR="00CB23DA" w:rsidP="00CB23DA" w:rsidRDefault="00CB23DA" w14:paraId="7A61501D" w14:textId="77777777">
      <w:pPr>
        <w:pStyle w:val="Heading2"/>
        <w:numPr>
          <w:ilvl w:val="1"/>
          <w:numId w:val="31"/>
        </w:numPr>
        <w:ind w:left="851" w:hanging="709"/>
        <w:rPr>
          <w:rFonts w:ascii="Times New Roman" w:hAnsi="Times New Roman" w:cs="Times New Roman"/>
          <w:caps w:val="1"/>
        </w:rPr>
      </w:pPr>
      <w:bookmarkStart w:name="_Toc28854515" w:id="384"/>
      <w:bookmarkStart w:name="_Toc28855192" w:id="385"/>
      <w:bookmarkStart w:name="_Toc28855409" w:id="386"/>
      <w:bookmarkStart w:name="_Toc28855837" w:id="387"/>
      <w:bookmarkStart w:name="_Toc28856072" w:id="388"/>
      <w:bookmarkStart w:name="_Toc28858732" w:id="389"/>
      <w:bookmarkStart w:name="_Toc28859135" w:id="390"/>
      <w:bookmarkStart w:name="_Toc28859986" w:id="391"/>
      <w:bookmarkStart w:name="_Toc28860218" w:id="392"/>
      <w:bookmarkStart w:name="_Toc28860596" w:id="393"/>
      <w:bookmarkStart w:name="_Toc28870991" w:id="394"/>
      <w:bookmarkStart w:name="_Toc28871198" w:id="395"/>
      <w:bookmarkStart w:name="_Toc28871405" w:id="396"/>
      <w:bookmarkStart w:name="_Toc28871612" w:id="397"/>
      <w:bookmarkStart w:name="_Toc28871819" w:id="398"/>
      <w:bookmarkStart w:name="_Toc28872262" w:id="399"/>
      <w:bookmarkStart w:name="_Toc28872814" w:id="400"/>
      <w:bookmarkStart w:name="_Toc28873020" w:id="401"/>
      <w:bookmarkStart w:name="_Toc28873485" w:id="402"/>
      <w:bookmarkStart w:name="_Toc28873694" w:id="403"/>
      <w:bookmarkStart w:name="_Toc28874489" w:id="404"/>
      <w:bookmarkStart w:name="_Toc28953979" w:id="405"/>
      <w:bookmarkStart w:name="_Toc28954186" w:id="406"/>
      <w:bookmarkStart w:name="_Toc28954639" w:id="407"/>
      <w:bookmarkStart w:name="_Toc28954846" w:id="408"/>
      <w:bookmarkStart w:name="_Toc52186920" w:id="409"/>
      <w:bookmarkStart w:name="_Toc56684594" w:id="410"/>
      <w:bookmarkStart w:name="_Toc63411664" w:id="411"/>
      <w:bookmarkStart w:name="_Toc69905859" w:id="412"/>
      <w:bookmarkStart w:name="_Toc679851005" w:id="1092122644"/>
      <w:r w:rsidRPr="19676402" w:rsidR="00CB23DA">
        <w:rPr>
          <w:rFonts w:ascii="Times New Roman" w:hAnsi="Times New Roman" w:cs="Times New Roman"/>
          <w:caps w:val="1"/>
        </w:rPr>
        <w:t>KRAAVID JA TRUUBID</w:t>
      </w:r>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1092122644"/>
    </w:p>
    <w:p w:rsidRPr="00E01366" w:rsidR="00882D63" w:rsidP="00882D63" w:rsidRDefault="00882D63" w14:paraId="1B2D2577" w14:textId="77777777">
      <w:pPr>
        <w:pStyle w:val="NoSpacing"/>
        <w:spacing w:line="276" w:lineRule="auto"/>
        <w:jc w:val="both"/>
        <w:rPr>
          <w:rFonts w:ascii="Times New Roman" w:hAnsi="Times New Roman" w:cs="Times New Roman"/>
        </w:rPr>
      </w:pPr>
      <w:r w:rsidRPr="00E01366">
        <w:rPr>
          <w:rFonts w:ascii="Times New Roman" w:hAnsi="Times New Roman" w:cs="Times New Roman"/>
        </w:rPr>
        <w:t>Kraavide planeerimisel tuleb arvestada hoonestuse vertikaalplaneeringuga. Kraavide põhja minimaalne kalle on  0,001 eesvoolu suunas. Kraavi nõlv tuleb kujundada kaldega vähemalt 1:1,5. Kraavide  põhja laius on vähemalt 0,5 m.</w:t>
      </w:r>
    </w:p>
    <w:p w:rsidRPr="00E01366" w:rsidR="00882D63" w:rsidP="00882D63" w:rsidRDefault="00882D63" w14:paraId="2E02F763" w14:textId="77777777">
      <w:pPr>
        <w:pStyle w:val="NoSpacing"/>
        <w:spacing w:line="276" w:lineRule="auto"/>
        <w:jc w:val="both"/>
        <w:rPr>
          <w:rFonts w:ascii="Times New Roman" w:hAnsi="Times New Roman" w:cs="Times New Roman"/>
        </w:rPr>
      </w:pPr>
    </w:p>
    <w:p w:rsidRPr="00E01366" w:rsidR="00882D63" w:rsidP="00882D63" w:rsidRDefault="00882D63" w14:paraId="42D94A6F" w14:textId="77777777">
      <w:pPr>
        <w:pStyle w:val="NoSpacing"/>
        <w:spacing w:line="276" w:lineRule="auto"/>
        <w:jc w:val="both"/>
        <w:rPr>
          <w:rFonts w:ascii="Times New Roman" w:hAnsi="Times New Roman" w:cs="Times New Roman"/>
        </w:rPr>
      </w:pPr>
      <w:r w:rsidRPr="00E01366">
        <w:rPr>
          <w:rFonts w:ascii="Times New Roman" w:hAnsi="Times New Roman" w:cs="Times New Roman"/>
        </w:rPr>
        <w:t>Truubi otsad kujundatakse 45° nurga alla ära lõigatuna. Truupide sisse- ja väljavoolud tuleb kindlustada maakividega, läbimõõduga 15-30 cm. Nõlvad suudme ja väljavoolu ümbruses tuleb lisaks katta erosioonitõkkemattidega.</w:t>
      </w:r>
    </w:p>
    <w:p w:rsidRPr="00E01366" w:rsidR="00882D63" w:rsidP="00882D63" w:rsidRDefault="00882D63" w14:paraId="25096A61" w14:textId="77777777">
      <w:pPr>
        <w:pStyle w:val="NoSpacing"/>
        <w:spacing w:line="276" w:lineRule="auto"/>
        <w:jc w:val="both"/>
        <w:rPr>
          <w:rFonts w:ascii="Times New Roman" w:hAnsi="Times New Roman" w:cs="Times New Roman"/>
        </w:rPr>
      </w:pPr>
    </w:p>
    <w:p w:rsidRPr="00E01366" w:rsidR="00882D63" w:rsidRDefault="00882D63" w14:paraId="7542CDD9" w14:textId="6C07DB62">
      <w:pPr>
        <w:pStyle w:val="NoSpacing"/>
        <w:spacing w:line="276" w:lineRule="auto"/>
        <w:jc w:val="both"/>
        <w:rPr>
          <w:rStyle w:val="Hyperlink"/>
          <w:rFonts w:ascii="Times New Roman" w:hAnsi="Times New Roman" w:eastAsia="Times New Roman" w:cs="Times New Roman"/>
        </w:rPr>
      </w:pPr>
      <w:r w:rsidRPr="257DBE93">
        <w:rPr>
          <w:rFonts w:ascii="Times New Roman" w:hAnsi="Times New Roman" w:cs="Times New Roman"/>
        </w:rPr>
        <w:t>Kraavide ja truupide profileerimisel tuleb arvestada Põllumajandusministeeriumi 2013. a välja antud Maaparandusrajatiste tüüpjoonistega.</w:t>
      </w:r>
      <w:r w:rsidRPr="257DBE93" w:rsidR="712F0ABF">
        <w:rPr>
          <w:rFonts w:ascii="Times New Roman" w:hAnsi="Times New Roman" w:cs="Times New Roman"/>
        </w:rPr>
        <w:t xml:space="preserve"> (Link: </w:t>
      </w:r>
      <w:hyperlink w:history="1" r:id="rId10">
        <w:r w:rsidRPr="257DBE93" w:rsidR="712F0ABF">
          <w:rPr>
            <w:rStyle w:val="Hyperlink"/>
            <w:rFonts w:ascii="Times New Roman" w:hAnsi="Times New Roman" w:eastAsia="Times New Roman" w:cs="Times New Roman"/>
          </w:rPr>
          <w:t>https://pta.agri.ee/media/2675/download)</w:t>
        </w:r>
      </w:hyperlink>
    </w:p>
    <w:p w:rsidRPr="00E01366" w:rsidR="00882D63" w:rsidP="00882D63" w:rsidRDefault="00882D63" w14:paraId="1EDFEA08" w14:textId="77777777">
      <w:pPr>
        <w:pStyle w:val="NoSpacing"/>
        <w:spacing w:line="276" w:lineRule="auto"/>
        <w:jc w:val="both"/>
        <w:rPr>
          <w:rFonts w:ascii="Times New Roman" w:hAnsi="Times New Roman" w:cs="Times New Roman"/>
          <w:color w:val="92D050"/>
        </w:rPr>
      </w:pPr>
    </w:p>
    <w:p w:rsidRPr="00E01366" w:rsidR="00882D63" w:rsidP="00882D63" w:rsidRDefault="00882D63" w14:paraId="0F21F37A" w14:textId="77777777">
      <w:pPr>
        <w:pStyle w:val="NoSpacing"/>
        <w:spacing w:line="276" w:lineRule="auto"/>
        <w:jc w:val="both"/>
        <w:rPr>
          <w:rFonts w:ascii="Times New Roman" w:hAnsi="Times New Roman" w:cs="Times New Roman"/>
          <w:color w:val="92D050"/>
        </w:rPr>
      </w:pPr>
      <w:r w:rsidRPr="00E01366">
        <w:rPr>
          <w:rFonts w:ascii="Times New Roman" w:hAnsi="Times New Roman" w:cs="Times New Roman"/>
        </w:rPr>
        <w:t>Truupidena kasutatav materjal peab olema mehaaniliselt tugev, korrosiooni- ning päikesekiirguse (UV-kiirguse) kindel ning selle vastupidavuse omadused ei tohi ettenähtud eluea jooksul oluliselt väheneda</w:t>
      </w:r>
      <w:r w:rsidRPr="00E01366">
        <w:rPr>
          <w:rFonts w:ascii="Times New Roman" w:hAnsi="Times New Roman" w:cs="Times New Roman"/>
          <w:color w:val="92D050"/>
        </w:rPr>
        <w:t>.</w:t>
      </w:r>
    </w:p>
    <w:p w:rsidRPr="00E01366" w:rsidR="00CB23DA" w:rsidP="00CB23DA" w:rsidRDefault="00CB23DA" w14:paraId="1C35481B" w14:textId="77777777"/>
    <w:sectPr w:rsidRPr="00E01366" w:rsidR="00CB23DA">
      <w:headerReference w:type="default" r:id="rId11"/>
      <w:footerReference w:type="default" r:id="rId12"/>
      <w:pgSz w:w="11906" w:h="16838" w:orient="portrait"/>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084ECA" w:rsidP="001F7EFA" w:rsidRDefault="00084ECA" w14:paraId="17E1403E" w14:textId="77777777">
      <w:pPr>
        <w:spacing w:after="0" w:line="240" w:lineRule="auto"/>
      </w:pPr>
      <w:r>
        <w:separator/>
      </w:r>
    </w:p>
  </w:endnote>
  <w:endnote w:type="continuationSeparator" w:id="0">
    <w:p w:rsidR="00084ECA" w:rsidP="001F7EFA" w:rsidRDefault="00084ECA" w14:paraId="049C77DD" w14:textId="77777777">
      <w:pPr>
        <w:spacing w:after="0" w:line="240" w:lineRule="auto"/>
      </w:pPr>
      <w:r>
        <w:continuationSeparator/>
      </w:r>
    </w:p>
  </w:endnote>
  <w:endnote w:type="continuationNotice" w:id="1">
    <w:p w:rsidR="00084ECA" w:rsidRDefault="00084ECA" w14:paraId="3105837B"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Yu Mincho">
    <w:altName w:val="游明朝"/>
    <w:panose1 w:val="02020400000000000000"/>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14="http://schemas.microsoft.com/office/drawing/2010/main" mc:Ignorable="w14 w15 w16se w16cid w16 w16cex w16sdtdh wp14">
  <w:sdt>
    <w:sdtPr>
      <w:id w:val="818386699"/>
      <w:docPartObj>
        <w:docPartGallery w:val="Page Numbers (Bottom of Page)"/>
        <w:docPartUnique/>
      </w:docPartObj>
    </w:sdtPr>
    <w:sdtEndPr/>
    <w:sdtContent>
      <w:p w:rsidR="00E64C38" w:rsidRDefault="00E64C38" w14:paraId="1399BF62" w14:textId="44ACE6D9">
        <w:pPr>
          <w:pStyle w:val="Footer"/>
        </w:pPr>
        <w:r>
          <w:rPr>
            <w:noProof/>
          </w:rPr>
          <mc:AlternateContent>
            <mc:Choice Requires="wps">
              <w:drawing>
                <wp:anchor distT="0" distB="0" distL="114300" distR="114300" simplePos="0" relativeHeight="251658241" behindDoc="0" locked="0" layoutInCell="1" allowOverlap="1" wp14:anchorId="780DB557" wp14:editId="31B3A994">
                  <wp:simplePos x="0" y="0"/>
                  <wp:positionH relativeFrom="page">
                    <wp:align>right</wp:align>
                  </wp:positionH>
                  <wp:positionV relativeFrom="page">
                    <wp:align>bottom</wp:align>
                  </wp:positionV>
                  <wp:extent cx="2125980" cy="2054860"/>
                  <wp:effectExtent l="7620" t="9525" r="0" b="2540"/>
                  <wp:wrapNone/>
                  <wp:docPr id="2" name="Isosceles Tri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25980" cy="2054860"/>
                          </a:xfrm>
                          <a:prstGeom prst="triangle">
                            <a:avLst>
                              <a:gd name="adj" fmla="val 100000"/>
                            </a:avLst>
                          </a:prstGeom>
                          <a:solidFill>
                            <a:srgbClr val="D2EAF1"/>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64C38" w:rsidRDefault="00E64C38" w14:paraId="40F2BCCC" w14:textId="77777777">
                              <w:pPr>
                                <w:jc w:val="center"/>
                                <w:rPr>
                                  <w:szCs w:val="72"/>
                                </w:rPr>
                              </w:pPr>
                              <w:r>
                                <w:rPr>
                                  <w:rFonts w:cs="Times New Roman"/>
                                </w:rPr>
                                <w:fldChar w:fldCharType="begin"/>
                              </w:r>
                              <w:r>
                                <w:instrText>PAGE    \* MERGEFORMAT</w:instrText>
                              </w:r>
                              <w:r>
                                <w:rPr>
                                  <w:rFonts w:cs="Times New Roman"/>
                                </w:rPr>
                                <w:fldChar w:fldCharType="separate"/>
                              </w:r>
                              <w:r>
                                <w:rPr>
                                  <w:rFonts w:asciiTheme="majorHAnsi" w:hAnsiTheme="majorHAnsi" w:eastAsiaTheme="majorEastAsia" w:cstheme="majorBidi"/>
                                  <w:color w:val="FFFFFF" w:themeColor="background1"/>
                                  <w:sz w:val="72"/>
                                  <w:szCs w:val="72"/>
                                </w:rPr>
                                <w:t>2</w:t>
                              </w:r>
                              <w:r>
                                <w:rPr>
                                  <w:rFonts w:asciiTheme="majorHAnsi" w:hAnsiTheme="majorHAnsi" w:eastAsiaTheme="majorEastAsia" w:cstheme="majorBidi"/>
                                  <w:color w:val="FFFFFF" w:themeColor="background1"/>
                                  <w:sz w:val="72"/>
                                  <w:szCs w:val="7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w:pict w14:anchorId="11C83EBC">
                <v:shapetype id="_x0000_t5" coordsize="21600,21600" o:spt="5" adj="10800" path="m@0,l,21600r21600,xe" w14:anchorId="780DB557">
                  <v:stroke joinstyle="miter"/>
                  <v:formulas>
                    <v:f eqn="val #0"/>
                    <v:f eqn="prod #0 1 2"/>
                    <v:f eqn="sum @1 10800 0"/>
                  </v:formulas>
                  <v:path textboxrect="0,10800,10800,18000;5400,10800,16200,18000;10800,10800,21600,18000;0,7200,7200,21600;7200,7200,14400,21600;14400,7200,21600,21600" gradientshapeok="t" o:connecttype="custom" o:connectlocs="@0,0;@1,10800;0,21600;10800,21600;21600,21600;@2,10800"/>
                  <v:handles>
                    <v:h position="#0,topLeft" xrange="0,21600"/>
                  </v:handles>
                </v:shapetype>
                <v:shape id="Isosceles Triangle 2" style="position:absolute;margin-left:116.2pt;margin-top:0;width:167.4pt;height:161.8pt;z-index:251658241;visibility:visible;mso-wrap-style:square;mso-width-percent:0;mso-height-percent:0;mso-wrap-distance-left:9pt;mso-wrap-distance-top:0;mso-wrap-distance-right:9pt;mso-wrap-distance-bottom:0;mso-position-horizontal:right;mso-position-horizontal-relative:page;mso-position-vertical:bottom;mso-position-vertical-relative:page;mso-width-percent:0;mso-height-percent:0;mso-width-relative:page;mso-height-relative:page;v-text-anchor:top" o:spid="_x0000_s1026" fillcolor="#d2eaf1" stroked="f" type="#_x0000_t5" adj="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">
                  <v:textbox>
                    <w:txbxContent>
                      <w:p w:rsidR="00E64C38" w:rsidRDefault="00E64C38" w14:paraId="1CCBAF86" w14:textId="77777777">
                        <w:pPr>
                          <w:jc w:val="center"/>
                          <w:rPr>
                            <w:szCs w:val="72"/>
                          </w:rPr>
                        </w:pPr>
                        <w:r>
                          <w:rPr>
                            <w:rFonts w:cs="Times New Roman"/>
                          </w:rPr>
                          <w:fldChar w:fldCharType="begin"/>
                        </w:r>
                        <w:r>
                          <w:instrText>PAGE    \* MERGEFORMAT</w:instrText>
                        </w:r>
                        <w:r>
                          <w:rPr>
                            <w:rFonts w:cs="Times New Roman"/>
                          </w:rPr>
                          <w:fldChar w:fldCharType="separate"/>
                        </w:r>
                        <w:r>
                          <w:rPr>
                            <w:rFonts w:asciiTheme="majorHAnsi" w:hAnsiTheme="majorHAnsi" w:eastAsiaTheme="majorEastAsia" w:cstheme="majorBidi"/>
                            <w:color w:val="FFFFFF" w:themeColor="background1"/>
                            <w:sz w:val="72"/>
                            <w:szCs w:val="72"/>
                          </w:rPr>
                          <w:t>2</w:t>
                        </w:r>
                        <w:r>
                          <w:rPr>
                            <w:rFonts w:asciiTheme="majorHAnsi" w:hAnsiTheme="majorHAnsi" w:eastAsiaTheme="majorEastAsia" w:cstheme="majorBidi"/>
                            <w:color w:val="FFFFFF" w:themeColor="background1"/>
                            <w:sz w:val="72"/>
                            <w:szCs w:val="72"/>
                          </w:rPr>
                          <w:fldChar w:fldCharType="end"/>
                        </w:r>
                      </w:p>
                    </w:txbxContent>
                  </v:textbox>
                  <w10:wrap anchorx="page" anchory="page"/>
                </v:shape>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084ECA" w:rsidP="001F7EFA" w:rsidRDefault="00084ECA" w14:paraId="538A12FF" w14:textId="77777777">
      <w:pPr>
        <w:spacing w:after="0" w:line="240" w:lineRule="auto"/>
      </w:pPr>
      <w:r>
        <w:separator/>
      </w:r>
    </w:p>
  </w:footnote>
  <w:footnote w:type="continuationSeparator" w:id="0">
    <w:p w:rsidR="00084ECA" w:rsidP="001F7EFA" w:rsidRDefault="00084ECA" w14:paraId="055F3044" w14:textId="77777777">
      <w:pPr>
        <w:spacing w:after="0" w:line="240" w:lineRule="auto"/>
      </w:pPr>
      <w:r>
        <w:continuationSeparator/>
      </w:r>
    </w:p>
  </w:footnote>
  <w:footnote w:type="continuationNotice" w:id="1">
    <w:p w:rsidR="00084ECA" w:rsidRDefault="00084ECA" w14:paraId="23BD192A" w14:textId="7777777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001F7EFA" w:rsidP="19676402" w:rsidRDefault="001F7EFA" w14:paraId="3A8F9EBD" w14:textId="417013D4">
    <w:pPr>
      <w:pStyle w:val="Header"/>
      <w:tabs>
        <w:tab w:val="clear" w:pos="4536"/>
        <w:tab w:val="left" w:pos="4395"/>
      </w:tabs>
      <w:ind w:firstLine="0"/>
    </w:pPr>
    <w:r w:rsidR="19676402">
      <w:drawing>
        <wp:inline wp14:editId="5DC7CEB7" wp14:anchorId="49F23CA5">
          <wp:extent cx="1200150" cy="133350"/>
          <wp:effectExtent l="0" t="0" r="0" b="0"/>
          <wp:docPr id="338300574" name="" title=""/>
          <wp:cNvGraphicFramePr>
            <a:graphicFrameLocks noChangeAspect="1"/>
          </wp:cNvGraphicFramePr>
          <a:graphic>
            <a:graphicData uri="http://schemas.openxmlformats.org/drawingml/2006/picture">
              <pic:pic>
                <pic:nvPicPr>
                  <pic:cNvPr id="0" name=""/>
                  <pic:cNvPicPr/>
                </pic:nvPicPr>
                <pic:blipFill>
                  <a:blip r:embed="R0c687d0ae0d04fbb">
                    <a:extLst>
                      <a:ext xmlns:a="http://schemas.openxmlformats.org/drawingml/2006/main" uri="{28A0092B-C50C-407E-A947-70E740481C1C}">
                        <a14:useLocalDpi val="0"/>
                      </a:ext>
                    </a:extLst>
                  </a:blip>
                  <a:stretch>
                    <a:fillRect/>
                  </a:stretch>
                </pic:blipFill>
                <pic:spPr>
                  <a:xfrm>
                    <a:off x="0" y="0"/>
                    <a:ext cx="1200150" cy="133350"/>
                  </a:xfrm>
                  <a:prstGeom prst="rect">
                    <a:avLst/>
                  </a:prstGeom>
                </pic:spPr>
              </pic:pic>
            </a:graphicData>
          </a:graphic>
        </wp:inline>
      </w:drawing>
    </w:r>
    <w:r w:rsidR="19676402">
      <w:rPr>
        <w:rFonts w:ascii="Times New Roman" w:hAnsi="Times New Roman"/>
        <w:color w:val="002060"/>
        <w:sz w:val="28"/>
        <w:szCs w:val="28"/>
      </w:rPr>
      <w:t xml:space="preserve">                                 </w:t>
    </w:r>
    <w:r w:rsidR="19676402">
      <w:rPr>
        <w:rFonts w:ascii="Times New Roman" w:hAnsi="Times New Roman"/>
        <w:color w:val="002060"/>
        <w:sz w:val="28"/>
        <w:szCs w:val="28"/>
      </w:rPr>
      <w:t>Tehnilised nõuded mitteeluhoonetele 2025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D174B"/>
    <w:multiLevelType w:val="hybridMultilevel"/>
    <w:tmpl w:val="9FE0FBE0"/>
    <w:lvl w:ilvl="0" w:tplc="04250001">
      <w:start w:val="1"/>
      <w:numFmt w:val="bullet"/>
      <w:lvlText w:val=""/>
      <w:lvlJc w:val="left"/>
      <w:pPr>
        <w:ind w:left="761" w:hanging="360"/>
      </w:pPr>
      <w:rPr>
        <w:rFonts w:hint="default" w:ascii="Symbol" w:hAnsi="Symbol"/>
      </w:rPr>
    </w:lvl>
    <w:lvl w:ilvl="1" w:tplc="04250003" w:tentative="1">
      <w:start w:val="1"/>
      <w:numFmt w:val="bullet"/>
      <w:lvlText w:val="o"/>
      <w:lvlJc w:val="left"/>
      <w:pPr>
        <w:ind w:left="1481" w:hanging="360"/>
      </w:pPr>
      <w:rPr>
        <w:rFonts w:hint="default" w:ascii="Courier New" w:hAnsi="Courier New" w:cs="Courier New"/>
      </w:rPr>
    </w:lvl>
    <w:lvl w:ilvl="2" w:tplc="04250005" w:tentative="1">
      <w:start w:val="1"/>
      <w:numFmt w:val="bullet"/>
      <w:lvlText w:val=""/>
      <w:lvlJc w:val="left"/>
      <w:pPr>
        <w:ind w:left="2201" w:hanging="360"/>
      </w:pPr>
      <w:rPr>
        <w:rFonts w:hint="default" w:ascii="Wingdings" w:hAnsi="Wingdings"/>
      </w:rPr>
    </w:lvl>
    <w:lvl w:ilvl="3" w:tplc="04250001" w:tentative="1">
      <w:start w:val="1"/>
      <w:numFmt w:val="bullet"/>
      <w:lvlText w:val=""/>
      <w:lvlJc w:val="left"/>
      <w:pPr>
        <w:ind w:left="2921" w:hanging="360"/>
      </w:pPr>
      <w:rPr>
        <w:rFonts w:hint="default" w:ascii="Symbol" w:hAnsi="Symbol"/>
      </w:rPr>
    </w:lvl>
    <w:lvl w:ilvl="4" w:tplc="04250003" w:tentative="1">
      <w:start w:val="1"/>
      <w:numFmt w:val="bullet"/>
      <w:lvlText w:val="o"/>
      <w:lvlJc w:val="left"/>
      <w:pPr>
        <w:ind w:left="3641" w:hanging="360"/>
      </w:pPr>
      <w:rPr>
        <w:rFonts w:hint="default" w:ascii="Courier New" w:hAnsi="Courier New" w:cs="Courier New"/>
      </w:rPr>
    </w:lvl>
    <w:lvl w:ilvl="5" w:tplc="04250005" w:tentative="1">
      <w:start w:val="1"/>
      <w:numFmt w:val="bullet"/>
      <w:lvlText w:val=""/>
      <w:lvlJc w:val="left"/>
      <w:pPr>
        <w:ind w:left="4361" w:hanging="360"/>
      </w:pPr>
      <w:rPr>
        <w:rFonts w:hint="default" w:ascii="Wingdings" w:hAnsi="Wingdings"/>
      </w:rPr>
    </w:lvl>
    <w:lvl w:ilvl="6" w:tplc="04250001" w:tentative="1">
      <w:start w:val="1"/>
      <w:numFmt w:val="bullet"/>
      <w:lvlText w:val=""/>
      <w:lvlJc w:val="left"/>
      <w:pPr>
        <w:ind w:left="5081" w:hanging="360"/>
      </w:pPr>
      <w:rPr>
        <w:rFonts w:hint="default" w:ascii="Symbol" w:hAnsi="Symbol"/>
      </w:rPr>
    </w:lvl>
    <w:lvl w:ilvl="7" w:tplc="04250003" w:tentative="1">
      <w:start w:val="1"/>
      <w:numFmt w:val="bullet"/>
      <w:lvlText w:val="o"/>
      <w:lvlJc w:val="left"/>
      <w:pPr>
        <w:ind w:left="5801" w:hanging="360"/>
      </w:pPr>
      <w:rPr>
        <w:rFonts w:hint="default" w:ascii="Courier New" w:hAnsi="Courier New" w:cs="Courier New"/>
      </w:rPr>
    </w:lvl>
    <w:lvl w:ilvl="8" w:tplc="04250005" w:tentative="1">
      <w:start w:val="1"/>
      <w:numFmt w:val="bullet"/>
      <w:lvlText w:val=""/>
      <w:lvlJc w:val="left"/>
      <w:pPr>
        <w:ind w:left="6521" w:hanging="360"/>
      </w:pPr>
      <w:rPr>
        <w:rFonts w:hint="default" w:ascii="Wingdings" w:hAnsi="Wingdings"/>
      </w:rPr>
    </w:lvl>
  </w:abstractNum>
  <w:abstractNum w:abstractNumId="1" w15:restartNumberingAfterBreak="0">
    <w:nsid w:val="01007DE0"/>
    <w:multiLevelType w:val="hybridMultilevel"/>
    <w:tmpl w:val="C0C62116"/>
    <w:lvl w:ilvl="0" w:tplc="04250001">
      <w:start w:val="1"/>
      <w:numFmt w:val="bullet"/>
      <w:lvlText w:val=""/>
      <w:lvlJc w:val="left"/>
      <w:pPr>
        <w:ind w:left="720" w:hanging="360"/>
      </w:pPr>
      <w:rPr>
        <w:rFonts w:hint="default" w:ascii="Symbol" w:hAnsi="Symbol"/>
      </w:rPr>
    </w:lvl>
    <w:lvl w:ilvl="1" w:tplc="04250003" w:tentative="1">
      <w:start w:val="1"/>
      <w:numFmt w:val="bullet"/>
      <w:lvlText w:val="o"/>
      <w:lvlJc w:val="left"/>
      <w:pPr>
        <w:ind w:left="1440" w:hanging="360"/>
      </w:pPr>
      <w:rPr>
        <w:rFonts w:hint="default" w:ascii="Courier New" w:hAnsi="Courier New" w:cs="Courier New"/>
      </w:rPr>
    </w:lvl>
    <w:lvl w:ilvl="2" w:tplc="04250005" w:tentative="1">
      <w:start w:val="1"/>
      <w:numFmt w:val="bullet"/>
      <w:lvlText w:val=""/>
      <w:lvlJc w:val="left"/>
      <w:pPr>
        <w:ind w:left="2160" w:hanging="360"/>
      </w:pPr>
      <w:rPr>
        <w:rFonts w:hint="default" w:ascii="Wingdings" w:hAnsi="Wingdings"/>
      </w:rPr>
    </w:lvl>
    <w:lvl w:ilvl="3" w:tplc="04250001" w:tentative="1">
      <w:start w:val="1"/>
      <w:numFmt w:val="bullet"/>
      <w:lvlText w:val=""/>
      <w:lvlJc w:val="left"/>
      <w:pPr>
        <w:ind w:left="2880" w:hanging="360"/>
      </w:pPr>
      <w:rPr>
        <w:rFonts w:hint="default" w:ascii="Symbol" w:hAnsi="Symbol"/>
      </w:rPr>
    </w:lvl>
    <w:lvl w:ilvl="4" w:tplc="04250003" w:tentative="1">
      <w:start w:val="1"/>
      <w:numFmt w:val="bullet"/>
      <w:lvlText w:val="o"/>
      <w:lvlJc w:val="left"/>
      <w:pPr>
        <w:ind w:left="3600" w:hanging="360"/>
      </w:pPr>
      <w:rPr>
        <w:rFonts w:hint="default" w:ascii="Courier New" w:hAnsi="Courier New" w:cs="Courier New"/>
      </w:rPr>
    </w:lvl>
    <w:lvl w:ilvl="5" w:tplc="04250005" w:tentative="1">
      <w:start w:val="1"/>
      <w:numFmt w:val="bullet"/>
      <w:lvlText w:val=""/>
      <w:lvlJc w:val="left"/>
      <w:pPr>
        <w:ind w:left="4320" w:hanging="360"/>
      </w:pPr>
      <w:rPr>
        <w:rFonts w:hint="default" w:ascii="Wingdings" w:hAnsi="Wingdings"/>
      </w:rPr>
    </w:lvl>
    <w:lvl w:ilvl="6" w:tplc="04250001" w:tentative="1">
      <w:start w:val="1"/>
      <w:numFmt w:val="bullet"/>
      <w:lvlText w:val=""/>
      <w:lvlJc w:val="left"/>
      <w:pPr>
        <w:ind w:left="5040" w:hanging="360"/>
      </w:pPr>
      <w:rPr>
        <w:rFonts w:hint="default" w:ascii="Symbol" w:hAnsi="Symbol"/>
      </w:rPr>
    </w:lvl>
    <w:lvl w:ilvl="7" w:tplc="04250003" w:tentative="1">
      <w:start w:val="1"/>
      <w:numFmt w:val="bullet"/>
      <w:lvlText w:val="o"/>
      <w:lvlJc w:val="left"/>
      <w:pPr>
        <w:ind w:left="5760" w:hanging="360"/>
      </w:pPr>
      <w:rPr>
        <w:rFonts w:hint="default" w:ascii="Courier New" w:hAnsi="Courier New" w:cs="Courier New"/>
      </w:rPr>
    </w:lvl>
    <w:lvl w:ilvl="8" w:tplc="04250005" w:tentative="1">
      <w:start w:val="1"/>
      <w:numFmt w:val="bullet"/>
      <w:lvlText w:val=""/>
      <w:lvlJc w:val="left"/>
      <w:pPr>
        <w:ind w:left="6480" w:hanging="360"/>
      </w:pPr>
      <w:rPr>
        <w:rFonts w:hint="default" w:ascii="Wingdings" w:hAnsi="Wingdings"/>
      </w:rPr>
    </w:lvl>
  </w:abstractNum>
  <w:abstractNum w:abstractNumId="2" w15:restartNumberingAfterBreak="0">
    <w:nsid w:val="04BD7388"/>
    <w:multiLevelType w:val="hybridMultilevel"/>
    <w:tmpl w:val="18CA3F3E"/>
    <w:lvl w:ilvl="0" w:tplc="04250001">
      <w:start w:val="1"/>
      <w:numFmt w:val="bullet"/>
      <w:lvlText w:val=""/>
      <w:lvlJc w:val="left"/>
      <w:pPr>
        <w:ind w:left="720" w:hanging="360"/>
      </w:pPr>
      <w:rPr>
        <w:rFonts w:hint="default" w:ascii="Symbol" w:hAnsi="Symbol"/>
      </w:rPr>
    </w:lvl>
    <w:lvl w:ilvl="1" w:tplc="04250003">
      <w:start w:val="1"/>
      <w:numFmt w:val="bullet"/>
      <w:lvlText w:val="o"/>
      <w:lvlJc w:val="left"/>
      <w:pPr>
        <w:ind w:left="1440" w:hanging="360"/>
      </w:pPr>
      <w:rPr>
        <w:rFonts w:hint="default" w:ascii="Courier New" w:hAnsi="Courier New" w:cs="Courier New"/>
      </w:rPr>
    </w:lvl>
    <w:lvl w:ilvl="2" w:tplc="04250005" w:tentative="1">
      <w:start w:val="1"/>
      <w:numFmt w:val="bullet"/>
      <w:lvlText w:val=""/>
      <w:lvlJc w:val="left"/>
      <w:pPr>
        <w:ind w:left="2160" w:hanging="360"/>
      </w:pPr>
      <w:rPr>
        <w:rFonts w:hint="default" w:ascii="Wingdings" w:hAnsi="Wingdings"/>
      </w:rPr>
    </w:lvl>
    <w:lvl w:ilvl="3" w:tplc="04250001" w:tentative="1">
      <w:start w:val="1"/>
      <w:numFmt w:val="bullet"/>
      <w:lvlText w:val=""/>
      <w:lvlJc w:val="left"/>
      <w:pPr>
        <w:ind w:left="2880" w:hanging="360"/>
      </w:pPr>
      <w:rPr>
        <w:rFonts w:hint="default" w:ascii="Symbol" w:hAnsi="Symbol"/>
      </w:rPr>
    </w:lvl>
    <w:lvl w:ilvl="4" w:tplc="04250003" w:tentative="1">
      <w:start w:val="1"/>
      <w:numFmt w:val="bullet"/>
      <w:lvlText w:val="o"/>
      <w:lvlJc w:val="left"/>
      <w:pPr>
        <w:ind w:left="3600" w:hanging="360"/>
      </w:pPr>
      <w:rPr>
        <w:rFonts w:hint="default" w:ascii="Courier New" w:hAnsi="Courier New" w:cs="Courier New"/>
      </w:rPr>
    </w:lvl>
    <w:lvl w:ilvl="5" w:tplc="04250005" w:tentative="1">
      <w:start w:val="1"/>
      <w:numFmt w:val="bullet"/>
      <w:lvlText w:val=""/>
      <w:lvlJc w:val="left"/>
      <w:pPr>
        <w:ind w:left="4320" w:hanging="360"/>
      </w:pPr>
      <w:rPr>
        <w:rFonts w:hint="default" w:ascii="Wingdings" w:hAnsi="Wingdings"/>
      </w:rPr>
    </w:lvl>
    <w:lvl w:ilvl="6" w:tplc="04250001" w:tentative="1">
      <w:start w:val="1"/>
      <w:numFmt w:val="bullet"/>
      <w:lvlText w:val=""/>
      <w:lvlJc w:val="left"/>
      <w:pPr>
        <w:ind w:left="5040" w:hanging="360"/>
      </w:pPr>
      <w:rPr>
        <w:rFonts w:hint="default" w:ascii="Symbol" w:hAnsi="Symbol"/>
      </w:rPr>
    </w:lvl>
    <w:lvl w:ilvl="7" w:tplc="04250003" w:tentative="1">
      <w:start w:val="1"/>
      <w:numFmt w:val="bullet"/>
      <w:lvlText w:val="o"/>
      <w:lvlJc w:val="left"/>
      <w:pPr>
        <w:ind w:left="5760" w:hanging="360"/>
      </w:pPr>
      <w:rPr>
        <w:rFonts w:hint="default" w:ascii="Courier New" w:hAnsi="Courier New" w:cs="Courier New"/>
      </w:rPr>
    </w:lvl>
    <w:lvl w:ilvl="8" w:tplc="04250005" w:tentative="1">
      <w:start w:val="1"/>
      <w:numFmt w:val="bullet"/>
      <w:lvlText w:val=""/>
      <w:lvlJc w:val="left"/>
      <w:pPr>
        <w:ind w:left="6480" w:hanging="360"/>
      </w:pPr>
      <w:rPr>
        <w:rFonts w:hint="default" w:ascii="Wingdings" w:hAnsi="Wingdings"/>
      </w:rPr>
    </w:lvl>
  </w:abstractNum>
  <w:abstractNum w:abstractNumId="3" w15:restartNumberingAfterBreak="0">
    <w:nsid w:val="05D15CA8"/>
    <w:multiLevelType w:val="multilevel"/>
    <w:tmpl w:val="D5FA9808"/>
    <w:lvl w:ilvl="0">
      <w:start w:val="7"/>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640731F"/>
    <w:multiLevelType w:val="hybridMultilevel"/>
    <w:tmpl w:val="99BE91D2"/>
    <w:lvl w:ilvl="0" w:tplc="04250001">
      <w:start w:val="1"/>
      <w:numFmt w:val="bullet"/>
      <w:lvlText w:val=""/>
      <w:lvlJc w:val="left"/>
      <w:pPr>
        <w:ind w:left="720" w:hanging="360"/>
      </w:pPr>
      <w:rPr>
        <w:rFonts w:hint="default" w:ascii="Symbol" w:hAnsi="Symbol"/>
      </w:rPr>
    </w:lvl>
    <w:lvl w:ilvl="1" w:tplc="04250003" w:tentative="1">
      <w:start w:val="1"/>
      <w:numFmt w:val="bullet"/>
      <w:lvlText w:val="o"/>
      <w:lvlJc w:val="left"/>
      <w:pPr>
        <w:ind w:left="1440" w:hanging="360"/>
      </w:pPr>
      <w:rPr>
        <w:rFonts w:hint="default" w:ascii="Courier New" w:hAnsi="Courier New" w:cs="Courier New"/>
      </w:rPr>
    </w:lvl>
    <w:lvl w:ilvl="2" w:tplc="04250005" w:tentative="1">
      <w:start w:val="1"/>
      <w:numFmt w:val="bullet"/>
      <w:lvlText w:val=""/>
      <w:lvlJc w:val="left"/>
      <w:pPr>
        <w:ind w:left="2160" w:hanging="360"/>
      </w:pPr>
      <w:rPr>
        <w:rFonts w:hint="default" w:ascii="Wingdings" w:hAnsi="Wingdings"/>
      </w:rPr>
    </w:lvl>
    <w:lvl w:ilvl="3" w:tplc="04250001" w:tentative="1">
      <w:start w:val="1"/>
      <w:numFmt w:val="bullet"/>
      <w:lvlText w:val=""/>
      <w:lvlJc w:val="left"/>
      <w:pPr>
        <w:ind w:left="2880" w:hanging="360"/>
      </w:pPr>
      <w:rPr>
        <w:rFonts w:hint="default" w:ascii="Symbol" w:hAnsi="Symbol"/>
      </w:rPr>
    </w:lvl>
    <w:lvl w:ilvl="4" w:tplc="04250003" w:tentative="1">
      <w:start w:val="1"/>
      <w:numFmt w:val="bullet"/>
      <w:lvlText w:val="o"/>
      <w:lvlJc w:val="left"/>
      <w:pPr>
        <w:ind w:left="3600" w:hanging="360"/>
      </w:pPr>
      <w:rPr>
        <w:rFonts w:hint="default" w:ascii="Courier New" w:hAnsi="Courier New" w:cs="Courier New"/>
      </w:rPr>
    </w:lvl>
    <w:lvl w:ilvl="5" w:tplc="04250005" w:tentative="1">
      <w:start w:val="1"/>
      <w:numFmt w:val="bullet"/>
      <w:lvlText w:val=""/>
      <w:lvlJc w:val="left"/>
      <w:pPr>
        <w:ind w:left="4320" w:hanging="360"/>
      </w:pPr>
      <w:rPr>
        <w:rFonts w:hint="default" w:ascii="Wingdings" w:hAnsi="Wingdings"/>
      </w:rPr>
    </w:lvl>
    <w:lvl w:ilvl="6" w:tplc="04250001" w:tentative="1">
      <w:start w:val="1"/>
      <w:numFmt w:val="bullet"/>
      <w:lvlText w:val=""/>
      <w:lvlJc w:val="left"/>
      <w:pPr>
        <w:ind w:left="5040" w:hanging="360"/>
      </w:pPr>
      <w:rPr>
        <w:rFonts w:hint="default" w:ascii="Symbol" w:hAnsi="Symbol"/>
      </w:rPr>
    </w:lvl>
    <w:lvl w:ilvl="7" w:tplc="04250003" w:tentative="1">
      <w:start w:val="1"/>
      <w:numFmt w:val="bullet"/>
      <w:lvlText w:val="o"/>
      <w:lvlJc w:val="left"/>
      <w:pPr>
        <w:ind w:left="5760" w:hanging="360"/>
      </w:pPr>
      <w:rPr>
        <w:rFonts w:hint="default" w:ascii="Courier New" w:hAnsi="Courier New" w:cs="Courier New"/>
      </w:rPr>
    </w:lvl>
    <w:lvl w:ilvl="8" w:tplc="04250005" w:tentative="1">
      <w:start w:val="1"/>
      <w:numFmt w:val="bullet"/>
      <w:lvlText w:val=""/>
      <w:lvlJc w:val="left"/>
      <w:pPr>
        <w:ind w:left="6480" w:hanging="360"/>
      </w:pPr>
      <w:rPr>
        <w:rFonts w:hint="default" w:ascii="Wingdings" w:hAnsi="Wingdings"/>
      </w:rPr>
    </w:lvl>
  </w:abstractNum>
  <w:abstractNum w:abstractNumId="5" w15:restartNumberingAfterBreak="0">
    <w:nsid w:val="0E5A45E5"/>
    <w:multiLevelType w:val="hybridMultilevel"/>
    <w:tmpl w:val="4C0235E8"/>
    <w:lvl w:ilvl="0" w:tplc="04250001">
      <w:start w:val="1"/>
      <w:numFmt w:val="bullet"/>
      <w:lvlText w:val=""/>
      <w:lvlJc w:val="left"/>
      <w:pPr>
        <w:ind w:left="720" w:hanging="360"/>
      </w:pPr>
      <w:rPr>
        <w:rFonts w:hint="default" w:ascii="Symbol" w:hAnsi="Symbol"/>
      </w:rPr>
    </w:lvl>
    <w:lvl w:ilvl="1" w:tplc="04250003">
      <w:start w:val="1"/>
      <w:numFmt w:val="bullet"/>
      <w:lvlText w:val="o"/>
      <w:lvlJc w:val="left"/>
      <w:pPr>
        <w:ind w:left="1440" w:hanging="360"/>
      </w:pPr>
      <w:rPr>
        <w:rFonts w:hint="default" w:ascii="Courier New" w:hAnsi="Courier New" w:cs="Courier New"/>
      </w:rPr>
    </w:lvl>
    <w:lvl w:ilvl="2" w:tplc="04250005" w:tentative="1">
      <w:start w:val="1"/>
      <w:numFmt w:val="bullet"/>
      <w:lvlText w:val=""/>
      <w:lvlJc w:val="left"/>
      <w:pPr>
        <w:ind w:left="2160" w:hanging="360"/>
      </w:pPr>
      <w:rPr>
        <w:rFonts w:hint="default" w:ascii="Wingdings" w:hAnsi="Wingdings"/>
      </w:rPr>
    </w:lvl>
    <w:lvl w:ilvl="3" w:tplc="04250001" w:tentative="1">
      <w:start w:val="1"/>
      <w:numFmt w:val="bullet"/>
      <w:lvlText w:val=""/>
      <w:lvlJc w:val="left"/>
      <w:pPr>
        <w:ind w:left="2880" w:hanging="360"/>
      </w:pPr>
      <w:rPr>
        <w:rFonts w:hint="default" w:ascii="Symbol" w:hAnsi="Symbol"/>
      </w:rPr>
    </w:lvl>
    <w:lvl w:ilvl="4" w:tplc="04250003" w:tentative="1">
      <w:start w:val="1"/>
      <w:numFmt w:val="bullet"/>
      <w:lvlText w:val="o"/>
      <w:lvlJc w:val="left"/>
      <w:pPr>
        <w:ind w:left="3600" w:hanging="360"/>
      </w:pPr>
      <w:rPr>
        <w:rFonts w:hint="default" w:ascii="Courier New" w:hAnsi="Courier New" w:cs="Courier New"/>
      </w:rPr>
    </w:lvl>
    <w:lvl w:ilvl="5" w:tplc="04250005" w:tentative="1">
      <w:start w:val="1"/>
      <w:numFmt w:val="bullet"/>
      <w:lvlText w:val=""/>
      <w:lvlJc w:val="left"/>
      <w:pPr>
        <w:ind w:left="4320" w:hanging="360"/>
      </w:pPr>
      <w:rPr>
        <w:rFonts w:hint="default" w:ascii="Wingdings" w:hAnsi="Wingdings"/>
      </w:rPr>
    </w:lvl>
    <w:lvl w:ilvl="6" w:tplc="04250001" w:tentative="1">
      <w:start w:val="1"/>
      <w:numFmt w:val="bullet"/>
      <w:lvlText w:val=""/>
      <w:lvlJc w:val="left"/>
      <w:pPr>
        <w:ind w:left="5040" w:hanging="360"/>
      </w:pPr>
      <w:rPr>
        <w:rFonts w:hint="default" w:ascii="Symbol" w:hAnsi="Symbol"/>
      </w:rPr>
    </w:lvl>
    <w:lvl w:ilvl="7" w:tplc="04250003" w:tentative="1">
      <w:start w:val="1"/>
      <w:numFmt w:val="bullet"/>
      <w:lvlText w:val="o"/>
      <w:lvlJc w:val="left"/>
      <w:pPr>
        <w:ind w:left="5760" w:hanging="360"/>
      </w:pPr>
      <w:rPr>
        <w:rFonts w:hint="default" w:ascii="Courier New" w:hAnsi="Courier New" w:cs="Courier New"/>
      </w:rPr>
    </w:lvl>
    <w:lvl w:ilvl="8" w:tplc="04250005" w:tentative="1">
      <w:start w:val="1"/>
      <w:numFmt w:val="bullet"/>
      <w:lvlText w:val=""/>
      <w:lvlJc w:val="left"/>
      <w:pPr>
        <w:ind w:left="6480" w:hanging="360"/>
      </w:pPr>
      <w:rPr>
        <w:rFonts w:hint="default" w:ascii="Wingdings" w:hAnsi="Wingdings"/>
      </w:rPr>
    </w:lvl>
  </w:abstractNum>
  <w:abstractNum w:abstractNumId="6" w15:restartNumberingAfterBreak="0">
    <w:nsid w:val="1B2C1EFD"/>
    <w:multiLevelType w:val="hybridMultilevel"/>
    <w:tmpl w:val="E592D5A0"/>
    <w:lvl w:ilvl="0" w:tplc="04250001">
      <w:start w:val="1"/>
      <w:numFmt w:val="bullet"/>
      <w:lvlText w:val=""/>
      <w:lvlJc w:val="left"/>
      <w:pPr>
        <w:ind w:left="720" w:hanging="360"/>
      </w:pPr>
      <w:rPr>
        <w:rFonts w:hint="default" w:ascii="Symbol" w:hAnsi="Symbol"/>
      </w:rPr>
    </w:lvl>
    <w:lvl w:ilvl="1" w:tplc="04250003" w:tentative="1">
      <w:start w:val="1"/>
      <w:numFmt w:val="bullet"/>
      <w:lvlText w:val="o"/>
      <w:lvlJc w:val="left"/>
      <w:pPr>
        <w:ind w:left="1440" w:hanging="360"/>
      </w:pPr>
      <w:rPr>
        <w:rFonts w:hint="default" w:ascii="Courier New" w:hAnsi="Courier New" w:cs="Courier New"/>
      </w:rPr>
    </w:lvl>
    <w:lvl w:ilvl="2" w:tplc="04250005" w:tentative="1">
      <w:start w:val="1"/>
      <w:numFmt w:val="bullet"/>
      <w:lvlText w:val=""/>
      <w:lvlJc w:val="left"/>
      <w:pPr>
        <w:ind w:left="2160" w:hanging="360"/>
      </w:pPr>
      <w:rPr>
        <w:rFonts w:hint="default" w:ascii="Wingdings" w:hAnsi="Wingdings"/>
      </w:rPr>
    </w:lvl>
    <w:lvl w:ilvl="3" w:tplc="04250001" w:tentative="1">
      <w:start w:val="1"/>
      <w:numFmt w:val="bullet"/>
      <w:lvlText w:val=""/>
      <w:lvlJc w:val="left"/>
      <w:pPr>
        <w:ind w:left="2880" w:hanging="360"/>
      </w:pPr>
      <w:rPr>
        <w:rFonts w:hint="default" w:ascii="Symbol" w:hAnsi="Symbol"/>
      </w:rPr>
    </w:lvl>
    <w:lvl w:ilvl="4" w:tplc="04250003" w:tentative="1">
      <w:start w:val="1"/>
      <w:numFmt w:val="bullet"/>
      <w:lvlText w:val="o"/>
      <w:lvlJc w:val="left"/>
      <w:pPr>
        <w:ind w:left="3600" w:hanging="360"/>
      </w:pPr>
      <w:rPr>
        <w:rFonts w:hint="default" w:ascii="Courier New" w:hAnsi="Courier New" w:cs="Courier New"/>
      </w:rPr>
    </w:lvl>
    <w:lvl w:ilvl="5" w:tplc="04250005" w:tentative="1">
      <w:start w:val="1"/>
      <w:numFmt w:val="bullet"/>
      <w:lvlText w:val=""/>
      <w:lvlJc w:val="left"/>
      <w:pPr>
        <w:ind w:left="4320" w:hanging="360"/>
      </w:pPr>
      <w:rPr>
        <w:rFonts w:hint="default" w:ascii="Wingdings" w:hAnsi="Wingdings"/>
      </w:rPr>
    </w:lvl>
    <w:lvl w:ilvl="6" w:tplc="04250001" w:tentative="1">
      <w:start w:val="1"/>
      <w:numFmt w:val="bullet"/>
      <w:lvlText w:val=""/>
      <w:lvlJc w:val="left"/>
      <w:pPr>
        <w:ind w:left="5040" w:hanging="360"/>
      </w:pPr>
      <w:rPr>
        <w:rFonts w:hint="default" w:ascii="Symbol" w:hAnsi="Symbol"/>
      </w:rPr>
    </w:lvl>
    <w:lvl w:ilvl="7" w:tplc="04250003" w:tentative="1">
      <w:start w:val="1"/>
      <w:numFmt w:val="bullet"/>
      <w:lvlText w:val="o"/>
      <w:lvlJc w:val="left"/>
      <w:pPr>
        <w:ind w:left="5760" w:hanging="360"/>
      </w:pPr>
      <w:rPr>
        <w:rFonts w:hint="default" w:ascii="Courier New" w:hAnsi="Courier New" w:cs="Courier New"/>
      </w:rPr>
    </w:lvl>
    <w:lvl w:ilvl="8" w:tplc="04250005" w:tentative="1">
      <w:start w:val="1"/>
      <w:numFmt w:val="bullet"/>
      <w:lvlText w:val=""/>
      <w:lvlJc w:val="left"/>
      <w:pPr>
        <w:ind w:left="6480" w:hanging="360"/>
      </w:pPr>
      <w:rPr>
        <w:rFonts w:hint="default" w:ascii="Wingdings" w:hAnsi="Wingdings"/>
      </w:rPr>
    </w:lvl>
  </w:abstractNum>
  <w:abstractNum w:abstractNumId="7" w15:restartNumberingAfterBreak="0">
    <w:nsid w:val="1C7B5FEC"/>
    <w:multiLevelType w:val="hybridMultilevel"/>
    <w:tmpl w:val="4D4E0A62"/>
    <w:lvl w:ilvl="0" w:tplc="04250001">
      <w:start w:val="1"/>
      <w:numFmt w:val="bullet"/>
      <w:lvlText w:val=""/>
      <w:lvlJc w:val="left"/>
      <w:pPr>
        <w:ind w:left="720" w:hanging="360"/>
      </w:pPr>
      <w:rPr>
        <w:rFonts w:hint="default" w:ascii="Symbol" w:hAnsi="Symbol"/>
      </w:rPr>
    </w:lvl>
    <w:lvl w:ilvl="1" w:tplc="04250003">
      <w:start w:val="1"/>
      <w:numFmt w:val="bullet"/>
      <w:lvlText w:val="o"/>
      <w:lvlJc w:val="left"/>
      <w:pPr>
        <w:ind w:left="1440" w:hanging="360"/>
      </w:pPr>
      <w:rPr>
        <w:rFonts w:hint="default" w:ascii="Courier New" w:hAnsi="Courier New" w:cs="Courier New"/>
      </w:rPr>
    </w:lvl>
    <w:lvl w:ilvl="2" w:tplc="04250005" w:tentative="1">
      <w:start w:val="1"/>
      <w:numFmt w:val="bullet"/>
      <w:lvlText w:val=""/>
      <w:lvlJc w:val="left"/>
      <w:pPr>
        <w:ind w:left="2160" w:hanging="360"/>
      </w:pPr>
      <w:rPr>
        <w:rFonts w:hint="default" w:ascii="Wingdings" w:hAnsi="Wingdings"/>
      </w:rPr>
    </w:lvl>
    <w:lvl w:ilvl="3" w:tplc="04250001" w:tentative="1">
      <w:start w:val="1"/>
      <w:numFmt w:val="bullet"/>
      <w:lvlText w:val=""/>
      <w:lvlJc w:val="left"/>
      <w:pPr>
        <w:ind w:left="2880" w:hanging="360"/>
      </w:pPr>
      <w:rPr>
        <w:rFonts w:hint="default" w:ascii="Symbol" w:hAnsi="Symbol"/>
      </w:rPr>
    </w:lvl>
    <w:lvl w:ilvl="4" w:tplc="04250003" w:tentative="1">
      <w:start w:val="1"/>
      <w:numFmt w:val="bullet"/>
      <w:lvlText w:val="o"/>
      <w:lvlJc w:val="left"/>
      <w:pPr>
        <w:ind w:left="3600" w:hanging="360"/>
      </w:pPr>
      <w:rPr>
        <w:rFonts w:hint="default" w:ascii="Courier New" w:hAnsi="Courier New" w:cs="Courier New"/>
      </w:rPr>
    </w:lvl>
    <w:lvl w:ilvl="5" w:tplc="04250005" w:tentative="1">
      <w:start w:val="1"/>
      <w:numFmt w:val="bullet"/>
      <w:lvlText w:val=""/>
      <w:lvlJc w:val="left"/>
      <w:pPr>
        <w:ind w:left="4320" w:hanging="360"/>
      </w:pPr>
      <w:rPr>
        <w:rFonts w:hint="default" w:ascii="Wingdings" w:hAnsi="Wingdings"/>
      </w:rPr>
    </w:lvl>
    <w:lvl w:ilvl="6" w:tplc="04250001" w:tentative="1">
      <w:start w:val="1"/>
      <w:numFmt w:val="bullet"/>
      <w:lvlText w:val=""/>
      <w:lvlJc w:val="left"/>
      <w:pPr>
        <w:ind w:left="5040" w:hanging="360"/>
      </w:pPr>
      <w:rPr>
        <w:rFonts w:hint="default" w:ascii="Symbol" w:hAnsi="Symbol"/>
      </w:rPr>
    </w:lvl>
    <w:lvl w:ilvl="7" w:tplc="04250003" w:tentative="1">
      <w:start w:val="1"/>
      <w:numFmt w:val="bullet"/>
      <w:lvlText w:val="o"/>
      <w:lvlJc w:val="left"/>
      <w:pPr>
        <w:ind w:left="5760" w:hanging="360"/>
      </w:pPr>
      <w:rPr>
        <w:rFonts w:hint="default" w:ascii="Courier New" w:hAnsi="Courier New" w:cs="Courier New"/>
      </w:rPr>
    </w:lvl>
    <w:lvl w:ilvl="8" w:tplc="04250005" w:tentative="1">
      <w:start w:val="1"/>
      <w:numFmt w:val="bullet"/>
      <w:lvlText w:val=""/>
      <w:lvlJc w:val="left"/>
      <w:pPr>
        <w:ind w:left="6480" w:hanging="360"/>
      </w:pPr>
      <w:rPr>
        <w:rFonts w:hint="default" w:ascii="Wingdings" w:hAnsi="Wingdings"/>
      </w:rPr>
    </w:lvl>
  </w:abstractNum>
  <w:abstractNum w:abstractNumId="8" w15:restartNumberingAfterBreak="0">
    <w:nsid w:val="20EB0170"/>
    <w:multiLevelType w:val="multilevel"/>
    <w:tmpl w:val="29AADAB8"/>
    <w:lvl w:ilvl="0">
      <w:start w:val="1"/>
      <w:numFmt w:val="decimal"/>
      <w:lvlText w:val="%1."/>
      <w:lvlJc w:val="left"/>
      <w:pPr>
        <w:ind w:left="720" w:hanging="360"/>
      </w:pPr>
      <w:rPr>
        <w:rFonts w:hint="default"/>
      </w:rPr>
    </w:lvl>
    <w:lvl w:ilvl="1">
      <w:start w:val="1"/>
      <w:numFmt w:val="decimal"/>
      <w:lvlText w:val="%1.%2."/>
      <w:lvlJc w:val="left"/>
      <w:pPr>
        <w:ind w:left="1152" w:hanging="432"/>
      </w:pPr>
      <w:rPr>
        <w:rFonts w:hint="default"/>
        <w:sz w:val="26"/>
        <w:szCs w:val="26"/>
      </w:rPr>
    </w:lvl>
    <w:lvl w:ilvl="2">
      <w:start w:val="1"/>
      <w:numFmt w:val="decimal"/>
      <w:lvlText w:val="%1.%2.%3."/>
      <w:lvlJc w:val="left"/>
      <w:pPr>
        <w:ind w:left="1584" w:hanging="504"/>
      </w:pPr>
      <w:rPr>
        <w:rFonts w:hint="default"/>
      </w:rPr>
    </w:lvl>
    <w:lvl w:ilvl="3">
      <w:start w:val="1"/>
      <w:numFmt w:val="decimal"/>
      <w:lvlText w:val="%1.%2.%3.%4."/>
      <w:lvlJc w:val="left"/>
      <w:pPr>
        <w:ind w:left="2088" w:hanging="648"/>
      </w:pPr>
      <w:rPr>
        <w:rFonts w:hint="default"/>
      </w:rPr>
    </w:lvl>
    <w:lvl w:ilvl="4">
      <w:start w:val="1"/>
      <w:numFmt w:val="decimal"/>
      <w:lvlText w:val="%1.%2.%3.%4.%5."/>
      <w:lvlJc w:val="left"/>
      <w:pPr>
        <w:ind w:left="2592" w:hanging="792"/>
      </w:pPr>
      <w:rPr>
        <w:rFonts w:hint="default"/>
      </w:rPr>
    </w:lvl>
    <w:lvl w:ilvl="5">
      <w:start w:val="1"/>
      <w:numFmt w:val="decimal"/>
      <w:lvlText w:val="%1.%2.%3.%4.%5.%6."/>
      <w:lvlJc w:val="left"/>
      <w:pPr>
        <w:ind w:left="3096" w:hanging="936"/>
      </w:pPr>
      <w:rPr>
        <w:rFonts w:hint="default"/>
      </w:rPr>
    </w:lvl>
    <w:lvl w:ilvl="6">
      <w:start w:val="1"/>
      <w:numFmt w:val="decimal"/>
      <w:lvlText w:val="%1.%2.%3.%4.%5.%6.%7."/>
      <w:lvlJc w:val="left"/>
      <w:pPr>
        <w:ind w:left="3600" w:hanging="1080"/>
      </w:pPr>
      <w:rPr>
        <w:rFonts w:hint="default"/>
      </w:rPr>
    </w:lvl>
    <w:lvl w:ilvl="7">
      <w:start w:val="1"/>
      <w:numFmt w:val="decimal"/>
      <w:lvlText w:val="%1.%2.%3.%4.%5.%6.%7.%8."/>
      <w:lvlJc w:val="left"/>
      <w:pPr>
        <w:ind w:left="4104" w:hanging="1224"/>
      </w:pPr>
      <w:rPr>
        <w:rFonts w:hint="default"/>
      </w:rPr>
    </w:lvl>
    <w:lvl w:ilvl="8">
      <w:start w:val="1"/>
      <w:numFmt w:val="decimal"/>
      <w:lvlText w:val="%1.%2.%3.%4.%5.%6.%7.%8.%9."/>
      <w:lvlJc w:val="left"/>
      <w:pPr>
        <w:ind w:left="4680" w:hanging="1440"/>
      </w:pPr>
      <w:rPr>
        <w:rFonts w:hint="default"/>
      </w:rPr>
    </w:lvl>
  </w:abstractNum>
  <w:abstractNum w:abstractNumId="9" w15:restartNumberingAfterBreak="0">
    <w:nsid w:val="22F72974"/>
    <w:multiLevelType w:val="hybridMultilevel"/>
    <w:tmpl w:val="08305436"/>
    <w:lvl w:ilvl="0" w:tplc="04250001">
      <w:start w:val="1"/>
      <w:numFmt w:val="bullet"/>
      <w:lvlText w:val=""/>
      <w:lvlJc w:val="left"/>
      <w:pPr>
        <w:ind w:left="720" w:hanging="360"/>
      </w:pPr>
      <w:rPr>
        <w:rFonts w:hint="default" w:ascii="Symbol" w:hAnsi="Symbol"/>
      </w:rPr>
    </w:lvl>
    <w:lvl w:ilvl="1" w:tplc="04250003" w:tentative="1">
      <w:start w:val="1"/>
      <w:numFmt w:val="bullet"/>
      <w:lvlText w:val="o"/>
      <w:lvlJc w:val="left"/>
      <w:pPr>
        <w:ind w:left="1440" w:hanging="360"/>
      </w:pPr>
      <w:rPr>
        <w:rFonts w:hint="default" w:ascii="Courier New" w:hAnsi="Courier New" w:cs="Courier New"/>
      </w:rPr>
    </w:lvl>
    <w:lvl w:ilvl="2" w:tplc="04250005" w:tentative="1">
      <w:start w:val="1"/>
      <w:numFmt w:val="bullet"/>
      <w:lvlText w:val=""/>
      <w:lvlJc w:val="left"/>
      <w:pPr>
        <w:ind w:left="2160" w:hanging="360"/>
      </w:pPr>
      <w:rPr>
        <w:rFonts w:hint="default" w:ascii="Wingdings" w:hAnsi="Wingdings"/>
      </w:rPr>
    </w:lvl>
    <w:lvl w:ilvl="3" w:tplc="04250001" w:tentative="1">
      <w:start w:val="1"/>
      <w:numFmt w:val="bullet"/>
      <w:lvlText w:val=""/>
      <w:lvlJc w:val="left"/>
      <w:pPr>
        <w:ind w:left="2880" w:hanging="360"/>
      </w:pPr>
      <w:rPr>
        <w:rFonts w:hint="default" w:ascii="Symbol" w:hAnsi="Symbol"/>
      </w:rPr>
    </w:lvl>
    <w:lvl w:ilvl="4" w:tplc="04250003" w:tentative="1">
      <w:start w:val="1"/>
      <w:numFmt w:val="bullet"/>
      <w:lvlText w:val="o"/>
      <w:lvlJc w:val="left"/>
      <w:pPr>
        <w:ind w:left="3600" w:hanging="360"/>
      </w:pPr>
      <w:rPr>
        <w:rFonts w:hint="default" w:ascii="Courier New" w:hAnsi="Courier New" w:cs="Courier New"/>
      </w:rPr>
    </w:lvl>
    <w:lvl w:ilvl="5" w:tplc="04250005" w:tentative="1">
      <w:start w:val="1"/>
      <w:numFmt w:val="bullet"/>
      <w:lvlText w:val=""/>
      <w:lvlJc w:val="left"/>
      <w:pPr>
        <w:ind w:left="4320" w:hanging="360"/>
      </w:pPr>
      <w:rPr>
        <w:rFonts w:hint="default" w:ascii="Wingdings" w:hAnsi="Wingdings"/>
      </w:rPr>
    </w:lvl>
    <w:lvl w:ilvl="6" w:tplc="04250001" w:tentative="1">
      <w:start w:val="1"/>
      <w:numFmt w:val="bullet"/>
      <w:lvlText w:val=""/>
      <w:lvlJc w:val="left"/>
      <w:pPr>
        <w:ind w:left="5040" w:hanging="360"/>
      </w:pPr>
      <w:rPr>
        <w:rFonts w:hint="default" w:ascii="Symbol" w:hAnsi="Symbol"/>
      </w:rPr>
    </w:lvl>
    <w:lvl w:ilvl="7" w:tplc="04250003" w:tentative="1">
      <w:start w:val="1"/>
      <w:numFmt w:val="bullet"/>
      <w:lvlText w:val="o"/>
      <w:lvlJc w:val="left"/>
      <w:pPr>
        <w:ind w:left="5760" w:hanging="360"/>
      </w:pPr>
      <w:rPr>
        <w:rFonts w:hint="default" w:ascii="Courier New" w:hAnsi="Courier New" w:cs="Courier New"/>
      </w:rPr>
    </w:lvl>
    <w:lvl w:ilvl="8" w:tplc="04250005" w:tentative="1">
      <w:start w:val="1"/>
      <w:numFmt w:val="bullet"/>
      <w:lvlText w:val=""/>
      <w:lvlJc w:val="left"/>
      <w:pPr>
        <w:ind w:left="6480" w:hanging="360"/>
      </w:pPr>
      <w:rPr>
        <w:rFonts w:hint="default" w:ascii="Wingdings" w:hAnsi="Wingdings"/>
      </w:rPr>
    </w:lvl>
  </w:abstractNum>
  <w:abstractNum w:abstractNumId="10" w15:restartNumberingAfterBreak="0">
    <w:nsid w:val="242B4AC4"/>
    <w:multiLevelType w:val="multilevel"/>
    <w:tmpl w:val="08307F16"/>
    <w:lvl w:ilvl="0">
      <w:start w:val="8"/>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64D0C53"/>
    <w:multiLevelType w:val="hybridMultilevel"/>
    <w:tmpl w:val="6F7C7A9E"/>
    <w:lvl w:ilvl="0" w:tplc="7376147E">
      <w:start w:val="2"/>
      <w:numFmt w:val="bullet"/>
      <w:lvlText w:val="-"/>
      <w:lvlJc w:val="left"/>
      <w:pPr>
        <w:ind w:left="420" w:hanging="360"/>
      </w:pPr>
      <w:rPr>
        <w:rFonts w:hint="default" w:ascii="Times New Roman" w:hAnsi="Times New Roman" w:cs="Times New Roman" w:eastAsiaTheme="minorEastAsia"/>
      </w:rPr>
    </w:lvl>
    <w:lvl w:ilvl="1" w:tplc="04250003" w:tentative="1">
      <w:start w:val="1"/>
      <w:numFmt w:val="bullet"/>
      <w:lvlText w:val="o"/>
      <w:lvlJc w:val="left"/>
      <w:pPr>
        <w:ind w:left="1140" w:hanging="360"/>
      </w:pPr>
      <w:rPr>
        <w:rFonts w:hint="default" w:ascii="Courier New" w:hAnsi="Courier New" w:cs="Courier New"/>
      </w:rPr>
    </w:lvl>
    <w:lvl w:ilvl="2" w:tplc="04250005" w:tentative="1">
      <w:start w:val="1"/>
      <w:numFmt w:val="bullet"/>
      <w:lvlText w:val=""/>
      <w:lvlJc w:val="left"/>
      <w:pPr>
        <w:ind w:left="1860" w:hanging="360"/>
      </w:pPr>
      <w:rPr>
        <w:rFonts w:hint="default" w:ascii="Wingdings" w:hAnsi="Wingdings"/>
      </w:rPr>
    </w:lvl>
    <w:lvl w:ilvl="3" w:tplc="04250001" w:tentative="1">
      <w:start w:val="1"/>
      <w:numFmt w:val="bullet"/>
      <w:lvlText w:val=""/>
      <w:lvlJc w:val="left"/>
      <w:pPr>
        <w:ind w:left="2580" w:hanging="360"/>
      </w:pPr>
      <w:rPr>
        <w:rFonts w:hint="default" w:ascii="Symbol" w:hAnsi="Symbol"/>
      </w:rPr>
    </w:lvl>
    <w:lvl w:ilvl="4" w:tplc="04250003" w:tentative="1">
      <w:start w:val="1"/>
      <w:numFmt w:val="bullet"/>
      <w:lvlText w:val="o"/>
      <w:lvlJc w:val="left"/>
      <w:pPr>
        <w:ind w:left="3300" w:hanging="360"/>
      </w:pPr>
      <w:rPr>
        <w:rFonts w:hint="default" w:ascii="Courier New" w:hAnsi="Courier New" w:cs="Courier New"/>
      </w:rPr>
    </w:lvl>
    <w:lvl w:ilvl="5" w:tplc="04250005" w:tentative="1">
      <w:start w:val="1"/>
      <w:numFmt w:val="bullet"/>
      <w:lvlText w:val=""/>
      <w:lvlJc w:val="left"/>
      <w:pPr>
        <w:ind w:left="4020" w:hanging="360"/>
      </w:pPr>
      <w:rPr>
        <w:rFonts w:hint="default" w:ascii="Wingdings" w:hAnsi="Wingdings"/>
      </w:rPr>
    </w:lvl>
    <w:lvl w:ilvl="6" w:tplc="04250001" w:tentative="1">
      <w:start w:val="1"/>
      <w:numFmt w:val="bullet"/>
      <w:lvlText w:val=""/>
      <w:lvlJc w:val="left"/>
      <w:pPr>
        <w:ind w:left="4740" w:hanging="360"/>
      </w:pPr>
      <w:rPr>
        <w:rFonts w:hint="default" w:ascii="Symbol" w:hAnsi="Symbol"/>
      </w:rPr>
    </w:lvl>
    <w:lvl w:ilvl="7" w:tplc="04250003" w:tentative="1">
      <w:start w:val="1"/>
      <w:numFmt w:val="bullet"/>
      <w:lvlText w:val="o"/>
      <w:lvlJc w:val="left"/>
      <w:pPr>
        <w:ind w:left="5460" w:hanging="360"/>
      </w:pPr>
      <w:rPr>
        <w:rFonts w:hint="default" w:ascii="Courier New" w:hAnsi="Courier New" w:cs="Courier New"/>
      </w:rPr>
    </w:lvl>
    <w:lvl w:ilvl="8" w:tplc="04250005" w:tentative="1">
      <w:start w:val="1"/>
      <w:numFmt w:val="bullet"/>
      <w:lvlText w:val=""/>
      <w:lvlJc w:val="left"/>
      <w:pPr>
        <w:ind w:left="6180" w:hanging="360"/>
      </w:pPr>
      <w:rPr>
        <w:rFonts w:hint="default" w:ascii="Wingdings" w:hAnsi="Wingdings"/>
      </w:rPr>
    </w:lvl>
  </w:abstractNum>
  <w:abstractNum w:abstractNumId="12" w15:restartNumberingAfterBreak="0">
    <w:nsid w:val="27EF308A"/>
    <w:multiLevelType w:val="hybridMultilevel"/>
    <w:tmpl w:val="8FE01374"/>
    <w:lvl w:ilvl="0" w:tplc="04250001">
      <w:start w:val="1"/>
      <w:numFmt w:val="bullet"/>
      <w:lvlText w:val=""/>
      <w:lvlJc w:val="left"/>
      <w:pPr>
        <w:ind w:left="720" w:hanging="360"/>
      </w:pPr>
      <w:rPr>
        <w:rFonts w:hint="default" w:ascii="Symbol" w:hAnsi="Symbol"/>
      </w:rPr>
    </w:lvl>
    <w:lvl w:ilvl="1" w:tplc="04250003">
      <w:start w:val="1"/>
      <w:numFmt w:val="bullet"/>
      <w:lvlText w:val="o"/>
      <w:lvlJc w:val="left"/>
      <w:pPr>
        <w:ind w:left="1440" w:hanging="360"/>
      </w:pPr>
      <w:rPr>
        <w:rFonts w:hint="default" w:ascii="Courier New" w:hAnsi="Courier New" w:cs="Courier New"/>
      </w:rPr>
    </w:lvl>
    <w:lvl w:ilvl="2" w:tplc="04250005" w:tentative="1">
      <w:start w:val="1"/>
      <w:numFmt w:val="bullet"/>
      <w:lvlText w:val=""/>
      <w:lvlJc w:val="left"/>
      <w:pPr>
        <w:ind w:left="2160" w:hanging="360"/>
      </w:pPr>
      <w:rPr>
        <w:rFonts w:hint="default" w:ascii="Wingdings" w:hAnsi="Wingdings"/>
      </w:rPr>
    </w:lvl>
    <w:lvl w:ilvl="3" w:tplc="04250001" w:tentative="1">
      <w:start w:val="1"/>
      <w:numFmt w:val="bullet"/>
      <w:lvlText w:val=""/>
      <w:lvlJc w:val="left"/>
      <w:pPr>
        <w:ind w:left="2880" w:hanging="360"/>
      </w:pPr>
      <w:rPr>
        <w:rFonts w:hint="default" w:ascii="Symbol" w:hAnsi="Symbol"/>
      </w:rPr>
    </w:lvl>
    <w:lvl w:ilvl="4" w:tplc="04250003" w:tentative="1">
      <w:start w:val="1"/>
      <w:numFmt w:val="bullet"/>
      <w:lvlText w:val="o"/>
      <w:lvlJc w:val="left"/>
      <w:pPr>
        <w:ind w:left="3600" w:hanging="360"/>
      </w:pPr>
      <w:rPr>
        <w:rFonts w:hint="default" w:ascii="Courier New" w:hAnsi="Courier New" w:cs="Courier New"/>
      </w:rPr>
    </w:lvl>
    <w:lvl w:ilvl="5" w:tplc="04250005" w:tentative="1">
      <w:start w:val="1"/>
      <w:numFmt w:val="bullet"/>
      <w:lvlText w:val=""/>
      <w:lvlJc w:val="left"/>
      <w:pPr>
        <w:ind w:left="4320" w:hanging="360"/>
      </w:pPr>
      <w:rPr>
        <w:rFonts w:hint="default" w:ascii="Wingdings" w:hAnsi="Wingdings"/>
      </w:rPr>
    </w:lvl>
    <w:lvl w:ilvl="6" w:tplc="04250001" w:tentative="1">
      <w:start w:val="1"/>
      <w:numFmt w:val="bullet"/>
      <w:lvlText w:val=""/>
      <w:lvlJc w:val="left"/>
      <w:pPr>
        <w:ind w:left="5040" w:hanging="360"/>
      </w:pPr>
      <w:rPr>
        <w:rFonts w:hint="default" w:ascii="Symbol" w:hAnsi="Symbol"/>
      </w:rPr>
    </w:lvl>
    <w:lvl w:ilvl="7" w:tplc="04250003" w:tentative="1">
      <w:start w:val="1"/>
      <w:numFmt w:val="bullet"/>
      <w:lvlText w:val="o"/>
      <w:lvlJc w:val="left"/>
      <w:pPr>
        <w:ind w:left="5760" w:hanging="360"/>
      </w:pPr>
      <w:rPr>
        <w:rFonts w:hint="default" w:ascii="Courier New" w:hAnsi="Courier New" w:cs="Courier New"/>
      </w:rPr>
    </w:lvl>
    <w:lvl w:ilvl="8" w:tplc="04250005" w:tentative="1">
      <w:start w:val="1"/>
      <w:numFmt w:val="bullet"/>
      <w:lvlText w:val=""/>
      <w:lvlJc w:val="left"/>
      <w:pPr>
        <w:ind w:left="6480" w:hanging="360"/>
      </w:pPr>
      <w:rPr>
        <w:rFonts w:hint="default" w:ascii="Wingdings" w:hAnsi="Wingdings"/>
      </w:rPr>
    </w:lvl>
  </w:abstractNum>
  <w:abstractNum w:abstractNumId="13" w15:restartNumberingAfterBreak="0">
    <w:nsid w:val="2AFE151E"/>
    <w:multiLevelType w:val="multilevel"/>
    <w:tmpl w:val="CAFE0822"/>
    <w:lvl w:ilvl="0">
      <w:start w:val="8"/>
      <w:numFmt w:val="decimal"/>
      <w:lvlText w:val="%1"/>
      <w:lvlJc w:val="left"/>
      <w:pPr>
        <w:ind w:left="360" w:hanging="360"/>
      </w:pPr>
      <w:rPr>
        <w:rFonts w:hint="default"/>
        <w:sz w:val="24"/>
      </w:rPr>
    </w:lvl>
    <w:lvl w:ilvl="1">
      <w:start w:val="1"/>
      <w:numFmt w:val="decimal"/>
      <w:lvlText w:val="%1.%2"/>
      <w:lvlJc w:val="left"/>
      <w:pPr>
        <w:ind w:left="737" w:hanging="737"/>
      </w:pPr>
      <w:rPr>
        <w:rFonts w:hint="default"/>
        <w:sz w:val="26"/>
        <w:szCs w:val="26"/>
      </w:rPr>
    </w:lvl>
    <w:lvl w:ilvl="2">
      <w:start w:val="1"/>
      <w:numFmt w:val="decimal"/>
      <w:lvlText w:val="%1.%2.%3"/>
      <w:lvlJc w:val="left"/>
      <w:pPr>
        <w:ind w:left="2160" w:hanging="720"/>
      </w:pPr>
      <w:rPr>
        <w:rFonts w:hint="default"/>
        <w:sz w:val="24"/>
      </w:rPr>
    </w:lvl>
    <w:lvl w:ilvl="3">
      <w:start w:val="1"/>
      <w:numFmt w:val="decimal"/>
      <w:lvlText w:val="%1.%2.%3.%4"/>
      <w:lvlJc w:val="left"/>
      <w:pPr>
        <w:ind w:left="2880" w:hanging="720"/>
      </w:pPr>
      <w:rPr>
        <w:rFonts w:hint="default"/>
        <w:sz w:val="24"/>
      </w:rPr>
    </w:lvl>
    <w:lvl w:ilvl="4">
      <w:start w:val="1"/>
      <w:numFmt w:val="decimal"/>
      <w:lvlText w:val="%1.%2.%3.%4.%5"/>
      <w:lvlJc w:val="left"/>
      <w:pPr>
        <w:ind w:left="3960" w:hanging="1080"/>
      </w:pPr>
      <w:rPr>
        <w:rFonts w:hint="default"/>
        <w:sz w:val="24"/>
      </w:rPr>
    </w:lvl>
    <w:lvl w:ilvl="5">
      <w:start w:val="1"/>
      <w:numFmt w:val="decimal"/>
      <w:lvlText w:val="%1.%2.%3.%4.%5.%6"/>
      <w:lvlJc w:val="left"/>
      <w:pPr>
        <w:ind w:left="5040" w:hanging="1440"/>
      </w:pPr>
      <w:rPr>
        <w:rFonts w:hint="default"/>
        <w:sz w:val="24"/>
      </w:rPr>
    </w:lvl>
    <w:lvl w:ilvl="6">
      <w:start w:val="1"/>
      <w:numFmt w:val="decimal"/>
      <w:lvlText w:val="%1.%2.%3.%4.%5.%6.%7"/>
      <w:lvlJc w:val="left"/>
      <w:pPr>
        <w:ind w:left="5760" w:hanging="1440"/>
      </w:pPr>
      <w:rPr>
        <w:rFonts w:hint="default"/>
        <w:sz w:val="24"/>
      </w:rPr>
    </w:lvl>
    <w:lvl w:ilvl="7">
      <w:start w:val="1"/>
      <w:numFmt w:val="decimal"/>
      <w:lvlText w:val="%1.%2.%3.%4.%5.%6.%7.%8"/>
      <w:lvlJc w:val="left"/>
      <w:pPr>
        <w:ind w:left="6840" w:hanging="1800"/>
      </w:pPr>
      <w:rPr>
        <w:rFonts w:hint="default"/>
        <w:sz w:val="24"/>
      </w:rPr>
    </w:lvl>
    <w:lvl w:ilvl="8">
      <w:start w:val="1"/>
      <w:numFmt w:val="decimal"/>
      <w:lvlText w:val="%1.%2.%3.%4.%5.%6.%7.%8.%9"/>
      <w:lvlJc w:val="left"/>
      <w:pPr>
        <w:ind w:left="7560" w:hanging="1800"/>
      </w:pPr>
      <w:rPr>
        <w:rFonts w:hint="default"/>
        <w:sz w:val="24"/>
      </w:rPr>
    </w:lvl>
  </w:abstractNum>
  <w:abstractNum w:abstractNumId="14" w15:restartNumberingAfterBreak="0">
    <w:nsid w:val="2E441ED1"/>
    <w:multiLevelType w:val="hybridMultilevel"/>
    <w:tmpl w:val="DB98F5E0"/>
    <w:lvl w:ilvl="0" w:tplc="04250001">
      <w:start w:val="1"/>
      <w:numFmt w:val="bullet"/>
      <w:lvlText w:val=""/>
      <w:lvlJc w:val="left"/>
      <w:pPr>
        <w:ind w:left="720" w:hanging="360"/>
      </w:pPr>
      <w:rPr>
        <w:rFonts w:hint="default" w:ascii="Symbol" w:hAnsi="Symbol"/>
      </w:rPr>
    </w:lvl>
    <w:lvl w:ilvl="1" w:tplc="04250003" w:tentative="1">
      <w:start w:val="1"/>
      <w:numFmt w:val="bullet"/>
      <w:lvlText w:val="o"/>
      <w:lvlJc w:val="left"/>
      <w:pPr>
        <w:ind w:left="1440" w:hanging="360"/>
      </w:pPr>
      <w:rPr>
        <w:rFonts w:hint="default" w:ascii="Courier New" w:hAnsi="Courier New" w:cs="Courier New"/>
      </w:rPr>
    </w:lvl>
    <w:lvl w:ilvl="2" w:tplc="04250005" w:tentative="1">
      <w:start w:val="1"/>
      <w:numFmt w:val="bullet"/>
      <w:lvlText w:val=""/>
      <w:lvlJc w:val="left"/>
      <w:pPr>
        <w:ind w:left="2160" w:hanging="360"/>
      </w:pPr>
      <w:rPr>
        <w:rFonts w:hint="default" w:ascii="Wingdings" w:hAnsi="Wingdings"/>
      </w:rPr>
    </w:lvl>
    <w:lvl w:ilvl="3" w:tplc="04250001" w:tentative="1">
      <w:start w:val="1"/>
      <w:numFmt w:val="bullet"/>
      <w:lvlText w:val=""/>
      <w:lvlJc w:val="left"/>
      <w:pPr>
        <w:ind w:left="2880" w:hanging="360"/>
      </w:pPr>
      <w:rPr>
        <w:rFonts w:hint="default" w:ascii="Symbol" w:hAnsi="Symbol"/>
      </w:rPr>
    </w:lvl>
    <w:lvl w:ilvl="4" w:tplc="04250003" w:tentative="1">
      <w:start w:val="1"/>
      <w:numFmt w:val="bullet"/>
      <w:lvlText w:val="o"/>
      <w:lvlJc w:val="left"/>
      <w:pPr>
        <w:ind w:left="3600" w:hanging="360"/>
      </w:pPr>
      <w:rPr>
        <w:rFonts w:hint="default" w:ascii="Courier New" w:hAnsi="Courier New" w:cs="Courier New"/>
      </w:rPr>
    </w:lvl>
    <w:lvl w:ilvl="5" w:tplc="04250005" w:tentative="1">
      <w:start w:val="1"/>
      <w:numFmt w:val="bullet"/>
      <w:lvlText w:val=""/>
      <w:lvlJc w:val="left"/>
      <w:pPr>
        <w:ind w:left="4320" w:hanging="360"/>
      </w:pPr>
      <w:rPr>
        <w:rFonts w:hint="default" w:ascii="Wingdings" w:hAnsi="Wingdings"/>
      </w:rPr>
    </w:lvl>
    <w:lvl w:ilvl="6" w:tplc="04250001" w:tentative="1">
      <w:start w:val="1"/>
      <w:numFmt w:val="bullet"/>
      <w:lvlText w:val=""/>
      <w:lvlJc w:val="left"/>
      <w:pPr>
        <w:ind w:left="5040" w:hanging="360"/>
      </w:pPr>
      <w:rPr>
        <w:rFonts w:hint="default" w:ascii="Symbol" w:hAnsi="Symbol"/>
      </w:rPr>
    </w:lvl>
    <w:lvl w:ilvl="7" w:tplc="04250003" w:tentative="1">
      <w:start w:val="1"/>
      <w:numFmt w:val="bullet"/>
      <w:lvlText w:val="o"/>
      <w:lvlJc w:val="left"/>
      <w:pPr>
        <w:ind w:left="5760" w:hanging="360"/>
      </w:pPr>
      <w:rPr>
        <w:rFonts w:hint="default" w:ascii="Courier New" w:hAnsi="Courier New" w:cs="Courier New"/>
      </w:rPr>
    </w:lvl>
    <w:lvl w:ilvl="8" w:tplc="04250005" w:tentative="1">
      <w:start w:val="1"/>
      <w:numFmt w:val="bullet"/>
      <w:lvlText w:val=""/>
      <w:lvlJc w:val="left"/>
      <w:pPr>
        <w:ind w:left="6480" w:hanging="360"/>
      </w:pPr>
      <w:rPr>
        <w:rFonts w:hint="default" w:ascii="Wingdings" w:hAnsi="Wingdings"/>
      </w:rPr>
    </w:lvl>
  </w:abstractNum>
  <w:abstractNum w:abstractNumId="15" w15:restartNumberingAfterBreak="0">
    <w:nsid w:val="3AE65BD1"/>
    <w:multiLevelType w:val="hybridMultilevel"/>
    <w:tmpl w:val="7438044C"/>
    <w:lvl w:ilvl="0" w:tplc="118C7CD4">
      <w:start w:val="1"/>
      <w:numFmt w:val="decimal"/>
      <w:lvlText w:val="7.2.%1"/>
      <w:lvlJc w:val="left"/>
      <w:pPr>
        <w:ind w:left="360" w:hanging="360"/>
      </w:pPr>
      <w:rPr>
        <w:rFonts w:hint="default"/>
        <w:caps/>
        <w:strike w:val="0"/>
        <w:dstrike w:val="0"/>
        <w:vanish w:val="0"/>
        <w:color w:val="2E74B5" w:themeColor="accent5" w:themeShade="BF"/>
        <w:sz w:val="24"/>
        <w:szCs w:val="24"/>
        <w:vertAlign w:val="baseline"/>
      </w:rPr>
    </w:lvl>
    <w:lvl w:ilvl="1" w:tplc="04250019" w:tentative="1">
      <w:start w:val="1"/>
      <w:numFmt w:val="lowerLetter"/>
      <w:lvlText w:val="%2."/>
      <w:lvlJc w:val="left"/>
      <w:pPr>
        <w:ind w:left="5688" w:hanging="360"/>
      </w:pPr>
    </w:lvl>
    <w:lvl w:ilvl="2" w:tplc="0425001B">
      <w:start w:val="1"/>
      <w:numFmt w:val="lowerRoman"/>
      <w:lvlText w:val="%3."/>
      <w:lvlJc w:val="right"/>
      <w:pPr>
        <w:ind w:left="6408" w:hanging="180"/>
      </w:pPr>
    </w:lvl>
    <w:lvl w:ilvl="3" w:tplc="0425000F" w:tentative="1">
      <w:start w:val="1"/>
      <w:numFmt w:val="decimal"/>
      <w:lvlText w:val="%4."/>
      <w:lvlJc w:val="left"/>
      <w:pPr>
        <w:ind w:left="7128" w:hanging="360"/>
      </w:pPr>
    </w:lvl>
    <w:lvl w:ilvl="4" w:tplc="04250019" w:tentative="1">
      <w:start w:val="1"/>
      <w:numFmt w:val="lowerLetter"/>
      <w:lvlText w:val="%5."/>
      <w:lvlJc w:val="left"/>
      <w:pPr>
        <w:ind w:left="7848" w:hanging="360"/>
      </w:pPr>
    </w:lvl>
    <w:lvl w:ilvl="5" w:tplc="0425001B" w:tentative="1">
      <w:start w:val="1"/>
      <w:numFmt w:val="lowerRoman"/>
      <w:lvlText w:val="%6."/>
      <w:lvlJc w:val="right"/>
      <w:pPr>
        <w:ind w:left="8568" w:hanging="180"/>
      </w:pPr>
    </w:lvl>
    <w:lvl w:ilvl="6" w:tplc="0425000F" w:tentative="1">
      <w:start w:val="1"/>
      <w:numFmt w:val="decimal"/>
      <w:lvlText w:val="%7."/>
      <w:lvlJc w:val="left"/>
      <w:pPr>
        <w:ind w:left="9288" w:hanging="360"/>
      </w:pPr>
    </w:lvl>
    <w:lvl w:ilvl="7" w:tplc="04250019" w:tentative="1">
      <w:start w:val="1"/>
      <w:numFmt w:val="lowerLetter"/>
      <w:lvlText w:val="%8."/>
      <w:lvlJc w:val="left"/>
      <w:pPr>
        <w:ind w:left="10008" w:hanging="360"/>
      </w:pPr>
    </w:lvl>
    <w:lvl w:ilvl="8" w:tplc="0425001B" w:tentative="1">
      <w:start w:val="1"/>
      <w:numFmt w:val="lowerRoman"/>
      <w:lvlText w:val="%9."/>
      <w:lvlJc w:val="right"/>
      <w:pPr>
        <w:ind w:left="10728" w:hanging="180"/>
      </w:pPr>
    </w:lvl>
  </w:abstractNum>
  <w:abstractNum w:abstractNumId="16" w15:restartNumberingAfterBreak="0">
    <w:nsid w:val="3D7B67A3"/>
    <w:multiLevelType w:val="multilevel"/>
    <w:tmpl w:val="4C1E6AA0"/>
    <w:lvl w:ilvl="0">
      <w:start w:val="3"/>
      <w:numFmt w:val="decimal"/>
      <w:lvlText w:val="%1."/>
      <w:lvlJc w:val="left"/>
      <w:pPr>
        <w:ind w:left="360" w:hanging="360"/>
      </w:pPr>
      <w:rPr>
        <w:rFonts w:hint="default"/>
        <w:sz w:val="24"/>
      </w:rPr>
    </w:lvl>
    <w:lvl w:ilvl="1">
      <w:start w:val="1"/>
      <w:numFmt w:val="decimal"/>
      <w:lvlText w:val="%1.%2."/>
      <w:lvlJc w:val="left"/>
      <w:pPr>
        <w:ind w:left="720" w:hanging="720"/>
      </w:pPr>
      <w:rPr>
        <w:rFonts w:hint="default"/>
        <w:sz w:val="26"/>
        <w:szCs w:val="26"/>
      </w:rPr>
    </w:lvl>
    <w:lvl w:ilvl="2">
      <w:start w:val="1"/>
      <w:numFmt w:val="decimal"/>
      <w:lvlText w:val="%1.%2.%3."/>
      <w:lvlJc w:val="left"/>
      <w:pPr>
        <w:ind w:left="720" w:hanging="720"/>
      </w:pPr>
      <w:rPr>
        <w:rFonts w:hint="default"/>
        <w:sz w:val="24"/>
      </w:rPr>
    </w:lvl>
    <w:lvl w:ilvl="3">
      <w:start w:val="1"/>
      <w:numFmt w:val="decimal"/>
      <w:lvlText w:val="%1.%2.%3.%4."/>
      <w:lvlJc w:val="left"/>
      <w:pPr>
        <w:ind w:left="1080" w:hanging="1080"/>
      </w:pPr>
      <w:rPr>
        <w:rFonts w:hint="default"/>
        <w:sz w:val="24"/>
      </w:rPr>
    </w:lvl>
    <w:lvl w:ilvl="4">
      <w:start w:val="1"/>
      <w:numFmt w:val="decimal"/>
      <w:lvlText w:val="%1.%2.%3.%4.%5."/>
      <w:lvlJc w:val="left"/>
      <w:pPr>
        <w:ind w:left="1080" w:hanging="1080"/>
      </w:pPr>
      <w:rPr>
        <w:rFonts w:hint="default"/>
        <w:sz w:val="24"/>
      </w:rPr>
    </w:lvl>
    <w:lvl w:ilvl="5">
      <w:start w:val="1"/>
      <w:numFmt w:val="decimal"/>
      <w:lvlText w:val="%1.%2.%3.%4.%5.%6."/>
      <w:lvlJc w:val="left"/>
      <w:pPr>
        <w:ind w:left="1440" w:hanging="1440"/>
      </w:pPr>
      <w:rPr>
        <w:rFonts w:hint="default"/>
        <w:sz w:val="24"/>
      </w:rPr>
    </w:lvl>
    <w:lvl w:ilvl="6">
      <w:start w:val="1"/>
      <w:numFmt w:val="decimal"/>
      <w:lvlText w:val="%1.%2.%3.%4.%5.%6.%7."/>
      <w:lvlJc w:val="left"/>
      <w:pPr>
        <w:ind w:left="1440" w:hanging="1440"/>
      </w:pPr>
      <w:rPr>
        <w:rFonts w:hint="default"/>
        <w:sz w:val="24"/>
      </w:rPr>
    </w:lvl>
    <w:lvl w:ilvl="7">
      <w:start w:val="1"/>
      <w:numFmt w:val="decimal"/>
      <w:lvlText w:val="%1.%2.%3.%4.%5.%6.%7.%8."/>
      <w:lvlJc w:val="left"/>
      <w:pPr>
        <w:ind w:left="1800" w:hanging="1800"/>
      </w:pPr>
      <w:rPr>
        <w:rFonts w:hint="default"/>
        <w:sz w:val="24"/>
      </w:rPr>
    </w:lvl>
    <w:lvl w:ilvl="8">
      <w:start w:val="1"/>
      <w:numFmt w:val="decimal"/>
      <w:lvlText w:val="%1.%2.%3.%4.%5.%6.%7.%8.%9."/>
      <w:lvlJc w:val="left"/>
      <w:pPr>
        <w:ind w:left="1800" w:hanging="1800"/>
      </w:pPr>
      <w:rPr>
        <w:rFonts w:hint="default"/>
        <w:sz w:val="24"/>
      </w:rPr>
    </w:lvl>
  </w:abstractNum>
  <w:abstractNum w:abstractNumId="17" w15:restartNumberingAfterBreak="0">
    <w:nsid w:val="3D8679C1"/>
    <w:multiLevelType w:val="hybridMultilevel"/>
    <w:tmpl w:val="56BC041A"/>
    <w:lvl w:ilvl="0" w:tplc="04250001">
      <w:start w:val="1"/>
      <w:numFmt w:val="bullet"/>
      <w:lvlText w:val=""/>
      <w:lvlJc w:val="left"/>
      <w:pPr>
        <w:ind w:left="720" w:hanging="360"/>
      </w:pPr>
      <w:rPr>
        <w:rFonts w:hint="default" w:ascii="Symbol" w:hAnsi="Symbol"/>
      </w:rPr>
    </w:lvl>
    <w:lvl w:ilvl="1" w:tplc="04250003" w:tentative="1">
      <w:start w:val="1"/>
      <w:numFmt w:val="bullet"/>
      <w:lvlText w:val="o"/>
      <w:lvlJc w:val="left"/>
      <w:pPr>
        <w:ind w:left="1440" w:hanging="360"/>
      </w:pPr>
      <w:rPr>
        <w:rFonts w:hint="default" w:ascii="Courier New" w:hAnsi="Courier New" w:cs="Courier New"/>
      </w:rPr>
    </w:lvl>
    <w:lvl w:ilvl="2" w:tplc="04250005" w:tentative="1">
      <w:start w:val="1"/>
      <w:numFmt w:val="bullet"/>
      <w:lvlText w:val=""/>
      <w:lvlJc w:val="left"/>
      <w:pPr>
        <w:ind w:left="2160" w:hanging="360"/>
      </w:pPr>
      <w:rPr>
        <w:rFonts w:hint="default" w:ascii="Wingdings" w:hAnsi="Wingdings"/>
      </w:rPr>
    </w:lvl>
    <w:lvl w:ilvl="3" w:tplc="04250001" w:tentative="1">
      <w:start w:val="1"/>
      <w:numFmt w:val="bullet"/>
      <w:lvlText w:val=""/>
      <w:lvlJc w:val="left"/>
      <w:pPr>
        <w:ind w:left="2880" w:hanging="360"/>
      </w:pPr>
      <w:rPr>
        <w:rFonts w:hint="default" w:ascii="Symbol" w:hAnsi="Symbol"/>
      </w:rPr>
    </w:lvl>
    <w:lvl w:ilvl="4" w:tplc="04250003" w:tentative="1">
      <w:start w:val="1"/>
      <w:numFmt w:val="bullet"/>
      <w:lvlText w:val="o"/>
      <w:lvlJc w:val="left"/>
      <w:pPr>
        <w:ind w:left="3600" w:hanging="360"/>
      </w:pPr>
      <w:rPr>
        <w:rFonts w:hint="default" w:ascii="Courier New" w:hAnsi="Courier New" w:cs="Courier New"/>
      </w:rPr>
    </w:lvl>
    <w:lvl w:ilvl="5" w:tplc="04250005" w:tentative="1">
      <w:start w:val="1"/>
      <w:numFmt w:val="bullet"/>
      <w:lvlText w:val=""/>
      <w:lvlJc w:val="left"/>
      <w:pPr>
        <w:ind w:left="4320" w:hanging="360"/>
      </w:pPr>
      <w:rPr>
        <w:rFonts w:hint="default" w:ascii="Wingdings" w:hAnsi="Wingdings"/>
      </w:rPr>
    </w:lvl>
    <w:lvl w:ilvl="6" w:tplc="04250001" w:tentative="1">
      <w:start w:val="1"/>
      <w:numFmt w:val="bullet"/>
      <w:lvlText w:val=""/>
      <w:lvlJc w:val="left"/>
      <w:pPr>
        <w:ind w:left="5040" w:hanging="360"/>
      </w:pPr>
      <w:rPr>
        <w:rFonts w:hint="default" w:ascii="Symbol" w:hAnsi="Symbol"/>
      </w:rPr>
    </w:lvl>
    <w:lvl w:ilvl="7" w:tplc="04250003" w:tentative="1">
      <w:start w:val="1"/>
      <w:numFmt w:val="bullet"/>
      <w:lvlText w:val="o"/>
      <w:lvlJc w:val="left"/>
      <w:pPr>
        <w:ind w:left="5760" w:hanging="360"/>
      </w:pPr>
      <w:rPr>
        <w:rFonts w:hint="default" w:ascii="Courier New" w:hAnsi="Courier New" w:cs="Courier New"/>
      </w:rPr>
    </w:lvl>
    <w:lvl w:ilvl="8" w:tplc="04250005" w:tentative="1">
      <w:start w:val="1"/>
      <w:numFmt w:val="bullet"/>
      <w:lvlText w:val=""/>
      <w:lvlJc w:val="left"/>
      <w:pPr>
        <w:ind w:left="6480" w:hanging="360"/>
      </w:pPr>
      <w:rPr>
        <w:rFonts w:hint="default" w:ascii="Wingdings" w:hAnsi="Wingdings"/>
      </w:rPr>
    </w:lvl>
  </w:abstractNum>
  <w:abstractNum w:abstractNumId="18" w15:restartNumberingAfterBreak="0">
    <w:nsid w:val="434E576E"/>
    <w:multiLevelType w:val="hybridMultilevel"/>
    <w:tmpl w:val="D9ECE8F6"/>
    <w:lvl w:ilvl="0" w:tplc="04250001">
      <w:start w:val="1"/>
      <w:numFmt w:val="bullet"/>
      <w:lvlText w:val=""/>
      <w:lvlJc w:val="left"/>
      <w:pPr>
        <w:ind w:left="720" w:hanging="360"/>
      </w:pPr>
      <w:rPr>
        <w:rFonts w:hint="default" w:ascii="Symbol" w:hAnsi="Symbol"/>
      </w:rPr>
    </w:lvl>
    <w:lvl w:ilvl="1" w:tplc="04250003" w:tentative="1">
      <w:start w:val="1"/>
      <w:numFmt w:val="bullet"/>
      <w:lvlText w:val="o"/>
      <w:lvlJc w:val="left"/>
      <w:pPr>
        <w:ind w:left="1440" w:hanging="360"/>
      </w:pPr>
      <w:rPr>
        <w:rFonts w:hint="default" w:ascii="Courier New" w:hAnsi="Courier New" w:cs="Courier New"/>
      </w:rPr>
    </w:lvl>
    <w:lvl w:ilvl="2" w:tplc="04250005" w:tentative="1">
      <w:start w:val="1"/>
      <w:numFmt w:val="bullet"/>
      <w:lvlText w:val=""/>
      <w:lvlJc w:val="left"/>
      <w:pPr>
        <w:ind w:left="2160" w:hanging="360"/>
      </w:pPr>
      <w:rPr>
        <w:rFonts w:hint="default" w:ascii="Wingdings" w:hAnsi="Wingdings"/>
      </w:rPr>
    </w:lvl>
    <w:lvl w:ilvl="3" w:tplc="04250001" w:tentative="1">
      <w:start w:val="1"/>
      <w:numFmt w:val="bullet"/>
      <w:lvlText w:val=""/>
      <w:lvlJc w:val="left"/>
      <w:pPr>
        <w:ind w:left="2880" w:hanging="360"/>
      </w:pPr>
      <w:rPr>
        <w:rFonts w:hint="default" w:ascii="Symbol" w:hAnsi="Symbol"/>
      </w:rPr>
    </w:lvl>
    <w:lvl w:ilvl="4" w:tplc="04250003" w:tentative="1">
      <w:start w:val="1"/>
      <w:numFmt w:val="bullet"/>
      <w:lvlText w:val="o"/>
      <w:lvlJc w:val="left"/>
      <w:pPr>
        <w:ind w:left="3600" w:hanging="360"/>
      </w:pPr>
      <w:rPr>
        <w:rFonts w:hint="default" w:ascii="Courier New" w:hAnsi="Courier New" w:cs="Courier New"/>
      </w:rPr>
    </w:lvl>
    <w:lvl w:ilvl="5" w:tplc="04250005" w:tentative="1">
      <w:start w:val="1"/>
      <w:numFmt w:val="bullet"/>
      <w:lvlText w:val=""/>
      <w:lvlJc w:val="left"/>
      <w:pPr>
        <w:ind w:left="4320" w:hanging="360"/>
      </w:pPr>
      <w:rPr>
        <w:rFonts w:hint="default" w:ascii="Wingdings" w:hAnsi="Wingdings"/>
      </w:rPr>
    </w:lvl>
    <w:lvl w:ilvl="6" w:tplc="04250001" w:tentative="1">
      <w:start w:val="1"/>
      <w:numFmt w:val="bullet"/>
      <w:lvlText w:val=""/>
      <w:lvlJc w:val="left"/>
      <w:pPr>
        <w:ind w:left="5040" w:hanging="360"/>
      </w:pPr>
      <w:rPr>
        <w:rFonts w:hint="default" w:ascii="Symbol" w:hAnsi="Symbol"/>
      </w:rPr>
    </w:lvl>
    <w:lvl w:ilvl="7" w:tplc="04250003" w:tentative="1">
      <w:start w:val="1"/>
      <w:numFmt w:val="bullet"/>
      <w:lvlText w:val="o"/>
      <w:lvlJc w:val="left"/>
      <w:pPr>
        <w:ind w:left="5760" w:hanging="360"/>
      </w:pPr>
      <w:rPr>
        <w:rFonts w:hint="default" w:ascii="Courier New" w:hAnsi="Courier New" w:cs="Courier New"/>
      </w:rPr>
    </w:lvl>
    <w:lvl w:ilvl="8" w:tplc="04250005" w:tentative="1">
      <w:start w:val="1"/>
      <w:numFmt w:val="bullet"/>
      <w:lvlText w:val=""/>
      <w:lvlJc w:val="left"/>
      <w:pPr>
        <w:ind w:left="6480" w:hanging="360"/>
      </w:pPr>
      <w:rPr>
        <w:rFonts w:hint="default" w:ascii="Wingdings" w:hAnsi="Wingdings"/>
      </w:rPr>
    </w:lvl>
  </w:abstractNum>
  <w:abstractNum w:abstractNumId="19" w15:restartNumberingAfterBreak="0">
    <w:nsid w:val="43DC1B2E"/>
    <w:multiLevelType w:val="hybridMultilevel"/>
    <w:tmpl w:val="ECB8FF2A"/>
    <w:lvl w:ilvl="0" w:tplc="04250001">
      <w:start w:val="1"/>
      <w:numFmt w:val="bullet"/>
      <w:lvlText w:val=""/>
      <w:lvlJc w:val="left"/>
      <w:pPr>
        <w:ind w:left="720" w:hanging="360"/>
      </w:pPr>
      <w:rPr>
        <w:rFonts w:hint="default" w:ascii="Symbol" w:hAnsi="Symbol"/>
      </w:rPr>
    </w:lvl>
    <w:lvl w:ilvl="1" w:tplc="04250003" w:tentative="1">
      <w:start w:val="1"/>
      <w:numFmt w:val="bullet"/>
      <w:lvlText w:val="o"/>
      <w:lvlJc w:val="left"/>
      <w:pPr>
        <w:ind w:left="1440" w:hanging="360"/>
      </w:pPr>
      <w:rPr>
        <w:rFonts w:hint="default" w:ascii="Courier New" w:hAnsi="Courier New" w:cs="Courier New"/>
      </w:rPr>
    </w:lvl>
    <w:lvl w:ilvl="2" w:tplc="04250005" w:tentative="1">
      <w:start w:val="1"/>
      <w:numFmt w:val="bullet"/>
      <w:lvlText w:val=""/>
      <w:lvlJc w:val="left"/>
      <w:pPr>
        <w:ind w:left="2160" w:hanging="360"/>
      </w:pPr>
      <w:rPr>
        <w:rFonts w:hint="default" w:ascii="Wingdings" w:hAnsi="Wingdings"/>
      </w:rPr>
    </w:lvl>
    <w:lvl w:ilvl="3" w:tplc="04250001" w:tentative="1">
      <w:start w:val="1"/>
      <w:numFmt w:val="bullet"/>
      <w:lvlText w:val=""/>
      <w:lvlJc w:val="left"/>
      <w:pPr>
        <w:ind w:left="2880" w:hanging="360"/>
      </w:pPr>
      <w:rPr>
        <w:rFonts w:hint="default" w:ascii="Symbol" w:hAnsi="Symbol"/>
      </w:rPr>
    </w:lvl>
    <w:lvl w:ilvl="4" w:tplc="04250003" w:tentative="1">
      <w:start w:val="1"/>
      <w:numFmt w:val="bullet"/>
      <w:lvlText w:val="o"/>
      <w:lvlJc w:val="left"/>
      <w:pPr>
        <w:ind w:left="3600" w:hanging="360"/>
      </w:pPr>
      <w:rPr>
        <w:rFonts w:hint="default" w:ascii="Courier New" w:hAnsi="Courier New" w:cs="Courier New"/>
      </w:rPr>
    </w:lvl>
    <w:lvl w:ilvl="5" w:tplc="04250005" w:tentative="1">
      <w:start w:val="1"/>
      <w:numFmt w:val="bullet"/>
      <w:lvlText w:val=""/>
      <w:lvlJc w:val="left"/>
      <w:pPr>
        <w:ind w:left="4320" w:hanging="360"/>
      </w:pPr>
      <w:rPr>
        <w:rFonts w:hint="default" w:ascii="Wingdings" w:hAnsi="Wingdings"/>
      </w:rPr>
    </w:lvl>
    <w:lvl w:ilvl="6" w:tplc="04250001" w:tentative="1">
      <w:start w:val="1"/>
      <w:numFmt w:val="bullet"/>
      <w:lvlText w:val=""/>
      <w:lvlJc w:val="left"/>
      <w:pPr>
        <w:ind w:left="5040" w:hanging="360"/>
      </w:pPr>
      <w:rPr>
        <w:rFonts w:hint="default" w:ascii="Symbol" w:hAnsi="Symbol"/>
      </w:rPr>
    </w:lvl>
    <w:lvl w:ilvl="7" w:tplc="04250003" w:tentative="1">
      <w:start w:val="1"/>
      <w:numFmt w:val="bullet"/>
      <w:lvlText w:val="o"/>
      <w:lvlJc w:val="left"/>
      <w:pPr>
        <w:ind w:left="5760" w:hanging="360"/>
      </w:pPr>
      <w:rPr>
        <w:rFonts w:hint="default" w:ascii="Courier New" w:hAnsi="Courier New" w:cs="Courier New"/>
      </w:rPr>
    </w:lvl>
    <w:lvl w:ilvl="8" w:tplc="04250005" w:tentative="1">
      <w:start w:val="1"/>
      <w:numFmt w:val="bullet"/>
      <w:lvlText w:val=""/>
      <w:lvlJc w:val="left"/>
      <w:pPr>
        <w:ind w:left="6480" w:hanging="360"/>
      </w:pPr>
      <w:rPr>
        <w:rFonts w:hint="default" w:ascii="Wingdings" w:hAnsi="Wingdings"/>
      </w:rPr>
    </w:lvl>
  </w:abstractNum>
  <w:abstractNum w:abstractNumId="20" w15:restartNumberingAfterBreak="0">
    <w:nsid w:val="447E4D4D"/>
    <w:multiLevelType w:val="hybridMultilevel"/>
    <w:tmpl w:val="B5782C46"/>
    <w:lvl w:ilvl="0" w:tplc="04250001">
      <w:start w:val="1"/>
      <w:numFmt w:val="bullet"/>
      <w:lvlText w:val=""/>
      <w:lvlJc w:val="left"/>
      <w:pPr>
        <w:ind w:left="720" w:hanging="360"/>
      </w:pPr>
      <w:rPr>
        <w:rFonts w:hint="default" w:ascii="Symbol" w:hAnsi="Symbol"/>
      </w:rPr>
    </w:lvl>
    <w:lvl w:ilvl="1" w:tplc="04250003" w:tentative="1">
      <w:start w:val="1"/>
      <w:numFmt w:val="bullet"/>
      <w:lvlText w:val="o"/>
      <w:lvlJc w:val="left"/>
      <w:pPr>
        <w:ind w:left="1440" w:hanging="360"/>
      </w:pPr>
      <w:rPr>
        <w:rFonts w:hint="default" w:ascii="Courier New" w:hAnsi="Courier New" w:cs="Courier New"/>
      </w:rPr>
    </w:lvl>
    <w:lvl w:ilvl="2" w:tplc="04250005" w:tentative="1">
      <w:start w:val="1"/>
      <w:numFmt w:val="bullet"/>
      <w:lvlText w:val=""/>
      <w:lvlJc w:val="left"/>
      <w:pPr>
        <w:ind w:left="2160" w:hanging="360"/>
      </w:pPr>
      <w:rPr>
        <w:rFonts w:hint="default" w:ascii="Wingdings" w:hAnsi="Wingdings"/>
      </w:rPr>
    </w:lvl>
    <w:lvl w:ilvl="3" w:tplc="04250001" w:tentative="1">
      <w:start w:val="1"/>
      <w:numFmt w:val="bullet"/>
      <w:lvlText w:val=""/>
      <w:lvlJc w:val="left"/>
      <w:pPr>
        <w:ind w:left="2880" w:hanging="360"/>
      </w:pPr>
      <w:rPr>
        <w:rFonts w:hint="default" w:ascii="Symbol" w:hAnsi="Symbol"/>
      </w:rPr>
    </w:lvl>
    <w:lvl w:ilvl="4" w:tplc="04250003" w:tentative="1">
      <w:start w:val="1"/>
      <w:numFmt w:val="bullet"/>
      <w:lvlText w:val="o"/>
      <w:lvlJc w:val="left"/>
      <w:pPr>
        <w:ind w:left="3600" w:hanging="360"/>
      </w:pPr>
      <w:rPr>
        <w:rFonts w:hint="default" w:ascii="Courier New" w:hAnsi="Courier New" w:cs="Courier New"/>
      </w:rPr>
    </w:lvl>
    <w:lvl w:ilvl="5" w:tplc="04250005" w:tentative="1">
      <w:start w:val="1"/>
      <w:numFmt w:val="bullet"/>
      <w:lvlText w:val=""/>
      <w:lvlJc w:val="left"/>
      <w:pPr>
        <w:ind w:left="4320" w:hanging="360"/>
      </w:pPr>
      <w:rPr>
        <w:rFonts w:hint="default" w:ascii="Wingdings" w:hAnsi="Wingdings"/>
      </w:rPr>
    </w:lvl>
    <w:lvl w:ilvl="6" w:tplc="04250001" w:tentative="1">
      <w:start w:val="1"/>
      <w:numFmt w:val="bullet"/>
      <w:lvlText w:val=""/>
      <w:lvlJc w:val="left"/>
      <w:pPr>
        <w:ind w:left="5040" w:hanging="360"/>
      </w:pPr>
      <w:rPr>
        <w:rFonts w:hint="default" w:ascii="Symbol" w:hAnsi="Symbol"/>
      </w:rPr>
    </w:lvl>
    <w:lvl w:ilvl="7" w:tplc="04250003" w:tentative="1">
      <w:start w:val="1"/>
      <w:numFmt w:val="bullet"/>
      <w:lvlText w:val="o"/>
      <w:lvlJc w:val="left"/>
      <w:pPr>
        <w:ind w:left="5760" w:hanging="360"/>
      </w:pPr>
      <w:rPr>
        <w:rFonts w:hint="default" w:ascii="Courier New" w:hAnsi="Courier New" w:cs="Courier New"/>
      </w:rPr>
    </w:lvl>
    <w:lvl w:ilvl="8" w:tplc="04250005" w:tentative="1">
      <w:start w:val="1"/>
      <w:numFmt w:val="bullet"/>
      <w:lvlText w:val=""/>
      <w:lvlJc w:val="left"/>
      <w:pPr>
        <w:ind w:left="6480" w:hanging="360"/>
      </w:pPr>
      <w:rPr>
        <w:rFonts w:hint="default" w:ascii="Wingdings" w:hAnsi="Wingdings"/>
      </w:rPr>
    </w:lvl>
  </w:abstractNum>
  <w:abstractNum w:abstractNumId="21" w15:restartNumberingAfterBreak="0">
    <w:nsid w:val="451F7033"/>
    <w:multiLevelType w:val="hybridMultilevel"/>
    <w:tmpl w:val="6B680BC4"/>
    <w:lvl w:ilvl="0" w:tplc="04250001">
      <w:start w:val="1"/>
      <w:numFmt w:val="bullet"/>
      <w:lvlText w:val=""/>
      <w:lvlJc w:val="left"/>
      <w:pPr>
        <w:ind w:left="360" w:hanging="360"/>
      </w:pPr>
      <w:rPr>
        <w:rFonts w:hint="default" w:ascii="Symbol" w:hAnsi="Symbol"/>
      </w:rPr>
    </w:lvl>
    <w:lvl w:ilvl="1" w:tplc="04250003" w:tentative="1">
      <w:start w:val="1"/>
      <w:numFmt w:val="bullet"/>
      <w:lvlText w:val="o"/>
      <w:lvlJc w:val="left"/>
      <w:pPr>
        <w:ind w:left="1080" w:hanging="360"/>
      </w:pPr>
      <w:rPr>
        <w:rFonts w:hint="default" w:ascii="Courier New" w:hAnsi="Courier New" w:cs="Courier New"/>
      </w:rPr>
    </w:lvl>
    <w:lvl w:ilvl="2" w:tplc="04250005" w:tentative="1">
      <w:start w:val="1"/>
      <w:numFmt w:val="bullet"/>
      <w:lvlText w:val=""/>
      <w:lvlJc w:val="left"/>
      <w:pPr>
        <w:ind w:left="1800" w:hanging="360"/>
      </w:pPr>
      <w:rPr>
        <w:rFonts w:hint="default" w:ascii="Wingdings" w:hAnsi="Wingdings"/>
      </w:rPr>
    </w:lvl>
    <w:lvl w:ilvl="3" w:tplc="04250001" w:tentative="1">
      <w:start w:val="1"/>
      <w:numFmt w:val="bullet"/>
      <w:lvlText w:val=""/>
      <w:lvlJc w:val="left"/>
      <w:pPr>
        <w:ind w:left="2520" w:hanging="360"/>
      </w:pPr>
      <w:rPr>
        <w:rFonts w:hint="default" w:ascii="Symbol" w:hAnsi="Symbol"/>
      </w:rPr>
    </w:lvl>
    <w:lvl w:ilvl="4" w:tplc="04250003" w:tentative="1">
      <w:start w:val="1"/>
      <w:numFmt w:val="bullet"/>
      <w:lvlText w:val="o"/>
      <w:lvlJc w:val="left"/>
      <w:pPr>
        <w:ind w:left="3240" w:hanging="360"/>
      </w:pPr>
      <w:rPr>
        <w:rFonts w:hint="default" w:ascii="Courier New" w:hAnsi="Courier New" w:cs="Courier New"/>
      </w:rPr>
    </w:lvl>
    <w:lvl w:ilvl="5" w:tplc="04250005" w:tentative="1">
      <w:start w:val="1"/>
      <w:numFmt w:val="bullet"/>
      <w:lvlText w:val=""/>
      <w:lvlJc w:val="left"/>
      <w:pPr>
        <w:ind w:left="3960" w:hanging="360"/>
      </w:pPr>
      <w:rPr>
        <w:rFonts w:hint="default" w:ascii="Wingdings" w:hAnsi="Wingdings"/>
      </w:rPr>
    </w:lvl>
    <w:lvl w:ilvl="6" w:tplc="04250001" w:tentative="1">
      <w:start w:val="1"/>
      <w:numFmt w:val="bullet"/>
      <w:lvlText w:val=""/>
      <w:lvlJc w:val="left"/>
      <w:pPr>
        <w:ind w:left="4680" w:hanging="360"/>
      </w:pPr>
      <w:rPr>
        <w:rFonts w:hint="default" w:ascii="Symbol" w:hAnsi="Symbol"/>
      </w:rPr>
    </w:lvl>
    <w:lvl w:ilvl="7" w:tplc="04250003" w:tentative="1">
      <w:start w:val="1"/>
      <w:numFmt w:val="bullet"/>
      <w:lvlText w:val="o"/>
      <w:lvlJc w:val="left"/>
      <w:pPr>
        <w:ind w:left="5400" w:hanging="360"/>
      </w:pPr>
      <w:rPr>
        <w:rFonts w:hint="default" w:ascii="Courier New" w:hAnsi="Courier New" w:cs="Courier New"/>
      </w:rPr>
    </w:lvl>
    <w:lvl w:ilvl="8" w:tplc="04250005" w:tentative="1">
      <w:start w:val="1"/>
      <w:numFmt w:val="bullet"/>
      <w:lvlText w:val=""/>
      <w:lvlJc w:val="left"/>
      <w:pPr>
        <w:ind w:left="6120" w:hanging="360"/>
      </w:pPr>
      <w:rPr>
        <w:rFonts w:hint="default" w:ascii="Wingdings" w:hAnsi="Wingdings"/>
      </w:rPr>
    </w:lvl>
  </w:abstractNum>
  <w:abstractNum w:abstractNumId="22" w15:restartNumberingAfterBreak="0">
    <w:nsid w:val="4A0857AE"/>
    <w:multiLevelType w:val="hybridMultilevel"/>
    <w:tmpl w:val="E5548C12"/>
    <w:lvl w:ilvl="0" w:tplc="04250001">
      <w:start w:val="1"/>
      <w:numFmt w:val="bullet"/>
      <w:lvlText w:val=""/>
      <w:lvlJc w:val="left"/>
      <w:pPr>
        <w:ind w:left="720" w:hanging="360"/>
      </w:pPr>
      <w:rPr>
        <w:rFonts w:hint="default" w:ascii="Symbol" w:hAnsi="Symbol"/>
      </w:rPr>
    </w:lvl>
    <w:lvl w:ilvl="1" w:tplc="04250003" w:tentative="1">
      <w:start w:val="1"/>
      <w:numFmt w:val="bullet"/>
      <w:lvlText w:val="o"/>
      <w:lvlJc w:val="left"/>
      <w:pPr>
        <w:ind w:left="1440" w:hanging="360"/>
      </w:pPr>
      <w:rPr>
        <w:rFonts w:hint="default" w:ascii="Courier New" w:hAnsi="Courier New" w:cs="Courier New"/>
      </w:rPr>
    </w:lvl>
    <w:lvl w:ilvl="2" w:tplc="04250005" w:tentative="1">
      <w:start w:val="1"/>
      <w:numFmt w:val="bullet"/>
      <w:lvlText w:val=""/>
      <w:lvlJc w:val="left"/>
      <w:pPr>
        <w:ind w:left="2160" w:hanging="360"/>
      </w:pPr>
      <w:rPr>
        <w:rFonts w:hint="default" w:ascii="Wingdings" w:hAnsi="Wingdings"/>
      </w:rPr>
    </w:lvl>
    <w:lvl w:ilvl="3" w:tplc="04250001" w:tentative="1">
      <w:start w:val="1"/>
      <w:numFmt w:val="bullet"/>
      <w:lvlText w:val=""/>
      <w:lvlJc w:val="left"/>
      <w:pPr>
        <w:ind w:left="2880" w:hanging="360"/>
      </w:pPr>
      <w:rPr>
        <w:rFonts w:hint="default" w:ascii="Symbol" w:hAnsi="Symbol"/>
      </w:rPr>
    </w:lvl>
    <w:lvl w:ilvl="4" w:tplc="04250003" w:tentative="1">
      <w:start w:val="1"/>
      <w:numFmt w:val="bullet"/>
      <w:lvlText w:val="o"/>
      <w:lvlJc w:val="left"/>
      <w:pPr>
        <w:ind w:left="3600" w:hanging="360"/>
      </w:pPr>
      <w:rPr>
        <w:rFonts w:hint="default" w:ascii="Courier New" w:hAnsi="Courier New" w:cs="Courier New"/>
      </w:rPr>
    </w:lvl>
    <w:lvl w:ilvl="5" w:tplc="04250005" w:tentative="1">
      <w:start w:val="1"/>
      <w:numFmt w:val="bullet"/>
      <w:lvlText w:val=""/>
      <w:lvlJc w:val="left"/>
      <w:pPr>
        <w:ind w:left="4320" w:hanging="360"/>
      </w:pPr>
      <w:rPr>
        <w:rFonts w:hint="default" w:ascii="Wingdings" w:hAnsi="Wingdings"/>
      </w:rPr>
    </w:lvl>
    <w:lvl w:ilvl="6" w:tplc="04250001" w:tentative="1">
      <w:start w:val="1"/>
      <w:numFmt w:val="bullet"/>
      <w:lvlText w:val=""/>
      <w:lvlJc w:val="left"/>
      <w:pPr>
        <w:ind w:left="5040" w:hanging="360"/>
      </w:pPr>
      <w:rPr>
        <w:rFonts w:hint="default" w:ascii="Symbol" w:hAnsi="Symbol"/>
      </w:rPr>
    </w:lvl>
    <w:lvl w:ilvl="7" w:tplc="04250003" w:tentative="1">
      <w:start w:val="1"/>
      <w:numFmt w:val="bullet"/>
      <w:lvlText w:val="o"/>
      <w:lvlJc w:val="left"/>
      <w:pPr>
        <w:ind w:left="5760" w:hanging="360"/>
      </w:pPr>
      <w:rPr>
        <w:rFonts w:hint="default" w:ascii="Courier New" w:hAnsi="Courier New" w:cs="Courier New"/>
      </w:rPr>
    </w:lvl>
    <w:lvl w:ilvl="8" w:tplc="04250005" w:tentative="1">
      <w:start w:val="1"/>
      <w:numFmt w:val="bullet"/>
      <w:lvlText w:val=""/>
      <w:lvlJc w:val="left"/>
      <w:pPr>
        <w:ind w:left="6480" w:hanging="360"/>
      </w:pPr>
      <w:rPr>
        <w:rFonts w:hint="default" w:ascii="Wingdings" w:hAnsi="Wingdings"/>
      </w:rPr>
    </w:lvl>
  </w:abstractNum>
  <w:abstractNum w:abstractNumId="23" w15:restartNumberingAfterBreak="0">
    <w:nsid w:val="635E4994"/>
    <w:multiLevelType w:val="multilevel"/>
    <w:tmpl w:val="6DCCB6A8"/>
    <w:lvl w:ilvl="0">
      <w:start w:val="2"/>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4" w15:restartNumberingAfterBreak="0">
    <w:nsid w:val="694F3DD3"/>
    <w:multiLevelType w:val="hybridMultilevel"/>
    <w:tmpl w:val="76343204"/>
    <w:lvl w:ilvl="0" w:tplc="04250001">
      <w:start w:val="1"/>
      <w:numFmt w:val="bullet"/>
      <w:lvlText w:val=""/>
      <w:lvlJc w:val="left"/>
      <w:pPr>
        <w:ind w:left="720" w:hanging="360"/>
      </w:pPr>
      <w:rPr>
        <w:rFonts w:hint="default" w:ascii="Symbol" w:hAnsi="Symbol"/>
      </w:rPr>
    </w:lvl>
    <w:lvl w:ilvl="1" w:tplc="04250003">
      <w:start w:val="1"/>
      <w:numFmt w:val="bullet"/>
      <w:lvlText w:val="o"/>
      <w:lvlJc w:val="left"/>
      <w:pPr>
        <w:ind w:left="1440" w:hanging="360"/>
      </w:pPr>
      <w:rPr>
        <w:rFonts w:hint="default" w:ascii="Courier New" w:hAnsi="Courier New" w:cs="Courier New"/>
      </w:rPr>
    </w:lvl>
    <w:lvl w:ilvl="2" w:tplc="04250005">
      <w:start w:val="1"/>
      <w:numFmt w:val="bullet"/>
      <w:lvlText w:val=""/>
      <w:lvlJc w:val="left"/>
      <w:pPr>
        <w:ind w:left="2160" w:hanging="360"/>
      </w:pPr>
      <w:rPr>
        <w:rFonts w:hint="default" w:ascii="Wingdings" w:hAnsi="Wingdings"/>
      </w:rPr>
    </w:lvl>
    <w:lvl w:ilvl="3" w:tplc="04250001" w:tentative="1">
      <w:start w:val="1"/>
      <w:numFmt w:val="bullet"/>
      <w:lvlText w:val=""/>
      <w:lvlJc w:val="left"/>
      <w:pPr>
        <w:ind w:left="2880" w:hanging="360"/>
      </w:pPr>
      <w:rPr>
        <w:rFonts w:hint="default" w:ascii="Symbol" w:hAnsi="Symbol"/>
      </w:rPr>
    </w:lvl>
    <w:lvl w:ilvl="4" w:tplc="04250003" w:tentative="1">
      <w:start w:val="1"/>
      <w:numFmt w:val="bullet"/>
      <w:lvlText w:val="o"/>
      <w:lvlJc w:val="left"/>
      <w:pPr>
        <w:ind w:left="3600" w:hanging="360"/>
      </w:pPr>
      <w:rPr>
        <w:rFonts w:hint="default" w:ascii="Courier New" w:hAnsi="Courier New" w:cs="Courier New"/>
      </w:rPr>
    </w:lvl>
    <w:lvl w:ilvl="5" w:tplc="04250005" w:tentative="1">
      <w:start w:val="1"/>
      <w:numFmt w:val="bullet"/>
      <w:lvlText w:val=""/>
      <w:lvlJc w:val="left"/>
      <w:pPr>
        <w:ind w:left="4320" w:hanging="360"/>
      </w:pPr>
      <w:rPr>
        <w:rFonts w:hint="default" w:ascii="Wingdings" w:hAnsi="Wingdings"/>
      </w:rPr>
    </w:lvl>
    <w:lvl w:ilvl="6" w:tplc="04250001" w:tentative="1">
      <w:start w:val="1"/>
      <w:numFmt w:val="bullet"/>
      <w:lvlText w:val=""/>
      <w:lvlJc w:val="left"/>
      <w:pPr>
        <w:ind w:left="5040" w:hanging="360"/>
      </w:pPr>
      <w:rPr>
        <w:rFonts w:hint="default" w:ascii="Symbol" w:hAnsi="Symbol"/>
      </w:rPr>
    </w:lvl>
    <w:lvl w:ilvl="7" w:tplc="04250003" w:tentative="1">
      <w:start w:val="1"/>
      <w:numFmt w:val="bullet"/>
      <w:lvlText w:val="o"/>
      <w:lvlJc w:val="left"/>
      <w:pPr>
        <w:ind w:left="5760" w:hanging="360"/>
      </w:pPr>
      <w:rPr>
        <w:rFonts w:hint="default" w:ascii="Courier New" w:hAnsi="Courier New" w:cs="Courier New"/>
      </w:rPr>
    </w:lvl>
    <w:lvl w:ilvl="8" w:tplc="04250005" w:tentative="1">
      <w:start w:val="1"/>
      <w:numFmt w:val="bullet"/>
      <w:lvlText w:val=""/>
      <w:lvlJc w:val="left"/>
      <w:pPr>
        <w:ind w:left="6480" w:hanging="360"/>
      </w:pPr>
      <w:rPr>
        <w:rFonts w:hint="default" w:ascii="Wingdings" w:hAnsi="Wingdings"/>
      </w:rPr>
    </w:lvl>
  </w:abstractNum>
  <w:abstractNum w:abstractNumId="25" w15:restartNumberingAfterBreak="0">
    <w:nsid w:val="6C9B3AAC"/>
    <w:multiLevelType w:val="multilevel"/>
    <w:tmpl w:val="DE447AA8"/>
    <w:lvl w:ilvl="0">
      <w:start w:val="1"/>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6D9C40B8"/>
    <w:multiLevelType w:val="hybridMultilevel"/>
    <w:tmpl w:val="B8728480"/>
    <w:lvl w:ilvl="0" w:tplc="04250001">
      <w:start w:val="1"/>
      <w:numFmt w:val="bullet"/>
      <w:lvlText w:val=""/>
      <w:lvlJc w:val="left"/>
      <w:pPr>
        <w:ind w:left="720" w:hanging="360"/>
      </w:pPr>
      <w:rPr>
        <w:rFonts w:hint="default" w:ascii="Symbol" w:hAnsi="Symbol"/>
      </w:rPr>
    </w:lvl>
    <w:lvl w:ilvl="1" w:tplc="04250003" w:tentative="1">
      <w:start w:val="1"/>
      <w:numFmt w:val="bullet"/>
      <w:lvlText w:val="o"/>
      <w:lvlJc w:val="left"/>
      <w:pPr>
        <w:ind w:left="1440" w:hanging="360"/>
      </w:pPr>
      <w:rPr>
        <w:rFonts w:hint="default" w:ascii="Courier New" w:hAnsi="Courier New" w:cs="Courier New"/>
      </w:rPr>
    </w:lvl>
    <w:lvl w:ilvl="2" w:tplc="04250005" w:tentative="1">
      <w:start w:val="1"/>
      <w:numFmt w:val="bullet"/>
      <w:lvlText w:val=""/>
      <w:lvlJc w:val="left"/>
      <w:pPr>
        <w:ind w:left="2160" w:hanging="360"/>
      </w:pPr>
      <w:rPr>
        <w:rFonts w:hint="default" w:ascii="Wingdings" w:hAnsi="Wingdings"/>
      </w:rPr>
    </w:lvl>
    <w:lvl w:ilvl="3" w:tplc="04250001" w:tentative="1">
      <w:start w:val="1"/>
      <w:numFmt w:val="bullet"/>
      <w:lvlText w:val=""/>
      <w:lvlJc w:val="left"/>
      <w:pPr>
        <w:ind w:left="2880" w:hanging="360"/>
      </w:pPr>
      <w:rPr>
        <w:rFonts w:hint="default" w:ascii="Symbol" w:hAnsi="Symbol"/>
      </w:rPr>
    </w:lvl>
    <w:lvl w:ilvl="4" w:tplc="04250003" w:tentative="1">
      <w:start w:val="1"/>
      <w:numFmt w:val="bullet"/>
      <w:lvlText w:val="o"/>
      <w:lvlJc w:val="left"/>
      <w:pPr>
        <w:ind w:left="3600" w:hanging="360"/>
      </w:pPr>
      <w:rPr>
        <w:rFonts w:hint="default" w:ascii="Courier New" w:hAnsi="Courier New" w:cs="Courier New"/>
      </w:rPr>
    </w:lvl>
    <w:lvl w:ilvl="5" w:tplc="04250005" w:tentative="1">
      <w:start w:val="1"/>
      <w:numFmt w:val="bullet"/>
      <w:lvlText w:val=""/>
      <w:lvlJc w:val="left"/>
      <w:pPr>
        <w:ind w:left="4320" w:hanging="360"/>
      </w:pPr>
      <w:rPr>
        <w:rFonts w:hint="default" w:ascii="Wingdings" w:hAnsi="Wingdings"/>
      </w:rPr>
    </w:lvl>
    <w:lvl w:ilvl="6" w:tplc="04250001" w:tentative="1">
      <w:start w:val="1"/>
      <w:numFmt w:val="bullet"/>
      <w:lvlText w:val=""/>
      <w:lvlJc w:val="left"/>
      <w:pPr>
        <w:ind w:left="5040" w:hanging="360"/>
      </w:pPr>
      <w:rPr>
        <w:rFonts w:hint="default" w:ascii="Symbol" w:hAnsi="Symbol"/>
      </w:rPr>
    </w:lvl>
    <w:lvl w:ilvl="7" w:tplc="04250003" w:tentative="1">
      <w:start w:val="1"/>
      <w:numFmt w:val="bullet"/>
      <w:lvlText w:val="o"/>
      <w:lvlJc w:val="left"/>
      <w:pPr>
        <w:ind w:left="5760" w:hanging="360"/>
      </w:pPr>
      <w:rPr>
        <w:rFonts w:hint="default" w:ascii="Courier New" w:hAnsi="Courier New" w:cs="Courier New"/>
      </w:rPr>
    </w:lvl>
    <w:lvl w:ilvl="8" w:tplc="04250005" w:tentative="1">
      <w:start w:val="1"/>
      <w:numFmt w:val="bullet"/>
      <w:lvlText w:val=""/>
      <w:lvlJc w:val="left"/>
      <w:pPr>
        <w:ind w:left="6480" w:hanging="360"/>
      </w:pPr>
      <w:rPr>
        <w:rFonts w:hint="default" w:ascii="Wingdings" w:hAnsi="Wingdings"/>
      </w:rPr>
    </w:lvl>
  </w:abstractNum>
  <w:abstractNum w:abstractNumId="27" w15:restartNumberingAfterBreak="0">
    <w:nsid w:val="70FF28BB"/>
    <w:multiLevelType w:val="hybridMultilevel"/>
    <w:tmpl w:val="A4E6922E"/>
    <w:lvl w:ilvl="0" w:tplc="04250001">
      <w:start w:val="1"/>
      <w:numFmt w:val="bullet"/>
      <w:lvlText w:val=""/>
      <w:lvlJc w:val="left"/>
      <w:pPr>
        <w:ind w:left="720" w:hanging="360"/>
      </w:pPr>
      <w:rPr>
        <w:rFonts w:hint="default" w:ascii="Symbol" w:hAnsi="Symbol"/>
      </w:rPr>
    </w:lvl>
    <w:lvl w:ilvl="1" w:tplc="04250003" w:tentative="1">
      <w:start w:val="1"/>
      <w:numFmt w:val="bullet"/>
      <w:lvlText w:val="o"/>
      <w:lvlJc w:val="left"/>
      <w:pPr>
        <w:ind w:left="1440" w:hanging="360"/>
      </w:pPr>
      <w:rPr>
        <w:rFonts w:hint="default" w:ascii="Courier New" w:hAnsi="Courier New" w:cs="Courier New"/>
      </w:rPr>
    </w:lvl>
    <w:lvl w:ilvl="2" w:tplc="04250005" w:tentative="1">
      <w:start w:val="1"/>
      <w:numFmt w:val="bullet"/>
      <w:lvlText w:val=""/>
      <w:lvlJc w:val="left"/>
      <w:pPr>
        <w:ind w:left="2160" w:hanging="360"/>
      </w:pPr>
      <w:rPr>
        <w:rFonts w:hint="default" w:ascii="Wingdings" w:hAnsi="Wingdings"/>
      </w:rPr>
    </w:lvl>
    <w:lvl w:ilvl="3" w:tplc="04250001" w:tentative="1">
      <w:start w:val="1"/>
      <w:numFmt w:val="bullet"/>
      <w:lvlText w:val=""/>
      <w:lvlJc w:val="left"/>
      <w:pPr>
        <w:ind w:left="2880" w:hanging="360"/>
      </w:pPr>
      <w:rPr>
        <w:rFonts w:hint="default" w:ascii="Symbol" w:hAnsi="Symbol"/>
      </w:rPr>
    </w:lvl>
    <w:lvl w:ilvl="4" w:tplc="04250003" w:tentative="1">
      <w:start w:val="1"/>
      <w:numFmt w:val="bullet"/>
      <w:lvlText w:val="o"/>
      <w:lvlJc w:val="left"/>
      <w:pPr>
        <w:ind w:left="3600" w:hanging="360"/>
      </w:pPr>
      <w:rPr>
        <w:rFonts w:hint="default" w:ascii="Courier New" w:hAnsi="Courier New" w:cs="Courier New"/>
      </w:rPr>
    </w:lvl>
    <w:lvl w:ilvl="5" w:tplc="04250005" w:tentative="1">
      <w:start w:val="1"/>
      <w:numFmt w:val="bullet"/>
      <w:lvlText w:val=""/>
      <w:lvlJc w:val="left"/>
      <w:pPr>
        <w:ind w:left="4320" w:hanging="360"/>
      </w:pPr>
      <w:rPr>
        <w:rFonts w:hint="default" w:ascii="Wingdings" w:hAnsi="Wingdings"/>
      </w:rPr>
    </w:lvl>
    <w:lvl w:ilvl="6" w:tplc="04250001" w:tentative="1">
      <w:start w:val="1"/>
      <w:numFmt w:val="bullet"/>
      <w:lvlText w:val=""/>
      <w:lvlJc w:val="left"/>
      <w:pPr>
        <w:ind w:left="5040" w:hanging="360"/>
      </w:pPr>
      <w:rPr>
        <w:rFonts w:hint="default" w:ascii="Symbol" w:hAnsi="Symbol"/>
      </w:rPr>
    </w:lvl>
    <w:lvl w:ilvl="7" w:tplc="04250003" w:tentative="1">
      <w:start w:val="1"/>
      <w:numFmt w:val="bullet"/>
      <w:lvlText w:val="o"/>
      <w:lvlJc w:val="left"/>
      <w:pPr>
        <w:ind w:left="5760" w:hanging="360"/>
      </w:pPr>
      <w:rPr>
        <w:rFonts w:hint="default" w:ascii="Courier New" w:hAnsi="Courier New" w:cs="Courier New"/>
      </w:rPr>
    </w:lvl>
    <w:lvl w:ilvl="8" w:tplc="04250005" w:tentative="1">
      <w:start w:val="1"/>
      <w:numFmt w:val="bullet"/>
      <w:lvlText w:val=""/>
      <w:lvlJc w:val="left"/>
      <w:pPr>
        <w:ind w:left="6480" w:hanging="360"/>
      </w:pPr>
      <w:rPr>
        <w:rFonts w:hint="default" w:ascii="Wingdings" w:hAnsi="Wingdings"/>
      </w:rPr>
    </w:lvl>
  </w:abstractNum>
  <w:abstractNum w:abstractNumId="28" w15:restartNumberingAfterBreak="0">
    <w:nsid w:val="74EB22B4"/>
    <w:multiLevelType w:val="hybridMultilevel"/>
    <w:tmpl w:val="0B24D8B0"/>
    <w:lvl w:ilvl="0" w:tplc="04250001">
      <w:start w:val="1"/>
      <w:numFmt w:val="bullet"/>
      <w:lvlText w:val=""/>
      <w:lvlJc w:val="left"/>
      <w:pPr>
        <w:ind w:left="720" w:hanging="360"/>
      </w:pPr>
      <w:rPr>
        <w:rFonts w:hint="default" w:ascii="Symbol" w:hAnsi="Symbol"/>
      </w:rPr>
    </w:lvl>
    <w:lvl w:ilvl="1" w:tplc="04250003" w:tentative="1">
      <w:start w:val="1"/>
      <w:numFmt w:val="bullet"/>
      <w:lvlText w:val="o"/>
      <w:lvlJc w:val="left"/>
      <w:pPr>
        <w:ind w:left="1440" w:hanging="360"/>
      </w:pPr>
      <w:rPr>
        <w:rFonts w:hint="default" w:ascii="Courier New" w:hAnsi="Courier New" w:cs="Courier New"/>
      </w:rPr>
    </w:lvl>
    <w:lvl w:ilvl="2" w:tplc="04250005" w:tentative="1">
      <w:start w:val="1"/>
      <w:numFmt w:val="bullet"/>
      <w:lvlText w:val=""/>
      <w:lvlJc w:val="left"/>
      <w:pPr>
        <w:ind w:left="2160" w:hanging="360"/>
      </w:pPr>
      <w:rPr>
        <w:rFonts w:hint="default" w:ascii="Wingdings" w:hAnsi="Wingdings"/>
      </w:rPr>
    </w:lvl>
    <w:lvl w:ilvl="3" w:tplc="04250001" w:tentative="1">
      <w:start w:val="1"/>
      <w:numFmt w:val="bullet"/>
      <w:lvlText w:val=""/>
      <w:lvlJc w:val="left"/>
      <w:pPr>
        <w:ind w:left="2880" w:hanging="360"/>
      </w:pPr>
      <w:rPr>
        <w:rFonts w:hint="default" w:ascii="Symbol" w:hAnsi="Symbol"/>
      </w:rPr>
    </w:lvl>
    <w:lvl w:ilvl="4" w:tplc="04250003" w:tentative="1">
      <w:start w:val="1"/>
      <w:numFmt w:val="bullet"/>
      <w:lvlText w:val="o"/>
      <w:lvlJc w:val="left"/>
      <w:pPr>
        <w:ind w:left="3600" w:hanging="360"/>
      </w:pPr>
      <w:rPr>
        <w:rFonts w:hint="default" w:ascii="Courier New" w:hAnsi="Courier New" w:cs="Courier New"/>
      </w:rPr>
    </w:lvl>
    <w:lvl w:ilvl="5" w:tplc="04250005" w:tentative="1">
      <w:start w:val="1"/>
      <w:numFmt w:val="bullet"/>
      <w:lvlText w:val=""/>
      <w:lvlJc w:val="left"/>
      <w:pPr>
        <w:ind w:left="4320" w:hanging="360"/>
      </w:pPr>
      <w:rPr>
        <w:rFonts w:hint="default" w:ascii="Wingdings" w:hAnsi="Wingdings"/>
      </w:rPr>
    </w:lvl>
    <w:lvl w:ilvl="6" w:tplc="04250001" w:tentative="1">
      <w:start w:val="1"/>
      <w:numFmt w:val="bullet"/>
      <w:lvlText w:val=""/>
      <w:lvlJc w:val="left"/>
      <w:pPr>
        <w:ind w:left="5040" w:hanging="360"/>
      </w:pPr>
      <w:rPr>
        <w:rFonts w:hint="default" w:ascii="Symbol" w:hAnsi="Symbol"/>
      </w:rPr>
    </w:lvl>
    <w:lvl w:ilvl="7" w:tplc="04250003" w:tentative="1">
      <w:start w:val="1"/>
      <w:numFmt w:val="bullet"/>
      <w:lvlText w:val="o"/>
      <w:lvlJc w:val="left"/>
      <w:pPr>
        <w:ind w:left="5760" w:hanging="360"/>
      </w:pPr>
      <w:rPr>
        <w:rFonts w:hint="default" w:ascii="Courier New" w:hAnsi="Courier New" w:cs="Courier New"/>
      </w:rPr>
    </w:lvl>
    <w:lvl w:ilvl="8" w:tplc="04250005" w:tentative="1">
      <w:start w:val="1"/>
      <w:numFmt w:val="bullet"/>
      <w:lvlText w:val=""/>
      <w:lvlJc w:val="left"/>
      <w:pPr>
        <w:ind w:left="6480" w:hanging="360"/>
      </w:pPr>
      <w:rPr>
        <w:rFonts w:hint="default" w:ascii="Wingdings" w:hAnsi="Wingdings"/>
      </w:rPr>
    </w:lvl>
  </w:abstractNum>
  <w:abstractNum w:abstractNumId="29" w15:restartNumberingAfterBreak="0">
    <w:nsid w:val="7BD14607"/>
    <w:multiLevelType w:val="hybridMultilevel"/>
    <w:tmpl w:val="F56A81FE"/>
    <w:lvl w:ilvl="0" w:tplc="04250001">
      <w:start w:val="1"/>
      <w:numFmt w:val="bullet"/>
      <w:lvlText w:val=""/>
      <w:lvlJc w:val="left"/>
      <w:pPr>
        <w:ind w:left="720" w:hanging="360"/>
      </w:pPr>
      <w:rPr>
        <w:rFonts w:hint="default" w:ascii="Symbol" w:hAnsi="Symbol"/>
      </w:rPr>
    </w:lvl>
    <w:lvl w:ilvl="1" w:tplc="04250003" w:tentative="1">
      <w:start w:val="1"/>
      <w:numFmt w:val="bullet"/>
      <w:lvlText w:val="o"/>
      <w:lvlJc w:val="left"/>
      <w:pPr>
        <w:ind w:left="1440" w:hanging="360"/>
      </w:pPr>
      <w:rPr>
        <w:rFonts w:hint="default" w:ascii="Courier New" w:hAnsi="Courier New" w:cs="Courier New"/>
      </w:rPr>
    </w:lvl>
    <w:lvl w:ilvl="2" w:tplc="04250005" w:tentative="1">
      <w:start w:val="1"/>
      <w:numFmt w:val="bullet"/>
      <w:lvlText w:val=""/>
      <w:lvlJc w:val="left"/>
      <w:pPr>
        <w:ind w:left="2160" w:hanging="360"/>
      </w:pPr>
      <w:rPr>
        <w:rFonts w:hint="default" w:ascii="Wingdings" w:hAnsi="Wingdings"/>
      </w:rPr>
    </w:lvl>
    <w:lvl w:ilvl="3" w:tplc="04250001" w:tentative="1">
      <w:start w:val="1"/>
      <w:numFmt w:val="bullet"/>
      <w:lvlText w:val=""/>
      <w:lvlJc w:val="left"/>
      <w:pPr>
        <w:ind w:left="2880" w:hanging="360"/>
      </w:pPr>
      <w:rPr>
        <w:rFonts w:hint="default" w:ascii="Symbol" w:hAnsi="Symbol"/>
      </w:rPr>
    </w:lvl>
    <w:lvl w:ilvl="4" w:tplc="04250003" w:tentative="1">
      <w:start w:val="1"/>
      <w:numFmt w:val="bullet"/>
      <w:lvlText w:val="o"/>
      <w:lvlJc w:val="left"/>
      <w:pPr>
        <w:ind w:left="3600" w:hanging="360"/>
      </w:pPr>
      <w:rPr>
        <w:rFonts w:hint="default" w:ascii="Courier New" w:hAnsi="Courier New" w:cs="Courier New"/>
      </w:rPr>
    </w:lvl>
    <w:lvl w:ilvl="5" w:tplc="04250005" w:tentative="1">
      <w:start w:val="1"/>
      <w:numFmt w:val="bullet"/>
      <w:lvlText w:val=""/>
      <w:lvlJc w:val="left"/>
      <w:pPr>
        <w:ind w:left="4320" w:hanging="360"/>
      </w:pPr>
      <w:rPr>
        <w:rFonts w:hint="default" w:ascii="Wingdings" w:hAnsi="Wingdings"/>
      </w:rPr>
    </w:lvl>
    <w:lvl w:ilvl="6" w:tplc="04250001" w:tentative="1">
      <w:start w:val="1"/>
      <w:numFmt w:val="bullet"/>
      <w:lvlText w:val=""/>
      <w:lvlJc w:val="left"/>
      <w:pPr>
        <w:ind w:left="5040" w:hanging="360"/>
      </w:pPr>
      <w:rPr>
        <w:rFonts w:hint="default" w:ascii="Symbol" w:hAnsi="Symbol"/>
      </w:rPr>
    </w:lvl>
    <w:lvl w:ilvl="7" w:tplc="04250003" w:tentative="1">
      <w:start w:val="1"/>
      <w:numFmt w:val="bullet"/>
      <w:lvlText w:val="o"/>
      <w:lvlJc w:val="left"/>
      <w:pPr>
        <w:ind w:left="5760" w:hanging="360"/>
      </w:pPr>
      <w:rPr>
        <w:rFonts w:hint="default" w:ascii="Courier New" w:hAnsi="Courier New" w:cs="Courier New"/>
      </w:rPr>
    </w:lvl>
    <w:lvl w:ilvl="8" w:tplc="04250005" w:tentative="1">
      <w:start w:val="1"/>
      <w:numFmt w:val="bullet"/>
      <w:lvlText w:val=""/>
      <w:lvlJc w:val="left"/>
      <w:pPr>
        <w:ind w:left="6480" w:hanging="360"/>
      </w:pPr>
      <w:rPr>
        <w:rFonts w:hint="default" w:ascii="Wingdings" w:hAnsi="Wingdings"/>
      </w:rPr>
    </w:lvl>
  </w:abstractNum>
  <w:abstractNum w:abstractNumId="30" w15:restartNumberingAfterBreak="0">
    <w:nsid w:val="7D93474E"/>
    <w:multiLevelType w:val="hybridMultilevel"/>
    <w:tmpl w:val="938852FE"/>
    <w:lvl w:ilvl="0" w:tplc="04250001">
      <w:start w:val="1"/>
      <w:numFmt w:val="bullet"/>
      <w:lvlText w:val=""/>
      <w:lvlJc w:val="left"/>
      <w:pPr>
        <w:ind w:left="720" w:hanging="360"/>
      </w:pPr>
      <w:rPr>
        <w:rFonts w:hint="default" w:ascii="Symbol" w:hAnsi="Symbol"/>
      </w:rPr>
    </w:lvl>
    <w:lvl w:ilvl="1" w:tplc="04250003" w:tentative="1">
      <w:start w:val="1"/>
      <w:numFmt w:val="bullet"/>
      <w:lvlText w:val="o"/>
      <w:lvlJc w:val="left"/>
      <w:pPr>
        <w:ind w:left="1440" w:hanging="360"/>
      </w:pPr>
      <w:rPr>
        <w:rFonts w:hint="default" w:ascii="Courier New" w:hAnsi="Courier New" w:cs="Courier New"/>
      </w:rPr>
    </w:lvl>
    <w:lvl w:ilvl="2" w:tplc="04250005" w:tentative="1">
      <w:start w:val="1"/>
      <w:numFmt w:val="bullet"/>
      <w:lvlText w:val=""/>
      <w:lvlJc w:val="left"/>
      <w:pPr>
        <w:ind w:left="2160" w:hanging="360"/>
      </w:pPr>
      <w:rPr>
        <w:rFonts w:hint="default" w:ascii="Wingdings" w:hAnsi="Wingdings"/>
      </w:rPr>
    </w:lvl>
    <w:lvl w:ilvl="3" w:tplc="04250001" w:tentative="1">
      <w:start w:val="1"/>
      <w:numFmt w:val="bullet"/>
      <w:lvlText w:val=""/>
      <w:lvlJc w:val="left"/>
      <w:pPr>
        <w:ind w:left="2880" w:hanging="360"/>
      </w:pPr>
      <w:rPr>
        <w:rFonts w:hint="default" w:ascii="Symbol" w:hAnsi="Symbol"/>
      </w:rPr>
    </w:lvl>
    <w:lvl w:ilvl="4" w:tplc="04250003" w:tentative="1">
      <w:start w:val="1"/>
      <w:numFmt w:val="bullet"/>
      <w:lvlText w:val="o"/>
      <w:lvlJc w:val="left"/>
      <w:pPr>
        <w:ind w:left="3600" w:hanging="360"/>
      </w:pPr>
      <w:rPr>
        <w:rFonts w:hint="default" w:ascii="Courier New" w:hAnsi="Courier New" w:cs="Courier New"/>
      </w:rPr>
    </w:lvl>
    <w:lvl w:ilvl="5" w:tplc="04250005" w:tentative="1">
      <w:start w:val="1"/>
      <w:numFmt w:val="bullet"/>
      <w:lvlText w:val=""/>
      <w:lvlJc w:val="left"/>
      <w:pPr>
        <w:ind w:left="4320" w:hanging="360"/>
      </w:pPr>
      <w:rPr>
        <w:rFonts w:hint="default" w:ascii="Wingdings" w:hAnsi="Wingdings"/>
      </w:rPr>
    </w:lvl>
    <w:lvl w:ilvl="6" w:tplc="04250001" w:tentative="1">
      <w:start w:val="1"/>
      <w:numFmt w:val="bullet"/>
      <w:lvlText w:val=""/>
      <w:lvlJc w:val="left"/>
      <w:pPr>
        <w:ind w:left="5040" w:hanging="360"/>
      </w:pPr>
      <w:rPr>
        <w:rFonts w:hint="default" w:ascii="Symbol" w:hAnsi="Symbol"/>
      </w:rPr>
    </w:lvl>
    <w:lvl w:ilvl="7" w:tplc="04250003" w:tentative="1">
      <w:start w:val="1"/>
      <w:numFmt w:val="bullet"/>
      <w:lvlText w:val="o"/>
      <w:lvlJc w:val="left"/>
      <w:pPr>
        <w:ind w:left="5760" w:hanging="360"/>
      </w:pPr>
      <w:rPr>
        <w:rFonts w:hint="default" w:ascii="Courier New" w:hAnsi="Courier New" w:cs="Courier New"/>
      </w:rPr>
    </w:lvl>
    <w:lvl w:ilvl="8" w:tplc="04250005" w:tentative="1">
      <w:start w:val="1"/>
      <w:numFmt w:val="bullet"/>
      <w:lvlText w:val=""/>
      <w:lvlJc w:val="left"/>
      <w:pPr>
        <w:ind w:left="6480" w:hanging="360"/>
      </w:pPr>
      <w:rPr>
        <w:rFonts w:hint="default" w:ascii="Wingdings" w:hAnsi="Wingdings"/>
      </w:rPr>
    </w:lvl>
  </w:abstractNum>
  <w:num w:numId="1" w16cid:durableId="291791577">
    <w:abstractNumId w:val="8"/>
  </w:num>
  <w:num w:numId="2" w16cid:durableId="1829520137">
    <w:abstractNumId w:val="6"/>
  </w:num>
  <w:num w:numId="3" w16cid:durableId="1609193810">
    <w:abstractNumId w:val="19"/>
  </w:num>
  <w:num w:numId="4" w16cid:durableId="1233272830">
    <w:abstractNumId w:val="12"/>
  </w:num>
  <w:num w:numId="5" w16cid:durableId="370882137">
    <w:abstractNumId w:val="22"/>
  </w:num>
  <w:num w:numId="6" w16cid:durableId="2041932532">
    <w:abstractNumId w:val="25"/>
  </w:num>
  <w:num w:numId="7" w16cid:durableId="1961302951">
    <w:abstractNumId w:val="26"/>
  </w:num>
  <w:num w:numId="8" w16cid:durableId="651644192">
    <w:abstractNumId w:val="24"/>
  </w:num>
  <w:num w:numId="9" w16cid:durableId="504442274">
    <w:abstractNumId w:val="23"/>
  </w:num>
  <w:num w:numId="10" w16cid:durableId="703679926">
    <w:abstractNumId w:val="17"/>
  </w:num>
  <w:num w:numId="11" w16cid:durableId="2014642208">
    <w:abstractNumId w:val="28"/>
  </w:num>
  <w:num w:numId="12" w16cid:durableId="998852258">
    <w:abstractNumId w:val="2"/>
  </w:num>
  <w:num w:numId="13" w16cid:durableId="873663939">
    <w:abstractNumId w:val="21"/>
  </w:num>
  <w:num w:numId="14" w16cid:durableId="813912882">
    <w:abstractNumId w:val="9"/>
  </w:num>
  <w:num w:numId="15" w16cid:durableId="1287397383">
    <w:abstractNumId w:val="16"/>
  </w:num>
  <w:num w:numId="16" w16cid:durableId="794255455">
    <w:abstractNumId w:val="4"/>
  </w:num>
  <w:num w:numId="17" w16cid:durableId="1551040621">
    <w:abstractNumId w:val="30"/>
  </w:num>
  <w:num w:numId="18" w16cid:durableId="403452319">
    <w:abstractNumId w:val="1"/>
  </w:num>
  <w:num w:numId="19" w16cid:durableId="978918434">
    <w:abstractNumId w:val="0"/>
  </w:num>
  <w:num w:numId="20" w16cid:durableId="1565143928">
    <w:abstractNumId w:val="14"/>
  </w:num>
  <w:num w:numId="21" w16cid:durableId="993608939">
    <w:abstractNumId w:val="20"/>
  </w:num>
  <w:num w:numId="22" w16cid:durableId="2048022192">
    <w:abstractNumId w:val="15"/>
  </w:num>
  <w:num w:numId="23" w16cid:durableId="1797673699">
    <w:abstractNumId w:val="3"/>
  </w:num>
  <w:num w:numId="24" w16cid:durableId="259684619">
    <w:abstractNumId w:val="27"/>
  </w:num>
  <w:num w:numId="25" w16cid:durableId="921646018">
    <w:abstractNumId w:val="7"/>
  </w:num>
  <w:num w:numId="26" w16cid:durableId="1521359487">
    <w:abstractNumId w:val="29"/>
  </w:num>
  <w:num w:numId="27" w16cid:durableId="594090838">
    <w:abstractNumId w:val="5"/>
  </w:num>
  <w:num w:numId="28" w16cid:durableId="437408002">
    <w:abstractNumId w:val="13"/>
  </w:num>
  <w:num w:numId="29" w16cid:durableId="1922332752">
    <w:abstractNumId w:val="11"/>
  </w:num>
  <w:num w:numId="30" w16cid:durableId="2043438182">
    <w:abstractNumId w:val="18"/>
  </w:num>
  <w:num w:numId="31" w16cid:durableId="1139153773">
    <w:abstractNumId w:val="10"/>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trackRevisions w:val="false"/>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7EFA"/>
    <w:rsid w:val="00000A65"/>
    <w:rsid w:val="000067E7"/>
    <w:rsid w:val="00021063"/>
    <w:rsid w:val="000247B5"/>
    <w:rsid w:val="000414E5"/>
    <w:rsid w:val="000560C6"/>
    <w:rsid w:val="00061232"/>
    <w:rsid w:val="00065E00"/>
    <w:rsid w:val="00073667"/>
    <w:rsid w:val="00084ECA"/>
    <w:rsid w:val="000A241B"/>
    <w:rsid w:val="000B0EAD"/>
    <w:rsid w:val="000F09AF"/>
    <w:rsid w:val="000F4451"/>
    <w:rsid w:val="001020DC"/>
    <w:rsid w:val="0011311E"/>
    <w:rsid w:val="00121DD3"/>
    <w:rsid w:val="00130C0C"/>
    <w:rsid w:val="001344AE"/>
    <w:rsid w:val="001465AB"/>
    <w:rsid w:val="0016707A"/>
    <w:rsid w:val="001738DB"/>
    <w:rsid w:val="00173E3D"/>
    <w:rsid w:val="00183716"/>
    <w:rsid w:val="001D151F"/>
    <w:rsid w:val="001D7258"/>
    <w:rsid w:val="001F792D"/>
    <w:rsid w:val="001F7EFA"/>
    <w:rsid w:val="00226AF3"/>
    <w:rsid w:val="002313DD"/>
    <w:rsid w:val="0023418B"/>
    <w:rsid w:val="00234C88"/>
    <w:rsid w:val="002357C2"/>
    <w:rsid w:val="00243038"/>
    <w:rsid w:val="002435A9"/>
    <w:rsid w:val="002464C2"/>
    <w:rsid w:val="00273593"/>
    <w:rsid w:val="00292F25"/>
    <w:rsid w:val="002D73CD"/>
    <w:rsid w:val="002D75D7"/>
    <w:rsid w:val="002D761C"/>
    <w:rsid w:val="002F0A8E"/>
    <w:rsid w:val="00301907"/>
    <w:rsid w:val="00351625"/>
    <w:rsid w:val="00354610"/>
    <w:rsid w:val="00362A7C"/>
    <w:rsid w:val="00364579"/>
    <w:rsid w:val="003B64D7"/>
    <w:rsid w:val="003C5904"/>
    <w:rsid w:val="003D062C"/>
    <w:rsid w:val="003D75FF"/>
    <w:rsid w:val="003E1F9A"/>
    <w:rsid w:val="003F5E77"/>
    <w:rsid w:val="00411E8D"/>
    <w:rsid w:val="00425C28"/>
    <w:rsid w:val="00426C27"/>
    <w:rsid w:val="0043764B"/>
    <w:rsid w:val="00442BDA"/>
    <w:rsid w:val="00452829"/>
    <w:rsid w:val="004547E2"/>
    <w:rsid w:val="00463BB4"/>
    <w:rsid w:val="00464F85"/>
    <w:rsid w:val="00480633"/>
    <w:rsid w:val="004B798E"/>
    <w:rsid w:val="004D45CC"/>
    <w:rsid w:val="004E3E0A"/>
    <w:rsid w:val="004F342D"/>
    <w:rsid w:val="004F4441"/>
    <w:rsid w:val="005237D7"/>
    <w:rsid w:val="00543FD9"/>
    <w:rsid w:val="00544B5C"/>
    <w:rsid w:val="0055754D"/>
    <w:rsid w:val="00567D76"/>
    <w:rsid w:val="00584B2F"/>
    <w:rsid w:val="00594A6A"/>
    <w:rsid w:val="005A70CB"/>
    <w:rsid w:val="005B2FFF"/>
    <w:rsid w:val="005B52BE"/>
    <w:rsid w:val="005E5F42"/>
    <w:rsid w:val="0064356B"/>
    <w:rsid w:val="0065625B"/>
    <w:rsid w:val="006649CD"/>
    <w:rsid w:val="00680DBB"/>
    <w:rsid w:val="0068228C"/>
    <w:rsid w:val="00682B1C"/>
    <w:rsid w:val="006858D3"/>
    <w:rsid w:val="00690620"/>
    <w:rsid w:val="00697E50"/>
    <w:rsid w:val="006C0C06"/>
    <w:rsid w:val="006D2A61"/>
    <w:rsid w:val="007358F2"/>
    <w:rsid w:val="00747219"/>
    <w:rsid w:val="00760532"/>
    <w:rsid w:val="007626F6"/>
    <w:rsid w:val="00772180"/>
    <w:rsid w:val="007721EA"/>
    <w:rsid w:val="007744E0"/>
    <w:rsid w:val="00777583"/>
    <w:rsid w:val="00777A42"/>
    <w:rsid w:val="007D2C3C"/>
    <w:rsid w:val="007E365D"/>
    <w:rsid w:val="007F5528"/>
    <w:rsid w:val="007F66DE"/>
    <w:rsid w:val="00805EE6"/>
    <w:rsid w:val="008132FD"/>
    <w:rsid w:val="00820EDF"/>
    <w:rsid w:val="00830A12"/>
    <w:rsid w:val="00864AAE"/>
    <w:rsid w:val="008777E5"/>
    <w:rsid w:val="00882D63"/>
    <w:rsid w:val="008D41D5"/>
    <w:rsid w:val="008E0CCD"/>
    <w:rsid w:val="008E191A"/>
    <w:rsid w:val="00914E34"/>
    <w:rsid w:val="009246AB"/>
    <w:rsid w:val="00940B60"/>
    <w:rsid w:val="00945416"/>
    <w:rsid w:val="009A4C19"/>
    <w:rsid w:val="009B0362"/>
    <w:rsid w:val="009B2AB0"/>
    <w:rsid w:val="009C2CEA"/>
    <w:rsid w:val="009E6301"/>
    <w:rsid w:val="00A14FB0"/>
    <w:rsid w:val="00A31E7C"/>
    <w:rsid w:val="00A34CC8"/>
    <w:rsid w:val="00A42F0E"/>
    <w:rsid w:val="00A54D5F"/>
    <w:rsid w:val="00A553D9"/>
    <w:rsid w:val="00A56839"/>
    <w:rsid w:val="00A78478"/>
    <w:rsid w:val="00A80647"/>
    <w:rsid w:val="00A84F0F"/>
    <w:rsid w:val="00AA52E1"/>
    <w:rsid w:val="00AB7FAC"/>
    <w:rsid w:val="00AC52F7"/>
    <w:rsid w:val="00AF217C"/>
    <w:rsid w:val="00B42998"/>
    <w:rsid w:val="00B5454B"/>
    <w:rsid w:val="00B849D0"/>
    <w:rsid w:val="00B878D7"/>
    <w:rsid w:val="00B94AE9"/>
    <w:rsid w:val="00BC4F54"/>
    <w:rsid w:val="00BC6B66"/>
    <w:rsid w:val="00BD16DB"/>
    <w:rsid w:val="00BD3FDE"/>
    <w:rsid w:val="00BD5099"/>
    <w:rsid w:val="00BD5DB2"/>
    <w:rsid w:val="00BD6559"/>
    <w:rsid w:val="00BE70D5"/>
    <w:rsid w:val="00C4159D"/>
    <w:rsid w:val="00C41E62"/>
    <w:rsid w:val="00C4430D"/>
    <w:rsid w:val="00C51E11"/>
    <w:rsid w:val="00C75F7B"/>
    <w:rsid w:val="00CB1AC8"/>
    <w:rsid w:val="00CB23DA"/>
    <w:rsid w:val="00CC4437"/>
    <w:rsid w:val="00CC51B1"/>
    <w:rsid w:val="00CC5D7D"/>
    <w:rsid w:val="00CD3107"/>
    <w:rsid w:val="00CE4280"/>
    <w:rsid w:val="00CE5571"/>
    <w:rsid w:val="00CF7857"/>
    <w:rsid w:val="00D02972"/>
    <w:rsid w:val="00D205B5"/>
    <w:rsid w:val="00D2094E"/>
    <w:rsid w:val="00D46237"/>
    <w:rsid w:val="00D73CC7"/>
    <w:rsid w:val="00D74B39"/>
    <w:rsid w:val="00D75B8E"/>
    <w:rsid w:val="00D859ED"/>
    <w:rsid w:val="00DA437B"/>
    <w:rsid w:val="00DB5850"/>
    <w:rsid w:val="00DE28C4"/>
    <w:rsid w:val="00DF4701"/>
    <w:rsid w:val="00DF5169"/>
    <w:rsid w:val="00E00FD6"/>
    <w:rsid w:val="00E01366"/>
    <w:rsid w:val="00E04679"/>
    <w:rsid w:val="00E14B30"/>
    <w:rsid w:val="00E37193"/>
    <w:rsid w:val="00E413E4"/>
    <w:rsid w:val="00E64C38"/>
    <w:rsid w:val="00E67B2A"/>
    <w:rsid w:val="00E86293"/>
    <w:rsid w:val="00EA62BE"/>
    <w:rsid w:val="00EC2EDA"/>
    <w:rsid w:val="00EE1BED"/>
    <w:rsid w:val="00EF4368"/>
    <w:rsid w:val="00EF4C3F"/>
    <w:rsid w:val="00EF52B7"/>
    <w:rsid w:val="00EF659C"/>
    <w:rsid w:val="00F05037"/>
    <w:rsid w:val="00F06118"/>
    <w:rsid w:val="00F210D1"/>
    <w:rsid w:val="00F22EDA"/>
    <w:rsid w:val="00F272B0"/>
    <w:rsid w:val="00F33E95"/>
    <w:rsid w:val="00F4600B"/>
    <w:rsid w:val="00F51B36"/>
    <w:rsid w:val="00F6605B"/>
    <w:rsid w:val="00F72B61"/>
    <w:rsid w:val="00F95D13"/>
    <w:rsid w:val="00FA460E"/>
    <w:rsid w:val="00FA6C36"/>
    <w:rsid w:val="00FB02C7"/>
    <w:rsid w:val="00FB7B3B"/>
    <w:rsid w:val="00FE0B0A"/>
    <w:rsid w:val="00FE0BC9"/>
    <w:rsid w:val="00FE3448"/>
    <w:rsid w:val="00FE5C72"/>
    <w:rsid w:val="00FF1F41"/>
    <w:rsid w:val="025CCE41"/>
    <w:rsid w:val="02746498"/>
    <w:rsid w:val="045FBD9C"/>
    <w:rsid w:val="04BC7254"/>
    <w:rsid w:val="05CFA206"/>
    <w:rsid w:val="07E03A58"/>
    <w:rsid w:val="08841B07"/>
    <w:rsid w:val="08ED4CE6"/>
    <w:rsid w:val="09475588"/>
    <w:rsid w:val="09D430B9"/>
    <w:rsid w:val="0BB20648"/>
    <w:rsid w:val="11701F50"/>
    <w:rsid w:val="11946A8A"/>
    <w:rsid w:val="14CEC947"/>
    <w:rsid w:val="14CED249"/>
    <w:rsid w:val="1602CBAB"/>
    <w:rsid w:val="160FA837"/>
    <w:rsid w:val="1689C202"/>
    <w:rsid w:val="18073782"/>
    <w:rsid w:val="19676402"/>
    <w:rsid w:val="1A85F176"/>
    <w:rsid w:val="1BC66AC4"/>
    <w:rsid w:val="1CEA6A64"/>
    <w:rsid w:val="1CFDFFC5"/>
    <w:rsid w:val="1FC65EDC"/>
    <w:rsid w:val="21457073"/>
    <w:rsid w:val="22E140D4"/>
    <w:rsid w:val="2413AB5F"/>
    <w:rsid w:val="257DBE93"/>
    <w:rsid w:val="26CE9E06"/>
    <w:rsid w:val="27184CDF"/>
    <w:rsid w:val="275AB574"/>
    <w:rsid w:val="282E2A93"/>
    <w:rsid w:val="28BD2C6C"/>
    <w:rsid w:val="297284DD"/>
    <w:rsid w:val="2AE14C36"/>
    <w:rsid w:val="2C3710C0"/>
    <w:rsid w:val="2C604D05"/>
    <w:rsid w:val="2F314EFB"/>
    <w:rsid w:val="2F6D50BC"/>
    <w:rsid w:val="30355CEB"/>
    <w:rsid w:val="331B46A5"/>
    <w:rsid w:val="3375F153"/>
    <w:rsid w:val="33A9D7DE"/>
    <w:rsid w:val="3937E238"/>
    <w:rsid w:val="3C32AB67"/>
    <w:rsid w:val="3CB4897D"/>
    <w:rsid w:val="3E27F863"/>
    <w:rsid w:val="3E2E9DEA"/>
    <w:rsid w:val="407591FA"/>
    <w:rsid w:val="41B87FF6"/>
    <w:rsid w:val="42612A8E"/>
    <w:rsid w:val="42A6B3FF"/>
    <w:rsid w:val="438E69FB"/>
    <w:rsid w:val="475E9E29"/>
    <w:rsid w:val="485A75E0"/>
    <w:rsid w:val="49A5EF06"/>
    <w:rsid w:val="49E12824"/>
    <w:rsid w:val="49F26DD9"/>
    <w:rsid w:val="4A951E2C"/>
    <w:rsid w:val="4B1A1EBA"/>
    <w:rsid w:val="4D6AD664"/>
    <w:rsid w:val="4F89294A"/>
    <w:rsid w:val="4FC84D10"/>
    <w:rsid w:val="5007D2D4"/>
    <w:rsid w:val="50C8AFD8"/>
    <w:rsid w:val="5440445B"/>
    <w:rsid w:val="5661A5E8"/>
    <w:rsid w:val="57FE1859"/>
    <w:rsid w:val="586AEFFC"/>
    <w:rsid w:val="5D6E8912"/>
    <w:rsid w:val="5D93EE37"/>
    <w:rsid w:val="5F6E1DAA"/>
    <w:rsid w:val="5F84541F"/>
    <w:rsid w:val="631197D7"/>
    <w:rsid w:val="637716CE"/>
    <w:rsid w:val="66E9BE23"/>
    <w:rsid w:val="66F2BD13"/>
    <w:rsid w:val="6891DA53"/>
    <w:rsid w:val="6A53BA0D"/>
    <w:rsid w:val="6A570411"/>
    <w:rsid w:val="6AE80A4E"/>
    <w:rsid w:val="6D87A470"/>
    <w:rsid w:val="6E346F1E"/>
    <w:rsid w:val="7085D04F"/>
    <w:rsid w:val="712F0ABF"/>
    <w:rsid w:val="741D4F94"/>
    <w:rsid w:val="7582AF87"/>
    <w:rsid w:val="7A278957"/>
    <w:rsid w:val="7A515716"/>
    <w:rsid w:val="7CB6D74B"/>
    <w:rsid w:val="7D74990F"/>
    <w:rsid w:val="7F106970"/>
    <w:rsid w:val="7F5BEC24"/>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6FBAD3B"/>
  <w15:chartTrackingRefBased/>
  <w15:docId w15:val="{6FB87D75-89BF-48CA-A727-887211DAA091}"/>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heme="minorHAnsi" w:hAnsiTheme="minorHAnsi" w:eastAsia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qFormat="1"/>
    <w:lsdException w:name="toc 3" w:uiPriority="39" w:semiHidden="1" w:unhideWhenUsed="1" w:qFormat="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uiPriority="0"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1F7EFA"/>
    <w:pPr>
      <w:spacing w:after="200" w:line="276" w:lineRule="auto"/>
    </w:pPr>
    <w:rPr>
      <w:rFonts w:eastAsiaTheme="minorEastAsia"/>
      <w:lang w:eastAsia="et-EE"/>
    </w:rPr>
  </w:style>
  <w:style w:type="paragraph" w:styleId="Heading1">
    <w:name w:val="heading 1"/>
    <w:basedOn w:val="Normal"/>
    <w:next w:val="Normal"/>
    <w:link w:val="Heading1Char"/>
    <w:uiPriority w:val="9"/>
    <w:qFormat/>
    <w:rsid w:val="001F7EFA"/>
    <w:pPr>
      <w:keepNext/>
      <w:keepLines/>
      <w:spacing w:before="240" w:after="0"/>
      <w:outlineLvl w:val="0"/>
    </w:pPr>
    <w:rPr>
      <w:rFonts w:asciiTheme="majorHAnsi" w:hAnsiTheme="majorHAnsi" w:eastAsiaTheme="majorEastAsia"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1F7EFA"/>
    <w:pPr>
      <w:keepNext/>
      <w:keepLines/>
      <w:spacing w:before="200" w:after="0"/>
      <w:outlineLvl w:val="1"/>
    </w:pPr>
    <w:rPr>
      <w:rFonts w:asciiTheme="majorHAnsi" w:hAnsiTheme="majorHAnsi" w:eastAsiaTheme="majorEastAsia" w:cstheme="majorBidi"/>
      <w:b/>
      <w:bCs/>
      <w:color w:val="4472C4" w:themeColor="accent1"/>
      <w:sz w:val="26"/>
      <w:szCs w:val="26"/>
    </w:rPr>
  </w:style>
  <w:style w:type="paragraph" w:styleId="Heading3">
    <w:name w:val="heading 3"/>
    <w:basedOn w:val="Normal"/>
    <w:next w:val="Normal"/>
    <w:link w:val="Heading3Char"/>
    <w:uiPriority w:val="9"/>
    <w:unhideWhenUsed/>
    <w:qFormat/>
    <w:rsid w:val="001F7EFA"/>
    <w:pPr>
      <w:keepNext/>
      <w:keepLines/>
      <w:spacing w:before="200" w:after="0"/>
      <w:outlineLvl w:val="2"/>
    </w:pPr>
    <w:rPr>
      <w:rFonts w:ascii="Times New Roman" w:hAnsi="Times New Roman" w:eastAsiaTheme="majorEastAsia" w:cstheme="majorBidi"/>
      <w:b/>
      <w:bCs/>
      <w:color w:val="4472C4" w:themeColor="accent1"/>
      <w:sz w:val="24"/>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2Char" w:customStyle="1">
    <w:name w:val="Heading 2 Char"/>
    <w:basedOn w:val="DefaultParagraphFont"/>
    <w:link w:val="Heading2"/>
    <w:uiPriority w:val="9"/>
    <w:rsid w:val="001F7EFA"/>
    <w:rPr>
      <w:rFonts w:asciiTheme="majorHAnsi" w:hAnsiTheme="majorHAnsi" w:eastAsiaTheme="majorEastAsia" w:cstheme="majorBidi"/>
      <w:b/>
      <w:bCs/>
      <w:color w:val="4472C4" w:themeColor="accent1"/>
      <w:sz w:val="26"/>
      <w:szCs w:val="26"/>
      <w:lang w:eastAsia="et-EE"/>
    </w:rPr>
  </w:style>
  <w:style w:type="character" w:styleId="Heading3Char" w:customStyle="1">
    <w:name w:val="Heading 3 Char"/>
    <w:basedOn w:val="DefaultParagraphFont"/>
    <w:link w:val="Heading3"/>
    <w:uiPriority w:val="9"/>
    <w:rsid w:val="001F7EFA"/>
    <w:rPr>
      <w:rFonts w:ascii="Times New Roman" w:hAnsi="Times New Roman" w:eastAsiaTheme="majorEastAsia" w:cstheme="majorBidi"/>
      <w:b/>
      <w:bCs/>
      <w:color w:val="4472C4" w:themeColor="accent1"/>
      <w:sz w:val="24"/>
      <w:lang w:eastAsia="et-EE"/>
    </w:rPr>
  </w:style>
  <w:style w:type="paragraph" w:styleId="NoSpacing">
    <w:name w:val="No Spacing"/>
    <w:uiPriority w:val="1"/>
    <w:qFormat/>
    <w:rsid w:val="001F7EFA"/>
    <w:pPr>
      <w:spacing w:after="0" w:line="240" w:lineRule="auto"/>
    </w:pPr>
    <w:rPr>
      <w:rFonts w:eastAsiaTheme="minorEastAsia"/>
      <w:lang w:eastAsia="et-EE"/>
    </w:rPr>
  </w:style>
  <w:style w:type="character" w:styleId="Heading1Char" w:customStyle="1">
    <w:name w:val="Heading 1 Char"/>
    <w:basedOn w:val="DefaultParagraphFont"/>
    <w:link w:val="Heading1"/>
    <w:uiPriority w:val="9"/>
    <w:rsid w:val="001F7EFA"/>
    <w:rPr>
      <w:rFonts w:asciiTheme="majorHAnsi" w:hAnsiTheme="majorHAnsi" w:eastAsiaTheme="majorEastAsia" w:cstheme="majorBidi"/>
      <w:color w:val="2F5496" w:themeColor="accent1" w:themeShade="BF"/>
      <w:sz w:val="32"/>
      <w:szCs w:val="32"/>
      <w:lang w:eastAsia="et-EE"/>
    </w:rPr>
  </w:style>
  <w:style w:type="paragraph" w:styleId="TOCHeading">
    <w:name w:val="TOC Heading"/>
    <w:basedOn w:val="Heading1"/>
    <w:next w:val="Normal"/>
    <w:uiPriority w:val="39"/>
    <w:unhideWhenUsed/>
    <w:qFormat/>
    <w:rsid w:val="001F7EFA"/>
    <w:pPr>
      <w:spacing w:before="480"/>
      <w:outlineLvl w:val="9"/>
    </w:pPr>
    <w:rPr>
      <w:b/>
      <w:bCs/>
      <w:sz w:val="28"/>
      <w:szCs w:val="28"/>
    </w:rPr>
  </w:style>
  <w:style w:type="paragraph" w:styleId="TOC2">
    <w:name w:val="toc 2"/>
    <w:basedOn w:val="Normal"/>
    <w:next w:val="Normal"/>
    <w:autoRedefine/>
    <w:uiPriority w:val="39"/>
    <w:unhideWhenUsed/>
    <w:qFormat/>
    <w:rsid w:val="001F7EFA"/>
    <w:pPr>
      <w:tabs>
        <w:tab w:val="left" w:pos="284"/>
        <w:tab w:val="left" w:pos="851"/>
        <w:tab w:val="right" w:leader="dot" w:pos="8931"/>
      </w:tabs>
      <w:spacing w:after="100"/>
    </w:pPr>
    <w:rPr>
      <w:rFonts w:ascii="Times New Roman" w:hAnsi="Times New Roman" w:cs="Times New Roman"/>
      <w:noProof/>
    </w:rPr>
  </w:style>
  <w:style w:type="character" w:styleId="Hyperlink">
    <w:name w:val="Hyperlink"/>
    <w:basedOn w:val="DefaultParagraphFont"/>
    <w:uiPriority w:val="99"/>
    <w:unhideWhenUsed/>
    <w:rsid w:val="001F7EFA"/>
    <w:rPr>
      <w:color w:val="0563C1" w:themeColor="hyperlink"/>
      <w:u w:val="single"/>
    </w:rPr>
  </w:style>
  <w:style w:type="paragraph" w:styleId="NormalWeb">
    <w:name w:val="Normal (Web)"/>
    <w:basedOn w:val="Normal"/>
    <w:uiPriority w:val="99"/>
    <w:unhideWhenUsed/>
    <w:rsid w:val="001F7EFA"/>
    <w:pPr>
      <w:spacing w:before="240" w:after="100" w:afterAutospacing="1" w:line="240" w:lineRule="auto"/>
    </w:pPr>
    <w:rPr>
      <w:rFonts w:ascii="Times New Roman" w:hAnsi="Times New Roman" w:eastAsia="Times New Roman" w:cs="Times New Roman"/>
      <w:sz w:val="24"/>
      <w:szCs w:val="24"/>
    </w:rPr>
  </w:style>
  <w:style w:type="paragraph" w:styleId="TOC3">
    <w:name w:val="toc 3"/>
    <w:basedOn w:val="Normal"/>
    <w:next w:val="Normal"/>
    <w:autoRedefine/>
    <w:uiPriority w:val="39"/>
    <w:unhideWhenUsed/>
    <w:qFormat/>
    <w:rsid w:val="001F7EFA"/>
    <w:pPr>
      <w:tabs>
        <w:tab w:val="left" w:pos="993"/>
        <w:tab w:val="left" w:pos="1320"/>
        <w:tab w:val="right" w:leader="dot" w:pos="9497"/>
      </w:tabs>
      <w:spacing w:after="100"/>
      <w:ind w:left="851" w:right="120" w:hanging="851"/>
    </w:pPr>
  </w:style>
  <w:style w:type="paragraph" w:styleId="Header">
    <w:name w:val="header"/>
    <w:basedOn w:val="Normal"/>
    <w:link w:val="HeaderChar"/>
    <w:uiPriority w:val="99"/>
    <w:unhideWhenUsed/>
    <w:rsid w:val="001F7EFA"/>
    <w:pPr>
      <w:tabs>
        <w:tab w:val="center" w:pos="4536"/>
        <w:tab w:val="right" w:pos="9072"/>
      </w:tabs>
      <w:spacing w:after="0" w:line="240" w:lineRule="auto"/>
    </w:pPr>
  </w:style>
  <w:style w:type="character" w:styleId="HeaderChar" w:customStyle="1">
    <w:name w:val="Header Char"/>
    <w:basedOn w:val="DefaultParagraphFont"/>
    <w:link w:val="Header"/>
    <w:uiPriority w:val="99"/>
    <w:rsid w:val="001F7EFA"/>
    <w:rPr>
      <w:rFonts w:eastAsiaTheme="minorEastAsia"/>
      <w:lang w:eastAsia="et-EE"/>
    </w:rPr>
  </w:style>
  <w:style w:type="paragraph" w:styleId="Footer">
    <w:name w:val="footer"/>
    <w:basedOn w:val="Normal"/>
    <w:link w:val="FooterChar"/>
    <w:uiPriority w:val="99"/>
    <w:unhideWhenUsed/>
    <w:rsid w:val="001F7EFA"/>
    <w:pPr>
      <w:tabs>
        <w:tab w:val="center" w:pos="4536"/>
        <w:tab w:val="right" w:pos="9072"/>
      </w:tabs>
      <w:spacing w:after="0" w:line="240" w:lineRule="auto"/>
    </w:pPr>
  </w:style>
  <w:style w:type="character" w:styleId="FooterChar" w:customStyle="1">
    <w:name w:val="Footer Char"/>
    <w:basedOn w:val="DefaultParagraphFont"/>
    <w:link w:val="Footer"/>
    <w:uiPriority w:val="99"/>
    <w:rsid w:val="001F7EFA"/>
    <w:rPr>
      <w:rFonts w:eastAsiaTheme="minorEastAsia"/>
      <w:lang w:eastAsia="et-EE"/>
    </w:rPr>
  </w:style>
  <w:style w:type="paragraph" w:styleId="TOC1">
    <w:name w:val="toc 1"/>
    <w:basedOn w:val="Normal"/>
    <w:next w:val="Normal"/>
    <w:autoRedefine/>
    <w:uiPriority w:val="39"/>
    <w:unhideWhenUsed/>
    <w:rsid w:val="001F7EFA"/>
    <w:pPr>
      <w:spacing w:after="100" w:line="259" w:lineRule="auto"/>
    </w:pPr>
    <w:rPr>
      <w:rFonts w:cs="Times New Roman"/>
    </w:rPr>
  </w:style>
  <w:style w:type="paragraph" w:styleId="ListParagraph">
    <w:name w:val="List Paragraph"/>
    <w:basedOn w:val="Normal"/>
    <w:uiPriority w:val="34"/>
    <w:qFormat/>
    <w:rsid w:val="009A4C19"/>
    <w:pPr>
      <w:ind w:left="720"/>
      <w:contextualSpacing/>
    </w:pPr>
  </w:style>
  <w:style w:type="paragraph" w:styleId="BodyText">
    <w:name w:val="Body Text"/>
    <w:basedOn w:val="Normal"/>
    <w:link w:val="BodyTextChar"/>
    <w:rsid w:val="009A4C19"/>
    <w:pPr>
      <w:spacing w:after="120" w:line="240" w:lineRule="auto"/>
      <w:jc w:val="both"/>
    </w:pPr>
    <w:rPr>
      <w:rFonts w:ascii="Times New Roman" w:hAnsi="Times New Roman" w:eastAsia="Times New Roman" w:cs="Times New Roman"/>
      <w:color w:val="FF9900"/>
      <w:sz w:val="24"/>
      <w:szCs w:val="24"/>
      <w:lang w:bidi="en-US"/>
    </w:rPr>
  </w:style>
  <w:style w:type="character" w:styleId="BodyTextChar" w:customStyle="1">
    <w:name w:val="Body Text Char"/>
    <w:basedOn w:val="DefaultParagraphFont"/>
    <w:link w:val="BodyText"/>
    <w:rsid w:val="009A4C19"/>
    <w:rPr>
      <w:rFonts w:ascii="Times New Roman" w:hAnsi="Times New Roman" w:eastAsia="Times New Roman" w:cs="Times New Roman"/>
      <w:color w:val="FF9900"/>
      <w:sz w:val="24"/>
      <w:szCs w:val="24"/>
      <w:lang w:eastAsia="et-EE" w:bidi="en-US"/>
    </w:rPr>
  </w:style>
  <w:style w:type="table" w:styleId="TableGrid">
    <w:name w:val="Table Grid"/>
    <w:basedOn w:val="TableNormal"/>
    <w:uiPriority w:val="59"/>
    <w:rsid w:val="009A4C19"/>
    <w:pPr>
      <w:spacing w:after="0" w:line="240" w:lineRule="auto"/>
    </w:pPr>
    <w:rPr>
      <w:rFonts w:eastAsiaTheme="minorEastAsia"/>
      <w:lang w:eastAsia="et-EE"/>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CommentText">
    <w:name w:val="annotation text"/>
    <w:basedOn w:val="Normal"/>
    <w:link w:val="CommentTextChar"/>
    <w:unhideWhenUsed/>
    <w:rsid w:val="00F33E95"/>
    <w:pPr>
      <w:spacing w:line="240" w:lineRule="auto"/>
    </w:pPr>
    <w:rPr>
      <w:sz w:val="20"/>
      <w:szCs w:val="20"/>
    </w:rPr>
  </w:style>
  <w:style w:type="character" w:styleId="CommentTextChar" w:customStyle="1">
    <w:name w:val="Comment Text Char"/>
    <w:basedOn w:val="DefaultParagraphFont"/>
    <w:link w:val="CommentText"/>
    <w:rsid w:val="00F33E95"/>
    <w:rPr>
      <w:rFonts w:eastAsiaTheme="minorEastAsia"/>
      <w:sz w:val="20"/>
      <w:szCs w:val="20"/>
      <w:lang w:eastAsia="et-EE"/>
    </w:rPr>
  </w:style>
  <w:style w:type="character" w:styleId="fontstyle01" w:customStyle="1">
    <w:name w:val="fontstyle01"/>
    <w:basedOn w:val="DefaultParagraphFont"/>
    <w:rsid w:val="00F33E95"/>
    <w:rPr>
      <w:rFonts w:hint="default" w:ascii="Calibri" w:hAnsi="Calibri" w:cs="Calibri"/>
      <w:b w:val="0"/>
      <w:bCs w:val="0"/>
      <w:i w:val="0"/>
      <w:iCs w:val="0"/>
      <w:color w:val="000000"/>
      <w:sz w:val="22"/>
      <w:szCs w:val="22"/>
    </w:rPr>
  </w:style>
  <w:style w:type="paragraph" w:styleId="BalloonText">
    <w:name w:val="Balloon Text"/>
    <w:basedOn w:val="Normal"/>
    <w:link w:val="BalloonTextChar"/>
    <w:uiPriority w:val="99"/>
    <w:semiHidden/>
    <w:unhideWhenUsed/>
    <w:rsid w:val="00CB23DA"/>
    <w:pPr>
      <w:spacing w:after="0" w:line="240" w:lineRule="auto"/>
    </w:pPr>
    <w:rPr>
      <w:rFonts w:ascii="Segoe UI" w:hAnsi="Segoe UI" w:cs="Segoe UI"/>
      <w:sz w:val="18"/>
      <w:szCs w:val="18"/>
    </w:rPr>
  </w:style>
  <w:style w:type="character" w:styleId="BalloonTextChar" w:customStyle="1">
    <w:name w:val="Balloon Text Char"/>
    <w:basedOn w:val="DefaultParagraphFont"/>
    <w:link w:val="BalloonText"/>
    <w:uiPriority w:val="99"/>
    <w:semiHidden/>
    <w:rsid w:val="00CB23DA"/>
    <w:rPr>
      <w:rFonts w:ascii="Segoe UI" w:hAnsi="Segoe UI" w:cs="Segoe UI" w:eastAsiaTheme="minorEastAsia"/>
      <w:sz w:val="18"/>
      <w:szCs w:val="18"/>
      <w:lang w:eastAsia="et-EE"/>
    </w:rPr>
  </w:style>
  <w:style w:type="paragraph" w:styleId="Revision">
    <w:name w:val="Revision"/>
    <w:hidden/>
    <w:uiPriority w:val="99"/>
    <w:semiHidden/>
    <w:rsid w:val="00121DD3"/>
    <w:pPr>
      <w:spacing w:after="0" w:line="240" w:lineRule="auto"/>
    </w:pPr>
    <w:rPr>
      <w:rFonts w:eastAsiaTheme="minorEastAsia"/>
      <w:lang w:eastAsia="et-EE"/>
    </w:rPr>
  </w:style>
  <w:style w:type="character" w:styleId="CommentReference">
    <w:name w:val="annotation reference"/>
    <w:basedOn w:val="DefaultParagraphFont"/>
    <w:uiPriority w:val="99"/>
    <w:semiHidden/>
    <w:unhideWhenUsed/>
    <w:rsid w:val="00C4430D"/>
    <w:rPr>
      <w:sz w:val="16"/>
      <w:szCs w:val="16"/>
    </w:rPr>
  </w:style>
  <w:style w:type="paragraph" w:styleId="CommentSubject">
    <w:name w:val="annotation subject"/>
    <w:basedOn w:val="CommentText"/>
    <w:next w:val="CommentText"/>
    <w:link w:val="CommentSubjectChar"/>
    <w:uiPriority w:val="99"/>
    <w:semiHidden/>
    <w:unhideWhenUsed/>
    <w:rsid w:val="00C4430D"/>
    <w:rPr>
      <w:b/>
      <w:bCs/>
    </w:rPr>
  </w:style>
  <w:style w:type="character" w:styleId="CommentSubjectChar" w:customStyle="1">
    <w:name w:val="Comment Subject Char"/>
    <w:basedOn w:val="CommentTextChar"/>
    <w:link w:val="CommentSubject"/>
    <w:uiPriority w:val="99"/>
    <w:semiHidden/>
    <w:rsid w:val="00C4430D"/>
    <w:rPr>
      <w:rFonts w:eastAsiaTheme="minorEastAsia"/>
      <w:b/>
      <w:bCs/>
      <w:sz w:val="20"/>
      <w:szCs w:val="20"/>
      <w:lang w:eastAsia="et-EE"/>
    </w:rPr>
  </w:style>
  <w:style w:type="character" w:styleId="UnresolvedMention">
    <w:name w:val="Unresolved Mention"/>
    <w:basedOn w:val="DefaultParagraphFont"/>
    <w:uiPriority w:val="99"/>
    <w:semiHidden/>
    <w:unhideWhenUsed/>
    <w:rsid w:val="00F6605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fontTable" Target="fontTable.xml" Id="rId13"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footer" Target="footer1.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header" Target="header1.xml" Id="rId11" /><Relationship Type="http://schemas.openxmlformats.org/officeDocument/2006/relationships/styles" Target="styles.xml" Id="rId5" /><Relationship Type="http://schemas.openxmlformats.org/officeDocument/2006/relationships/hyperlink" Target="https://pta.agri.ee/media/2675/download" TargetMode="External" Id="rId10" /><Relationship Type="http://schemas.openxmlformats.org/officeDocument/2006/relationships/numbering" Target="numbering.xml" Id="rId4" /><Relationship Type="http://schemas.openxmlformats.org/officeDocument/2006/relationships/endnotes" Target="endnotes.xml" Id="rId9" /><Relationship Type="http://schemas.openxmlformats.org/officeDocument/2006/relationships/theme" Target="theme/theme1.xml" Id="rId14" /></Relationships>
</file>

<file path=word/_rels/header1.xml.rels>&#65279;<?xml version="1.0" encoding="utf-8"?><Relationships xmlns="http://schemas.openxmlformats.org/package/2006/relationships"><Relationship Type="http://schemas.openxmlformats.org/officeDocument/2006/relationships/image" Target="/media/image2.png" Id="R0c687d0ae0d04fbb"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CB96367BB2C824CBE2B9161F6B21EF9" ma:contentTypeVersion="6" ma:contentTypeDescription="Create a new document." ma:contentTypeScope="" ma:versionID="69a1ecc01d891881cda56d314b042a8e">
  <xsd:schema xmlns:xsd="http://www.w3.org/2001/XMLSchema" xmlns:xs="http://www.w3.org/2001/XMLSchema" xmlns:p="http://schemas.microsoft.com/office/2006/metadata/properties" xmlns:ns2="3b857df4-2c84-4358-91e1-63e19b9542f1" xmlns:ns3="e2181be1-9446-46b3-9034-327aa178979a" targetNamespace="http://schemas.microsoft.com/office/2006/metadata/properties" ma:root="true" ma:fieldsID="d607d899170c5f52bb45b264b9b68d2e" ns2:_="" ns3:_="">
    <xsd:import namespace="3b857df4-2c84-4358-91e1-63e19b9542f1"/>
    <xsd:import namespace="e2181be1-9446-46b3-9034-327aa178979a"/>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b857df4-2c84-4358-91e1-63e19b9542f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2181be1-9446-46b3-9034-327aa178979a"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3589454-F62F-4CE8-B8D5-60F69B4BE5E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b857df4-2c84-4358-91e1-63e19b9542f1"/>
    <ds:schemaRef ds:uri="e2181be1-9446-46b3-9034-327aa17897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AC9FF22-C5EF-44A6-A9FD-77A1BC0BBED1}">
  <ds:schemaRefs>
    <ds:schemaRef ds:uri="http://schemas.microsoft.com/sharepoint/v3/contenttype/forms"/>
  </ds:schemaRefs>
</ds:datastoreItem>
</file>

<file path=customXml/itemProps3.xml><?xml version="1.0" encoding="utf-8"?>
<ds:datastoreItem xmlns:ds="http://schemas.openxmlformats.org/officeDocument/2006/customXml" ds:itemID="{4B1351F3-7623-44C2-8C4E-8D6BDB8CF569}">
  <ds:schemaRefs>
    <ds:schemaRef ds:uri="http://schemas.microsoft.com/office/2006/metadata/properties"/>
    <ds:schemaRef ds:uri="http://schemas.microsoft.com/office/infopath/2007/PartnerControl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Silver Ader</dc:creator>
  <keywords/>
  <dc:description/>
  <lastModifiedBy>Tõnis Alvet</lastModifiedBy>
  <revision>166</revision>
  <lastPrinted>2021-09-08T20:39:00.0000000Z</lastPrinted>
  <dcterms:created xsi:type="dcterms:W3CDTF">2024-09-03T13:40:00.0000000Z</dcterms:created>
  <dcterms:modified xsi:type="dcterms:W3CDTF">2024-09-03T13:41:40.1279553Z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0x0101008CB96367BB2C824CBE2B9161F6B21EF9</vt:lpwstr>
  </property>
</Properties>
</file>