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F7EFA" w:rsidP="001F7EFA" w:rsidRDefault="001F7EFA" w14:paraId="29F6944A" w14:textId="77777777">
      <w:pPr>
        <w:jc w:val="center"/>
        <w:rPr>
          <w:rFonts w:ascii="Times New Roman" w:hAnsi="Times New Roman" w:cs="Times New Roman"/>
          <w:b/>
          <w:bCs/>
          <w:sz w:val="28"/>
          <w:szCs w:val="28"/>
        </w:rPr>
      </w:pPr>
    </w:p>
    <w:p w:rsidRPr="00791988" w:rsidR="001F7EFA" w:rsidP="001F7EFA" w:rsidRDefault="001F7EFA" w14:paraId="73A39371" w14:textId="77777777">
      <w:pPr>
        <w:jc w:val="center"/>
        <w:rPr>
          <w:rFonts w:ascii="Times New Roman" w:hAnsi="Times New Roman" w:cs="Times New Roman"/>
          <w:sz w:val="26"/>
          <w:szCs w:val="26"/>
        </w:rPr>
      </w:pPr>
      <w:r w:rsidRPr="00791988">
        <w:rPr>
          <w:rFonts w:ascii="Times New Roman" w:hAnsi="Times New Roman" w:cs="Times New Roman"/>
          <w:sz w:val="26"/>
          <w:szCs w:val="26"/>
        </w:rPr>
        <w:t>OSA 1 – ÜLDOSA</w:t>
      </w:r>
    </w:p>
    <w:p w:rsidRPr="00400950" w:rsidR="001F7EFA" w:rsidP="001F7EFA" w:rsidRDefault="001F7EFA" w14:paraId="655C4C53" w14:textId="77777777">
      <w:pPr>
        <w:pStyle w:val="TOCHeading"/>
        <w:rPr>
          <w:rFonts w:ascii="Times New Roman" w:hAnsi="Times New Roman" w:cs="Times New Roman" w:eastAsiaTheme="minorHAnsi"/>
          <w:b w:val="0"/>
          <w:bCs w:val="0"/>
          <w:color w:val="auto"/>
          <w:sz w:val="22"/>
          <w:szCs w:val="22"/>
        </w:rPr>
      </w:pPr>
    </w:p>
    <w:sdt>
      <w:sdtPr>
        <w:id w:val="993284379"/>
        <w:docPartObj>
          <w:docPartGallery w:val="Table of Contents"/>
          <w:docPartUnique/>
        </w:docPartObj>
        <w:rPr>
          <w:rFonts w:ascii="Calibri" w:hAnsi="Calibri" w:eastAsia="游明朝" w:cs="Vrinda" w:asciiTheme="minorAscii" w:hAnsiTheme="minorAscii" w:eastAsiaTheme="minorEastAsia" w:cstheme="minorBidi"/>
          <w:b w:val="0"/>
          <w:bCs w:val="0"/>
          <w:color w:val="auto"/>
          <w:sz w:val="22"/>
          <w:szCs w:val="22"/>
        </w:rPr>
      </w:sdtPr>
      <w:sdtEndPr>
        <w:rPr>
          <w:rFonts w:ascii="Calibri" w:hAnsi="Calibri" w:eastAsia="游明朝" w:cs="Vrinda" w:asciiTheme="minorAscii" w:hAnsiTheme="minorAscii" w:eastAsiaTheme="minorEastAsia" w:cstheme="minorBidi"/>
          <w:b w:val="0"/>
          <w:bCs w:val="0"/>
          <w:color w:val="auto"/>
          <w:sz w:val="22"/>
          <w:szCs w:val="22"/>
        </w:rPr>
      </w:sdtEndPr>
      <w:sdtContent>
        <w:p w:rsidRPr="0005061A" w:rsidR="001F7EFA" w:rsidP="001F7EFA" w:rsidRDefault="001F7EFA" w14:paraId="20E8EE89" w14:textId="77777777">
          <w:pPr>
            <w:pStyle w:val="TOCHeading"/>
            <w:rPr>
              <w:rFonts w:ascii="Times New Roman" w:hAnsi="Times New Roman" w:cs="Times New Roman"/>
              <w:color w:val="4472C4" w:themeColor="accent1"/>
            </w:rPr>
          </w:pPr>
          <w:r w:rsidRPr="1A14C40E">
            <w:rPr>
              <w:rFonts w:ascii="Times New Roman" w:hAnsi="Times New Roman" w:cs="Times New Roman"/>
              <w:b w:val="0"/>
              <w:bCs w:val="0"/>
              <w:color w:val="auto"/>
              <w:sz w:val="26"/>
              <w:szCs w:val="26"/>
            </w:rPr>
            <w:t>SISUKORD</w:t>
          </w:r>
          <w:r>
            <w:br/>
          </w:r>
        </w:p>
        <w:p w:rsidRPr="00EA1E40" w:rsidR="0005061A" w:rsidP="62B3E8F7" w:rsidRDefault="1A14C40E" w14:paraId="0334DA14" w14:textId="467C5436">
          <w:pPr>
            <w:pStyle w:val="TOC2"/>
            <w:tabs>
              <w:tab w:val="left" w:pos="660"/>
              <w:tab w:val="right" w:leader="dot" w:pos="9060"/>
            </w:tabs>
            <w:rPr>
              <w:rStyle w:val="Hyperlink"/>
              <w:rFonts w:asciiTheme="majorHAnsi" w:hAnsiTheme="majorHAnsi" w:eastAsiaTheme="majorEastAsia" w:cstheme="majorBidi"/>
              <w:b/>
              <w:bCs/>
              <w:sz w:val="28"/>
              <w:szCs w:val="28"/>
            </w:rPr>
          </w:pPr>
          <w:r>
            <w:fldChar w:fldCharType="begin"/>
          </w:r>
          <w:r>
            <w:instrText>TOC \o "1-3" \h \z \u</w:instrText>
          </w:r>
          <w:r>
            <w:fldChar w:fldCharType="separate"/>
          </w:r>
          <w:hyperlink w:anchor="_Toc532864768">
            <w:r w:rsidRPr="62B3E8F7">
              <w:rPr>
                <w:rStyle w:val="Hyperlink"/>
              </w:rPr>
              <w:t>1.1.</w:t>
            </w:r>
            <w:r>
              <w:tab/>
            </w:r>
            <w:r w:rsidRPr="62B3E8F7">
              <w:rPr>
                <w:rStyle w:val="Hyperlink"/>
              </w:rPr>
              <w:t>SISSEJUHATUS</w:t>
            </w:r>
            <w:r>
              <w:tab/>
            </w:r>
            <w:r>
              <w:fldChar w:fldCharType="begin"/>
            </w:r>
            <w:r>
              <w:instrText>PAGEREF _Toc532864768 \h</w:instrText>
            </w:r>
            <w:r>
              <w:fldChar w:fldCharType="separate"/>
            </w:r>
            <w:r w:rsidRPr="62B3E8F7">
              <w:rPr>
                <w:rStyle w:val="Hyperlink"/>
              </w:rPr>
              <w:t>1</w:t>
            </w:r>
            <w:r>
              <w:fldChar w:fldCharType="end"/>
            </w:r>
          </w:hyperlink>
        </w:p>
        <w:p w:rsidRPr="00EA1E40" w:rsidR="0005061A" w:rsidP="00D87D06" w:rsidRDefault="007D4B56" w14:paraId="1D9ED921" w14:textId="18C10B93">
          <w:pPr>
            <w:pStyle w:val="TOC2"/>
            <w:tabs>
              <w:tab w:val="left" w:pos="660"/>
              <w:tab w:val="right" w:leader="dot" w:pos="9060"/>
            </w:tabs>
            <w:rPr>
              <w:rStyle w:val="Hyperlink"/>
            </w:rPr>
          </w:pPr>
          <w:hyperlink w:anchor="_Toc2035072268">
            <w:r w:rsidRPr="1A14C40E" w:rsidR="1A14C40E">
              <w:rPr>
                <w:rStyle w:val="Hyperlink"/>
              </w:rPr>
              <w:t>1.2.</w:t>
            </w:r>
            <w:r>
              <w:tab/>
            </w:r>
            <w:r w:rsidRPr="1A14C40E" w:rsidR="1A14C40E">
              <w:rPr>
                <w:rStyle w:val="Hyperlink"/>
              </w:rPr>
              <w:t>ÕIGUSAKTID JA NORMATIIVID</w:t>
            </w:r>
            <w:r>
              <w:tab/>
            </w:r>
            <w:r>
              <w:fldChar w:fldCharType="begin"/>
            </w:r>
            <w:r>
              <w:instrText>PAGEREF _Toc2035072268 \h</w:instrText>
            </w:r>
            <w:r>
              <w:fldChar w:fldCharType="separate"/>
            </w:r>
            <w:r w:rsidRPr="1A14C40E" w:rsidR="1A14C40E">
              <w:rPr>
                <w:rStyle w:val="Hyperlink"/>
              </w:rPr>
              <w:t>2</w:t>
            </w:r>
            <w:r>
              <w:fldChar w:fldCharType="end"/>
            </w:r>
          </w:hyperlink>
        </w:p>
        <w:p w:rsidRPr="00EA1E40" w:rsidR="0005061A" w:rsidP="00D87D06" w:rsidRDefault="007D4B56" w14:paraId="71FC92BE" w14:textId="7B647C26">
          <w:pPr>
            <w:pStyle w:val="TOC2"/>
            <w:tabs>
              <w:tab w:val="left" w:pos="660"/>
              <w:tab w:val="right" w:leader="dot" w:pos="9060"/>
            </w:tabs>
            <w:rPr>
              <w:rStyle w:val="Hyperlink"/>
            </w:rPr>
          </w:pPr>
          <w:hyperlink w:anchor="_Toc1566370005">
            <w:r w:rsidRPr="1A14C40E" w:rsidR="1A14C40E">
              <w:rPr>
                <w:rStyle w:val="Hyperlink"/>
              </w:rPr>
              <w:t>1.3.</w:t>
            </w:r>
            <w:r>
              <w:tab/>
            </w:r>
            <w:r w:rsidRPr="1A14C40E" w:rsidR="1A14C40E">
              <w:rPr>
                <w:rStyle w:val="Hyperlink"/>
              </w:rPr>
              <w:t>UURINGUD JA PROJEKTEERIMINE</w:t>
            </w:r>
            <w:r>
              <w:tab/>
            </w:r>
            <w:r>
              <w:fldChar w:fldCharType="begin"/>
            </w:r>
            <w:r>
              <w:instrText>PAGEREF _Toc1566370005 \h</w:instrText>
            </w:r>
            <w:r>
              <w:fldChar w:fldCharType="separate"/>
            </w:r>
            <w:r w:rsidRPr="1A14C40E" w:rsidR="1A14C40E">
              <w:rPr>
                <w:rStyle w:val="Hyperlink"/>
              </w:rPr>
              <w:t>2</w:t>
            </w:r>
            <w:r>
              <w:fldChar w:fldCharType="end"/>
            </w:r>
          </w:hyperlink>
        </w:p>
        <w:p w:rsidRPr="00EA1E40" w:rsidR="0005061A" w:rsidP="00D87D06" w:rsidRDefault="007D4B56" w14:paraId="01966602" w14:textId="34DE4E9B">
          <w:pPr>
            <w:pStyle w:val="TOC2"/>
            <w:tabs>
              <w:tab w:val="left" w:pos="660"/>
              <w:tab w:val="right" w:leader="dot" w:pos="9060"/>
            </w:tabs>
            <w:rPr>
              <w:rStyle w:val="Hyperlink"/>
            </w:rPr>
          </w:pPr>
          <w:hyperlink w:anchor="_Toc1007574915">
            <w:r w:rsidRPr="1A14C40E" w:rsidR="1A14C40E">
              <w:rPr>
                <w:rStyle w:val="Hyperlink"/>
              </w:rPr>
              <w:t>1.4.</w:t>
            </w:r>
            <w:r>
              <w:tab/>
            </w:r>
            <w:r w:rsidRPr="1A14C40E" w:rsidR="1A14C40E">
              <w:rPr>
                <w:rStyle w:val="Hyperlink"/>
              </w:rPr>
              <w:t>ÜLDISED PÕHIMÕTTED</w:t>
            </w:r>
            <w:r>
              <w:tab/>
            </w:r>
            <w:r>
              <w:fldChar w:fldCharType="begin"/>
            </w:r>
            <w:r>
              <w:instrText>PAGEREF _Toc1007574915 \h</w:instrText>
            </w:r>
            <w:r>
              <w:fldChar w:fldCharType="separate"/>
            </w:r>
            <w:r w:rsidRPr="1A14C40E" w:rsidR="1A14C40E">
              <w:rPr>
                <w:rStyle w:val="Hyperlink"/>
              </w:rPr>
              <w:t>4</w:t>
            </w:r>
            <w:r>
              <w:fldChar w:fldCharType="end"/>
            </w:r>
          </w:hyperlink>
        </w:p>
        <w:p w:rsidRPr="00EA1E40" w:rsidR="0005061A" w:rsidP="00D87D06" w:rsidRDefault="007D4B56" w14:paraId="01D40C42" w14:textId="11974BCD">
          <w:pPr>
            <w:pStyle w:val="TOC3"/>
            <w:tabs>
              <w:tab w:val="right" w:leader="dot" w:pos="9060"/>
            </w:tabs>
            <w:rPr>
              <w:rStyle w:val="Hyperlink"/>
              <w:rFonts w:ascii="Times New Roman" w:hAnsi="Times New Roman" w:cs="Times New Roman"/>
              <w:noProof/>
            </w:rPr>
          </w:pPr>
          <w:hyperlink w:anchor="_Toc1366666465">
            <w:r w:rsidRPr="1A14C40E" w:rsidR="1A14C40E">
              <w:rPr>
                <w:rStyle w:val="Hyperlink"/>
              </w:rPr>
              <w:t>1.4.1Tellija eesmärk</w:t>
            </w:r>
            <w:r>
              <w:tab/>
            </w:r>
            <w:r>
              <w:fldChar w:fldCharType="begin"/>
            </w:r>
            <w:r>
              <w:instrText>PAGEREF _Toc1366666465 \h</w:instrText>
            </w:r>
            <w:r>
              <w:fldChar w:fldCharType="separate"/>
            </w:r>
            <w:r w:rsidRPr="1A14C40E" w:rsidR="1A14C40E">
              <w:rPr>
                <w:rStyle w:val="Hyperlink"/>
              </w:rPr>
              <w:t>4</w:t>
            </w:r>
            <w:r>
              <w:fldChar w:fldCharType="end"/>
            </w:r>
          </w:hyperlink>
        </w:p>
        <w:p w:rsidRPr="00EA1E40" w:rsidR="0005061A" w:rsidP="00D87D06" w:rsidRDefault="007D4B56" w14:paraId="3EE6F5ED" w14:textId="09076B65">
          <w:pPr>
            <w:pStyle w:val="TOC3"/>
            <w:tabs>
              <w:tab w:val="right" w:leader="dot" w:pos="9060"/>
            </w:tabs>
            <w:rPr>
              <w:rStyle w:val="Hyperlink"/>
              <w:noProof/>
            </w:rPr>
          </w:pPr>
          <w:hyperlink w:anchor="_Toc1233626090">
            <w:r w:rsidRPr="1A14C40E" w:rsidR="1A14C40E">
              <w:rPr>
                <w:rStyle w:val="Hyperlink"/>
              </w:rPr>
              <w:t>1.4.2Sisekliima ja, energiatõhusus ja keskkonnasäästlikkus</w:t>
            </w:r>
            <w:r>
              <w:tab/>
            </w:r>
            <w:r>
              <w:fldChar w:fldCharType="begin"/>
            </w:r>
            <w:r>
              <w:instrText>PAGEREF _Toc1233626090 \h</w:instrText>
            </w:r>
            <w:r>
              <w:fldChar w:fldCharType="separate"/>
            </w:r>
            <w:r w:rsidRPr="1A14C40E" w:rsidR="1A14C40E">
              <w:rPr>
                <w:rStyle w:val="Hyperlink"/>
              </w:rPr>
              <w:t>4</w:t>
            </w:r>
            <w:r>
              <w:fldChar w:fldCharType="end"/>
            </w:r>
          </w:hyperlink>
        </w:p>
        <w:p w:rsidRPr="00EA1E40" w:rsidR="0005061A" w:rsidP="00D87D06" w:rsidRDefault="007D4B56" w14:paraId="3D75620B" w14:textId="5730B712">
          <w:pPr>
            <w:pStyle w:val="TOC3"/>
            <w:tabs>
              <w:tab w:val="left" w:pos="1095"/>
              <w:tab w:val="right" w:leader="dot" w:pos="9060"/>
            </w:tabs>
            <w:rPr>
              <w:rStyle w:val="Hyperlink"/>
              <w:noProof/>
            </w:rPr>
          </w:pPr>
          <w:hyperlink w:anchor="_Toc542420396">
            <w:r w:rsidRPr="1A14C40E" w:rsidR="1A14C40E">
              <w:rPr>
                <w:rStyle w:val="Hyperlink"/>
              </w:rPr>
              <w:t>1.4.3</w:t>
            </w:r>
            <w:r>
              <w:tab/>
            </w:r>
            <w:r w:rsidRPr="1A14C40E" w:rsidR="1A14C40E">
              <w:rPr>
                <w:rStyle w:val="Hyperlink"/>
              </w:rPr>
              <w:t>Arhitektuurne lahendus</w:t>
            </w:r>
            <w:r>
              <w:tab/>
            </w:r>
            <w:r>
              <w:fldChar w:fldCharType="begin"/>
            </w:r>
            <w:r>
              <w:instrText>PAGEREF _Toc542420396 \h</w:instrText>
            </w:r>
            <w:r>
              <w:fldChar w:fldCharType="separate"/>
            </w:r>
            <w:r w:rsidRPr="1A14C40E" w:rsidR="1A14C40E">
              <w:rPr>
                <w:rStyle w:val="Hyperlink"/>
              </w:rPr>
              <w:t>5</w:t>
            </w:r>
            <w:r>
              <w:fldChar w:fldCharType="end"/>
            </w:r>
          </w:hyperlink>
        </w:p>
        <w:p w:rsidRPr="00EA1E40" w:rsidR="0005061A" w:rsidP="00D87D06" w:rsidRDefault="007D4B56" w14:paraId="5B3F2287" w14:textId="06388F60">
          <w:pPr>
            <w:pStyle w:val="TOC3"/>
            <w:tabs>
              <w:tab w:val="left" w:pos="1095"/>
              <w:tab w:val="right" w:leader="dot" w:pos="9060"/>
            </w:tabs>
            <w:rPr>
              <w:rStyle w:val="Hyperlink"/>
              <w:noProof/>
            </w:rPr>
          </w:pPr>
          <w:hyperlink w:anchor="_Toc722486846">
            <w:r w:rsidRPr="1A14C40E" w:rsidR="1A14C40E">
              <w:rPr>
                <w:rStyle w:val="Hyperlink"/>
              </w:rPr>
              <w:t>1.4.4</w:t>
            </w:r>
            <w:r>
              <w:tab/>
            </w:r>
            <w:r w:rsidRPr="1A14C40E" w:rsidR="1A14C40E">
              <w:rPr>
                <w:rStyle w:val="Hyperlink"/>
              </w:rPr>
              <w:t>Ligipääsetavus</w:t>
            </w:r>
            <w:r>
              <w:tab/>
            </w:r>
            <w:r>
              <w:fldChar w:fldCharType="begin"/>
            </w:r>
            <w:r>
              <w:instrText>PAGEREF _Toc722486846 \h</w:instrText>
            </w:r>
            <w:r>
              <w:fldChar w:fldCharType="separate"/>
            </w:r>
            <w:r w:rsidRPr="1A14C40E" w:rsidR="1A14C40E">
              <w:rPr>
                <w:rStyle w:val="Hyperlink"/>
              </w:rPr>
              <w:t>6</w:t>
            </w:r>
            <w:r>
              <w:fldChar w:fldCharType="end"/>
            </w:r>
          </w:hyperlink>
        </w:p>
        <w:p w:rsidRPr="00EA1E40" w:rsidR="0005061A" w:rsidP="00D87D06" w:rsidRDefault="007D4B56" w14:paraId="201C696A" w14:textId="387370CE">
          <w:pPr>
            <w:pStyle w:val="TOC3"/>
            <w:tabs>
              <w:tab w:val="left" w:pos="1095"/>
              <w:tab w:val="right" w:leader="dot" w:pos="9060"/>
            </w:tabs>
            <w:rPr>
              <w:rStyle w:val="Hyperlink"/>
              <w:noProof/>
            </w:rPr>
          </w:pPr>
          <w:hyperlink w:anchor="_Toc370282797">
            <w:r w:rsidRPr="1A14C40E" w:rsidR="1A14C40E">
              <w:rPr>
                <w:rStyle w:val="Hyperlink"/>
              </w:rPr>
              <w:t>1.4.5</w:t>
            </w:r>
            <w:r>
              <w:tab/>
            </w:r>
            <w:r w:rsidRPr="1A14C40E" w:rsidR="1A14C40E">
              <w:rPr>
                <w:rStyle w:val="Hyperlink"/>
              </w:rPr>
              <w:t>Keskkonnasäästlikkus</w:t>
            </w:r>
            <w:r>
              <w:tab/>
            </w:r>
            <w:r>
              <w:fldChar w:fldCharType="begin"/>
            </w:r>
            <w:r>
              <w:instrText>PAGEREF _Toc370282797 \h</w:instrText>
            </w:r>
            <w:r>
              <w:fldChar w:fldCharType="separate"/>
            </w:r>
            <w:r w:rsidRPr="1A14C40E" w:rsidR="1A14C40E">
              <w:rPr>
                <w:rStyle w:val="Hyperlink"/>
              </w:rPr>
              <w:t>6</w:t>
            </w:r>
            <w:r>
              <w:fldChar w:fldCharType="end"/>
            </w:r>
          </w:hyperlink>
        </w:p>
        <w:p w:rsidR="1A14C40E" w:rsidP="00D87D06" w:rsidRDefault="007D4B56" w14:paraId="176CE6D2" w14:textId="7C63F92A">
          <w:pPr>
            <w:pStyle w:val="TOC3"/>
            <w:tabs>
              <w:tab w:val="left" w:pos="1095"/>
              <w:tab w:val="right" w:leader="dot" w:pos="9060"/>
            </w:tabs>
            <w:rPr>
              <w:rStyle w:val="Hyperlink"/>
            </w:rPr>
          </w:pPr>
          <w:hyperlink w:anchor="_Toc2012568331">
            <w:r w:rsidRPr="1A14C40E" w:rsidR="1A14C40E">
              <w:rPr>
                <w:rStyle w:val="Hyperlink"/>
              </w:rPr>
              <w:t>1.4.6</w:t>
            </w:r>
            <w:r w:rsidR="1A14C40E">
              <w:tab/>
            </w:r>
            <w:r w:rsidRPr="1A14C40E" w:rsidR="1A14C40E">
              <w:rPr>
                <w:rStyle w:val="Hyperlink"/>
              </w:rPr>
              <w:t>Ehitusmaterjalide ja -toodete valik</w:t>
            </w:r>
            <w:r w:rsidR="1A14C40E">
              <w:tab/>
            </w:r>
            <w:r w:rsidR="1A14C40E">
              <w:fldChar w:fldCharType="begin"/>
            </w:r>
            <w:r w:rsidR="1A14C40E">
              <w:instrText>PAGEREF _Toc2012568331 \h</w:instrText>
            </w:r>
            <w:r w:rsidR="1A14C40E">
              <w:fldChar w:fldCharType="separate"/>
            </w:r>
            <w:r w:rsidRPr="1A14C40E" w:rsidR="1A14C40E">
              <w:rPr>
                <w:rStyle w:val="Hyperlink"/>
              </w:rPr>
              <w:t>7</w:t>
            </w:r>
            <w:r w:rsidR="1A14C40E">
              <w:fldChar w:fldCharType="end"/>
            </w:r>
          </w:hyperlink>
          <w:r w:rsidR="1A14C40E">
            <w:fldChar w:fldCharType="end"/>
          </w:r>
        </w:p>
      </w:sdtContent>
    </w:sdt>
    <w:p w:rsidRPr="00400950" w:rsidR="001F7EFA" w:rsidP="001F7EFA" w:rsidRDefault="001F7EFA" w14:paraId="5CF6E9C9" w14:textId="7D04CF36">
      <w:pPr>
        <w:pStyle w:val="TOC3"/>
        <w:rPr>
          <w:noProof/>
        </w:rPr>
      </w:pPr>
    </w:p>
    <w:p w:rsidRPr="00400950" w:rsidR="001F7EFA" w:rsidP="001F7EFA" w:rsidRDefault="001F7EFA" w14:paraId="0773ACEC" w14:textId="77777777">
      <w:pPr>
        <w:rPr>
          <w:rFonts w:ascii="Times New Roman" w:hAnsi="Times New Roman" w:cs="Times New Roman"/>
          <w:sz w:val="24"/>
        </w:rPr>
      </w:pPr>
      <w:r w:rsidRPr="00400950">
        <w:rPr>
          <w:rFonts w:ascii="Times New Roman" w:hAnsi="Times New Roman" w:cs="Times New Roman"/>
          <w:sz w:val="24"/>
        </w:rPr>
        <w:br w:type="page"/>
      </w:r>
    </w:p>
    <w:p w:rsidRPr="00400950" w:rsidR="001F7EFA" w:rsidP="001F7EFA" w:rsidRDefault="001F7EFA" w14:paraId="7BBD9899" w14:textId="361D3ACB">
      <w:pPr>
        <w:pStyle w:val="Heading2"/>
        <w:numPr>
          <w:ilvl w:val="1"/>
          <w:numId w:val="3"/>
        </w:numPr>
        <w:ind w:left="709" w:hanging="709"/>
        <w:rPr>
          <w:rFonts w:ascii="Times New Roman" w:hAnsi="Times New Roman" w:cs="Times New Roman"/>
        </w:rPr>
      </w:pPr>
      <w:bookmarkStart w:name="_Toc280188444" w:id="0"/>
      <w:bookmarkStart w:name="_Toc28855080" w:id="1"/>
      <w:bookmarkStart w:name="_Toc28855297" w:id="2"/>
      <w:bookmarkStart w:name="_Toc28855725" w:id="3"/>
      <w:bookmarkStart w:name="_Toc28855960" w:id="4"/>
      <w:bookmarkStart w:name="_Toc28858620" w:id="5"/>
      <w:bookmarkStart w:name="_Toc28859023" w:id="6"/>
      <w:bookmarkStart w:name="_Toc28859874" w:id="7"/>
      <w:bookmarkStart w:name="_Toc28860106" w:id="8"/>
      <w:bookmarkStart w:name="_Toc28860484" w:id="9"/>
      <w:bookmarkStart w:name="_Toc28870879" w:id="10"/>
      <w:bookmarkStart w:name="_Toc28871086" w:id="11"/>
      <w:bookmarkStart w:name="_Toc28871293" w:id="12"/>
      <w:bookmarkStart w:name="_Toc28871500" w:id="13"/>
      <w:bookmarkStart w:name="_Toc28871707" w:id="14"/>
      <w:bookmarkStart w:name="_Toc28871914" w:id="15"/>
      <w:bookmarkStart w:name="_Toc28872150" w:id="16"/>
      <w:bookmarkStart w:name="_Toc28872703" w:id="17"/>
      <w:bookmarkStart w:name="_Toc28872909" w:id="18"/>
      <w:bookmarkStart w:name="_Toc28873373" w:id="19"/>
      <w:bookmarkStart w:name="_Toc28873582" w:id="20"/>
      <w:bookmarkStart w:name="_Toc28874377" w:id="21"/>
      <w:bookmarkStart w:name="_Toc28953867" w:id="22"/>
      <w:bookmarkStart w:name="_Toc28954074" w:id="23"/>
      <w:bookmarkStart w:name="_Toc28954527" w:id="24"/>
      <w:bookmarkStart w:name="_Toc28954734" w:id="25"/>
      <w:bookmarkStart w:name="_Toc52186808" w:id="26"/>
      <w:bookmarkStart w:name="_Toc56684482" w:id="27"/>
      <w:bookmarkStart w:name="_Toc63411552" w:id="28"/>
      <w:bookmarkStart w:name="_Toc532864768" w:id="29"/>
      <w:bookmarkStart w:name="_Toc278195438" w:id="30"/>
      <w:bookmarkStart w:name="_Toc278202805" w:id="31"/>
      <w:r w:rsidRPr="1A14C40E">
        <w:rPr>
          <w:rFonts w:ascii="Times New Roman" w:hAnsi="Times New Roman" w:cs="Times New Roman"/>
        </w:rPr>
        <w:t>SISSEJUHATUS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rsidRPr="00400950" w:rsidR="00684EF5" w:rsidP="00684EF5" w:rsidRDefault="00684EF5" w14:paraId="2CED8EA9" w14:textId="77777777">
      <w:pPr>
        <w:pStyle w:val="NoSpacing"/>
        <w:spacing w:after="120" w:line="276" w:lineRule="auto"/>
        <w:jc w:val="both"/>
        <w:rPr>
          <w:rFonts w:ascii="Times New Roman" w:hAnsi="Times New Roman" w:cs="Times New Roman"/>
        </w:rPr>
      </w:pPr>
      <w:bookmarkStart w:name="_Toc280188445" w:id="32"/>
      <w:r w:rsidRPr="00400950">
        <w:rPr>
          <w:rFonts w:ascii="Times New Roman" w:hAnsi="Times New Roman" w:cs="Times New Roman"/>
        </w:rPr>
        <w:t xml:space="preserve">Käesoleva </w:t>
      </w:r>
      <w:r>
        <w:rPr>
          <w:rFonts w:ascii="Times New Roman" w:hAnsi="Times New Roman" w:cs="Times New Roman"/>
        </w:rPr>
        <w:t>nõuete komplekti</w:t>
      </w:r>
      <w:r w:rsidRPr="00400950">
        <w:rPr>
          <w:rFonts w:ascii="Times New Roman" w:hAnsi="Times New Roman" w:cs="Times New Roman"/>
        </w:rPr>
        <w:t xml:space="preserve"> eesmärk on määratleda mitteeluhoonete projekteerimise ja ehitamise põhimõtted ning </w:t>
      </w:r>
      <w:r>
        <w:rPr>
          <w:rFonts w:ascii="Times New Roman" w:hAnsi="Times New Roman" w:cs="Times New Roman"/>
        </w:rPr>
        <w:t xml:space="preserve">tehnilised nõuded </w:t>
      </w:r>
      <w:r w:rsidRPr="00400950">
        <w:rPr>
          <w:rFonts w:ascii="Times New Roman" w:hAnsi="Times New Roman" w:cs="Times New Roman"/>
        </w:rPr>
        <w:t>kasutatavatele materjalidele, süsteemidele ja seadmetele</w:t>
      </w:r>
      <w:r>
        <w:rPr>
          <w:rFonts w:ascii="Times New Roman" w:hAnsi="Times New Roman" w:cs="Times New Roman"/>
        </w:rPr>
        <w:t>.</w:t>
      </w:r>
    </w:p>
    <w:p w:rsidRPr="00400950" w:rsidR="00684EF5" w:rsidP="00684EF5" w:rsidRDefault="00684EF5" w14:paraId="3086B945" w14:textId="77777777">
      <w:pPr>
        <w:pStyle w:val="NoSpacing"/>
        <w:spacing w:after="120" w:line="276" w:lineRule="auto"/>
        <w:jc w:val="both"/>
        <w:rPr>
          <w:rFonts w:ascii="Times New Roman" w:hAnsi="Times New Roman" w:cs="Times New Roman"/>
        </w:rPr>
      </w:pPr>
      <w:r>
        <w:rPr>
          <w:rFonts w:ascii="Times New Roman" w:hAnsi="Times New Roman" w:cs="Times New Roman"/>
        </w:rPr>
        <w:t>Nõuded käsitlevad</w:t>
      </w:r>
      <w:r w:rsidRPr="00400950">
        <w:rPr>
          <w:rFonts w:ascii="Times New Roman" w:hAnsi="Times New Roman" w:cs="Times New Roman"/>
        </w:rPr>
        <w:t xml:space="preserve"> mitteeluhoonete ja rajatiste ehitamist. </w:t>
      </w:r>
      <w:r>
        <w:rPr>
          <w:rFonts w:ascii="Times New Roman" w:hAnsi="Times New Roman" w:cs="Times New Roman"/>
        </w:rPr>
        <w:t>E</w:t>
      </w:r>
      <w:r w:rsidRPr="00400950">
        <w:rPr>
          <w:rFonts w:ascii="Times New Roman" w:hAnsi="Times New Roman" w:cs="Times New Roman"/>
        </w:rPr>
        <w:t xml:space="preserve">sitatud üldpõhimõtteid ja nõudeid tuleb rakendada kõikide hoonete ja rajatiste projekteerimisel ning ehitamisel, kus tööde tellijaks ja/või korraldajaks on Riigi Kinnisvara AS (edaspidi RKAS). </w:t>
      </w:r>
    </w:p>
    <w:p w:rsidRPr="00400950" w:rsidR="00684EF5" w:rsidP="00684EF5" w:rsidRDefault="00684EF5" w14:paraId="3B7E57AB" w14:textId="77777777">
      <w:pPr>
        <w:pStyle w:val="NoSpacing"/>
        <w:spacing w:after="120" w:line="276" w:lineRule="auto"/>
        <w:jc w:val="both"/>
        <w:rPr>
          <w:rFonts w:ascii="Times New Roman" w:hAnsi="Times New Roman" w:cs="Times New Roman"/>
        </w:rPr>
      </w:pPr>
      <w:r>
        <w:rPr>
          <w:rFonts w:ascii="Times New Roman" w:hAnsi="Times New Roman" w:cs="Times New Roman"/>
        </w:rPr>
        <w:t>Tellija võib nõudeid muuta</w:t>
      </w:r>
      <w:r w:rsidRPr="00400950">
        <w:rPr>
          <w:rFonts w:ascii="Times New Roman" w:hAnsi="Times New Roman" w:cs="Times New Roman"/>
        </w:rPr>
        <w:t>, täiendavaid nõudeid seada või teatud nõuetest loobuda, sõltuvalt ehitatava hoone või rajatise spetsiifikast ning vajadustest.</w:t>
      </w:r>
      <w:r>
        <w:rPr>
          <w:rFonts w:ascii="Times New Roman" w:hAnsi="Times New Roman" w:cs="Times New Roman"/>
        </w:rPr>
        <w:t xml:space="preserve"> Vastavad muudatused kajastatakse konkreetse projekti lähteülesandes või tehnilises kirjelduses.</w:t>
      </w:r>
    </w:p>
    <w:p w:rsidRPr="00400950" w:rsidR="00684EF5" w:rsidP="00684EF5" w:rsidRDefault="00684EF5" w14:paraId="78F61F86" w14:textId="77777777">
      <w:pPr>
        <w:pStyle w:val="NoSpacing"/>
        <w:spacing w:after="120" w:line="276" w:lineRule="auto"/>
        <w:jc w:val="both"/>
        <w:rPr>
          <w:rFonts w:ascii="Times New Roman" w:hAnsi="Times New Roman" w:cs="Times New Roman"/>
        </w:rPr>
      </w:pPr>
      <w:r w:rsidRPr="00400950">
        <w:rPr>
          <w:rFonts w:ascii="Times New Roman" w:hAnsi="Times New Roman" w:cs="Times New Roman"/>
        </w:rPr>
        <w:t>Kui mõne</w:t>
      </w:r>
      <w:r>
        <w:rPr>
          <w:rFonts w:ascii="Times New Roman" w:hAnsi="Times New Roman" w:cs="Times New Roman"/>
        </w:rPr>
        <w:t xml:space="preserve"> </w:t>
      </w:r>
      <w:r w:rsidRPr="00400950">
        <w:rPr>
          <w:rFonts w:ascii="Times New Roman" w:hAnsi="Times New Roman" w:cs="Times New Roman"/>
        </w:rPr>
        <w:t>nõude täitmine osutub võimatuks, ei ole mõistlik või otstarbekas, või on ilmnenud paremad lahendused, peab töövõtja (projekteerija, ehitaja) sellest tellijat teavitama, nõuete muutmise ettepaneku põhjendama ning enne töö</w:t>
      </w:r>
      <w:r>
        <w:rPr>
          <w:rFonts w:ascii="Times New Roman" w:hAnsi="Times New Roman" w:cs="Times New Roman"/>
        </w:rPr>
        <w:t>de</w:t>
      </w:r>
      <w:r w:rsidRPr="00400950">
        <w:rPr>
          <w:rFonts w:ascii="Times New Roman" w:hAnsi="Times New Roman" w:cs="Times New Roman"/>
        </w:rPr>
        <w:t xml:space="preserve"> teostamist uue lahenduse kooskõlastama.</w:t>
      </w:r>
    </w:p>
    <w:p w:rsidRPr="00400950" w:rsidR="00684EF5" w:rsidP="00684EF5" w:rsidRDefault="00684EF5" w14:paraId="152440CF" w14:textId="77777777">
      <w:pPr>
        <w:pStyle w:val="NoSpacing"/>
        <w:spacing w:after="120" w:line="276" w:lineRule="auto"/>
        <w:jc w:val="both"/>
        <w:rPr>
          <w:rFonts w:ascii="Times New Roman" w:hAnsi="Times New Roman" w:cs="Times New Roman"/>
        </w:rPr>
      </w:pPr>
      <w:r w:rsidRPr="00400950">
        <w:rPr>
          <w:rFonts w:ascii="Times New Roman" w:hAnsi="Times New Roman" w:cs="Times New Roman"/>
        </w:rPr>
        <w:t xml:space="preserve">Kui käesolevas </w:t>
      </w:r>
      <w:r>
        <w:rPr>
          <w:rFonts w:ascii="Times New Roman" w:hAnsi="Times New Roman" w:cs="Times New Roman"/>
        </w:rPr>
        <w:t>nõuete komplektis</w:t>
      </w:r>
      <w:r w:rsidRPr="00400950">
        <w:rPr>
          <w:rFonts w:ascii="Times New Roman" w:hAnsi="Times New Roman" w:cs="Times New Roman"/>
        </w:rPr>
        <w:t xml:space="preserve"> on viidatud konkreetsetele seadustele, normidele ja standarditele ning need dokumendid on tööde teostamise ajaks aegunud, tuleb lähtuda </w:t>
      </w:r>
      <w:r>
        <w:rPr>
          <w:rFonts w:ascii="Times New Roman" w:hAnsi="Times New Roman" w:cs="Times New Roman"/>
        </w:rPr>
        <w:t>hankelepingu sõlmimise ajal k</w:t>
      </w:r>
      <w:r w:rsidRPr="00400950">
        <w:rPr>
          <w:rFonts w:ascii="Times New Roman" w:hAnsi="Times New Roman" w:cs="Times New Roman"/>
        </w:rPr>
        <w:t xml:space="preserve">ehtivast normdokumendi versioonist. </w:t>
      </w:r>
      <w:r>
        <w:rPr>
          <w:rFonts w:ascii="Times New Roman" w:hAnsi="Times New Roman" w:cs="Times New Roman"/>
        </w:rPr>
        <w:t>Tehnilised nõuded mitteeluhoonetele</w:t>
      </w:r>
      <w:r w:rsidRPr="00400950">
        <w:rPr>
          <w:rFonts w:ascii="Times New Roman" w:hAnsi="Times New Roman" w:cs="Times New Roman"/>
        </w:rPr>
        <w:t xml:space="preserve"> kehti</w:t>
      </w:r>
      <w:r>
        <w:rPr>
          <w:rFonts w:ascii="Times New Roman" w:hAnsi="Times New Roman" w:cs="Times New Roman"/>
        </w:rPr>
        <w:t>vad</w:t>
      </w:r>
      <w:r w:rsidRPr="00400950">
        <w:rPr>
          <w:rFonts w:ascii="Times New Roman" w:hAnsi="Times New Roman" w:cs="Times New Roman"/>
        </w:rPr>
        <w:t xml:space="preserve"> nii uusehitistele kui rekonstrueeritavatele hoonetele</w:t>
      </w:r>
      <w:r>
        <w:rPr>
          <w:rFonts w:ascii="Times New Roman" w:hAnsi="Times New Roman" w:cs="Times New Roman"/>
        </w:rPr>
        <w:t xml:space="preserve"> ja rajatistele</w:t>
      </w:r>
      <w:r w:rsidRPr="00400950">
        <w:rPr>
          <w:rFonts w:ascii="Times New Roman" w:hAnsi="Times New Roman" w:cs="Times New Roman"/>
        </w:rPr>
        <w:t>.</w:t>
      </w:r>
    </w:p>
    <w:p w:rsidRPr="00400950" w:rsidR="001F7EFA" w:rsidP="001F7EFA" w:rsidRDefault="001F7EFA" w14:paraId="4AB378BC" w14:textId="77777777">
      <w:pPr>
        <w:pStyle w:val="NoSpacing"/>
        <w:spacing w:line="276" w:lineRule="auto"/>
        <w:jc w:val="both"/>
        <w:rPr>
          <w:rFonts w:ascii="Times New Roman" w:hAnsi="Times New Roman" w:cs="Times New Roman"/>
        </w:rPr>
      </w:pPr>
    </w:p>
    <w:p w:rsidRPr="00400950" w:rsidR="001F7EFA" w:rsidP="001F7EFA" w:rsidRDefault="001F7EFA" w14:paraId="622B9EF5" w14:textId="39DEF0F1">
      <w:pPr>
        <w:pStyle w:val="Heading2"/>
        <w:numPr>
          <w:ilvl w:val="1"/>
          <w:numId w:val="3"/>
        </w:numPr>
        <w:ind w:left="709" w:hanging="709"/>
        <w:rPr>
          <w:rFonts w:ascii="Times New Roman" w:hAnsi="Times New Roman" w:cs="Times New Roman"/>
        </w:rPr>
      </w:pPr>
      <w:bookmarkStart w:name="_Toc28855081" w:id="33"/>
      <w:bookmarkStart w:name="_Toc28855298" w:id="34"/>
      <w:bookmarkStart w:name="_Toc28855726" w:id="35"/>
      <w:bookmarkStart w:name="_Toc28855961" w:id="36"/>
      <w:bookmarkStart w:name="_Toc28858621" w:id="37"/>
      <w:bookmarkStart w:name="_Toc28859024" w:id="38"/>
      <w:bookmarkStart w:name="_Toc28859875" w:id="39"/>
      <w:bookmarkStart w:name="_Toc28860107" w:id="40"/>
      <w:bookmarkStart w:name="_Toc28860485" w:id="41"/>
      <w:bookmarkStart w:name="_Toc28870880" w:id="42"/>
      <w:bookmarkStart w:name="_Toc28871087" w:id="43"/>
      <w:bookmarkStart w:name="_Toc28871294" w:id="44"/>
      <w:bookmarkStart w:name="_Toc28871501" w:id="45"/>
      <w:bookmarkStart w:name="_Toc28871708" w:id="46"/>
      <w:bookmarkStart w:name="_Toc28871915" w:id="47"/>
      <w:bookmarkStart w:name="_Toc28872151" w:id="48"/>
      <w:bookmarkStart w:name="_Toc28872704" w:id="49"/>
      <w:bookmarkStart w:name="_Toc28872910" w:id="50"/>
      <w:bookmarkStart w:name="_Toc28873374" w:id="51"/>
      <w:bookmarkStart w:name="_Toc28873583" w:id="52"/>
      <w:bookmarkStart w:name="_Toc28874378" w:id="53"/>
      <w:bookmarkStart w:name="_Toc28953868" w:id="54"/>
      <w:bookmarkStart w:name="_Toc28954075" w:id="55"/>
      <w:bookmarkStart w:name="_Toc28954528" w:id="56"/>
      <w:bookmarkStart w:name="_Toc28954735" w:id="57"/>
      <w:bookmarkStart w:name="_Toc52186809" w:id="58"/>
      <w:bookmarkStart w:name="_Toc56684483" w:id="59"/>
      <w:bookmarkStart w:name="_Toc63411553" w:id="60"/>
      <w:bookmarkStart w:name="_Toc2035072268" w:id="61"/>
      <w:r w:rsidRPr="1A14C40E">
        <w:rPr>
          <w:rFonts w:ascii="Times New Roman" w:hAnsi="Times New Roman" w:cs="Times New Roman"/>
        </w:rPr>
        <w:t>ÕIGUSAKTID JA NORMATIIVID</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rsidRPr="00400950" w:rsidR="00684EF5" w:rsidP="00684EF5" w:rsidRDefault="00684EF5" w14:paraId="10D1BABA" w14:textId="77777777">
      <w:pPr>
        <w:pStyle w:val="NoSpacing"/>
        <w:spacing w:line="276" w:lineRule="auto"/>
        <w:jc w:val="both"/>
        <w:rPr>
          <w:rFonts w:ascii="Times New Roman" w:hAnsi="Times New Roman" w:cs="Times New Roman"/>
        </w:rPr>
      </w:pPr>
      <w:r w:rsidRPr="00400950">
        <w:rPr>
          <w:rFonts w:ascii="Times New Roman" w:hAnsi="Times New Roman" w:cs="Times New Roman"/>
        </w:rPr>
        <w:t>Projekteerimisel ja ehitamisel tuleb lähtuda:</w:t>
      </w:r>
    </w:p>
    <w:p w:rsidRPr="00400950" w:rsidR="00684EF5" w:rsidP="00684EF5" w:rsidRDefault="00684EF5" w14:paraId="58F521AC" w14:textId="77777777">
      <w:pPr>
        <w:pStyle w:val="NoSpacing"/>
        <w:numPr>
          <w:ilvl w:val="0"/>
          <w:numId w:val="7"/>
        </w:numPr>
        <w:spacing w:line="276" w:lineRule="auto"/>
        <w:ind w:left="426" w:hanging="426"/>
        <w:jc w:val="both"/>
        <w:rPr>
          <w:rFonts w:ascii="Times New Roman" w:hAnsi="Times New Roman" w:cs="Times New Roman"/>
        </w:rPr>
      </w:pPr>
      <w:r w:rsidRPr="00400950">
        <w:rPr>
          <w:rFonts w:ascii="Times New Roman" w:hAnsi="Times New Roman" w:cs="Times New Roman"/>
        </w:rPr>
        <w:t>Eesti Vabariigis kehtivatest õigusaktidest</w:t>
      </w:r>
    </w:p>
    <w:p w:rsidRPr="00400950" w:rsidR="00684EF5" w:rsidP="00684EF5" w:rsidRDefault="00684EF5" w14:paraId="4F19B4DA" w14:textId="77777777">
      <w:pPr>
        <w:pStyle w:val="NoSpacing"/>
        <w:numPr>
          <w:ilvl w:val="0"/>
          <w:numId w:val="7"/>
        </w:numPr>
        <w:spacing w:line="276" w:lineRule="auto"/>
        <w:ind w:left="426" w:hanging="426"/>
        <w:jc w:val="both"/>
        <w:rPr>
          <w:rFonts w:ascii="Times New Roman" w:hAnsi="Times New Roman" w:cs="Times New Roman"/>
        </w:rPr>
      </w:pPr>
      <w:r>
        <w:rPr>
          <w:rFonts w:ascii="Times New Roman" w:hAnsi="Times New Roman" w:cs="Times New Roman"/>
        </w:rPr>
        <w:t>ü</w:t>
      </w:r>
      <w:r w:rsidRPr="00400950">
        <w:rPr>
          <w:rFonts w:ascii="Times New Roman" w:hAnsi="Times New Roman" w:cs="Times New Roman"/>
        </w:rPr>
        <w:t>levõetud (EN) ja Eesti standarditest (EVS)</w:t>
      </w:r>
    </w:p>
    <w:p w:rsidRPr="00400950" w:rsidR="00684EF5" w:rsidP="00684EF5" w:rsidRDefault="346C07C4" w14:paraId="283BE238" w14:textId="29B912D0">
      <w:pPr>
        <w:pStyle w:val="NoSpacing"/>
        <w:numPr>
          <w:ilvl w:val="0"/>
          <w:numId w:val="7"/>
        </w:numPr>
        <w:spacing w:line="276" w:lineRule="auto"/>
        <w:ind w:left="426" w:hanging="426"/>
        <w:jc w:val="both"/>
        <w:rPr>
          <w:rFonts w:ascii="Times New Roman" w:hAnsi="Times New Roman" w:cs="Times New Roman"/>
        </w:rPr>
      </w:pPr>
      <w:r w:rsidRPr="3A096441" w:rsidR="21F8A879">
        <w:rPr>
          <w:rFonts w:ascii="Times New Roman" w:hAnsi="Times New Roman" w:cs="Times New Roman"/>
        </w:rPr>
        <w:t xml:space="preserve">Vastavalt tellija poolt edastatud </w:t>
      </w:r>
      <w:r w:rsidRPr="3A096441" w:rsidR="346C07C4">
        <w:rPr>
          <w:rFonts w:ascii="Times New Roman" w:hAnsi="Times New Roman" w:cs="Times New Roman"/>
        </w:rPr>
        <w:t>E-</w:t>
      </w:r>
      <w:r w:rsidRPr="3A096441" w:rsidR="346C07C4">
        <w:rPr>
          <w:rFonts w:ascii="Times New Roman" w:hAnsi="Times New Roman" w:cs="Times New Roman"/>
        </w:rPr>
        <w:t>ITS</w:t>
      </w:r>
      <w:r w:rsidRPr="3A096441" w:rsidR="6EE8A894">
        <w:rPr>
          <w:rFonts w:ascii="Times New Roman" w:hAnsi="Times New Roman" w:cs="Times New Roman"/>
        </w:rPr>
        <w:t>i</w:t>
      </w:r>
      <w:r w:rsidRPr="3A096441" w:rsidR="00684EF5">
        <w:rPr>
          <w:rFonts w:ascii="Times New Roman" w:hAnsi="Times New Roman" w:cs="Times New Roman"/>
        </w:rPr>
        <w:t xml:space="preserve"> (</w:t>
      </w:r>
      <w:r w:rsidRPr="3A096441" w:rsidR="71308017">
        <w:rPr>
          <w:rFonts w:ascii="Times New Roman" w:hAnsi="Times New Roman" w:cs="Times New Roman"/>
        </w:rPr>
        <w:t>Eesti Infoturbestandard</w:t>
      </w:r>
      <w:r w:rsidRPr="3A096441" w:rsidR="00684EF5">
        <w:rPr>
          <w:rFonts w:ascii="Times New Roman" w:hAnsi="Times New Roman" w:cs="Times New Roman"/>
        </w:rPr>
        <w:t xml:space="preserve">) </w:t>
      </w:r>
      <w:r w:rsidRPr="3A096441" w:rsidR="47FC50BD">
        <w:rPr>
          <w:rFonts w:ascii="Times New Roman" w:hAnsi="Times New Roman" w:cs="Times New Roman"/>
        </w:rPr>
        <w:t>nõuetele</w:t>
      </w:r>
    </w:p>
    <w:p w:rsidRPr="00400950" w:rsidR="00684EF5" w:rsidP="00684EF5" w:rsidRDefault="00684EF5" w14:paraId="1C623BB6" w14:textId="77777777">
      <w:pPr>
        <w:pStyle w:val="NoSpacing"/>
        <w:numPr>
          <w:ilvl w:val="0"/>
          <w:numId w:val="7"/>
        </w:numPr>
        <w:spacing w:line="276" w:lineRule="auto"/>
        <w:ind w:left="426" w:hanging="426"/>
        <w:jc w:val="both"/>
        <w:rPr>
          <w:rFonts w:ascii="Times New Roman" w:hAnsi="Times New Roman" w:cs="Times New Roman"/>
        </w:rPr>
      </w:pPr>
      <w:r>
        <w:rPr>
          <w:rFonts w:ascii="Times New Roman" w:hAnsi="Times New Roman" w:cs="Times New Roman"/>
        </w:rPr>
        <w:t>m</w:t>
      </w:r>
      <w:r w:rsidRPr="00400950">
        <w:rPr>
          <w:rFonts w:ascii="Times New Roman" w:hAnsi="Times New Roman" w:cs="Times New Roman"/>
        </w:rPr>
        <w:t>uudest üldlevinud tehnilistest nõuetest</w:t>
      </w:r>
    </w:p>
    <w:p w:rsidRPr="00400950" w:rsidR="00684EF5" w:rsidP="00684EF5" w:rsidRDefault="00684EF5" w14:paraId="7F9985E3" w14:textId="77777777">
      <w:pPr>
        <w:pStyle w:val="NoSpacing"/>
        <w:spacing w:before="120" w:line="276" w:lineRule="auto"/>
        <w:jc w:val="both"/>
        <w:rPr>
          <w:rFonts w:ascii="Times New Roman" w:hAnsi="Times New Roman" w:cs="Times New Roman"/>
        </w:rPr>
      </w:pPr>
      <w:r w:rsidRPr="00400950">
        <w:rPr>
          <w:rFonts w:ascii="Times New Roman" w:hAnsi="Times New Roman" w:cs="Times New Roman"/>
        </w:rPr>
        <w:t>Kui eelnimetatud normdokumentides</w:t>
      </w:r>
      <w:r>
        <w:rPr>
          <w:rFonts w:ascii="Times New Roman" w:hAnsi="Times New Roman" w:cs="Times New Roman"/>
        </w:rPr>
        <w:t xml:space="preserve"> (sh käesolev nõuete komplekt)</w:t>
      </w:r>
      <w:r w:rsidRPr="00400950">
        <w:rPr>
          <w:rFonts w:ascii="Times New Roman" w:hAnsi="Times New Roman" w:cs="Times New Roman"/>
        </w:rPr>
        <w:t xml:space="preserve"> </w:t>
      </w:r>
      <w:r>
        <w:rPr>
          <w:rFonts w:ascii="Times New Roman" w:hAnsi="Times New Roman" w:cs="Times New Roman"/>
        </w:rPr>
        <w:t xml:space="preserve">on vastuolusid, </w:t>
      </w:r>
      <w:r w:rsidRPr="00400950">
        <w:rPr>
          <w:rFonts w:ascii="Times New Roman" w:hAnsi="Times New Roman" w:cs="Times New Roman"/>
        </w:rPr>
        <w:t>tuleb lähtuda rangematest nõuetest.</w:t>
      </w:r>
    </w:p>
    <w:p w:rsidRPr="00400950" w:rsidR="00684EF5" w:rsidP="00684EF5" w:rsidRDefault="00684EF5" w14:paraId="3FB24E53" w14:textId="77777777">
      <w:pPr>
        <w:pStyle w:val="NoSpacing"/>
        <w:spacing w:before="120" w:line="276" w:lineRule="auto"/>
        <w:jc w:val="both"/>
        <w:rPr>
          <w:rFonts w:ascii="Times New Roman" w:hAnsi="Times New Roman" w:cs="Times New Roman"/>
        </w:rPr>
      </w:pPr>
      <w:r w:rsidRPr="00400950">
        <w:rPr>
          <w:rFonts w:ascii="Times New Roman" w:hAnsi="Times New Roman" w:cs="Times New Roman"/>
        </w:rPr>
        <w:t>Kui Eesti Vabariigis teatud standardid puuduvad, tuleb kooskõlastatult tellijaga lähtuda Euroopa Liidu liikmesriikides kehtestatud analoogsetest dokumentidest (sellisel juhul lähtutakse reeglina Soomes kehtivatest ehitusnormidest). Juhendi</w:t>
      </w:r>
      <w:r>
        <w:rPr>
          <w:rFonts w:ascii="Times New Roman" w:hAnsi="Times New Roman" w:cs="Times New Roman"/>
        </w:rPr>
        <w:t xml:space="preserve"> või standardi</w:t>
      </w:r>
      <w:r w:rsidRPr="00400950">
        <w:rPr>
          <w:rFonts w:ascii="Times New Roman" w:hAnsi="Times New Roman" w:cs="Times New Roman"/>
        </w:rPr>
        <w:t xml:space="preserve"> puudumisel</w:t>
      </w:r>
      <w:r>
        <w:rPr>
          <w:rFonts w:ascii="Times New Roman" w:hAnsi="Times New Roman" w:cs="Times New Roman"/>
        </w:rPr>
        <w:t>,</w:t>
      </w:r>
      <w:r w:rsidRPr="00400950">
        <w:rPr>
          <w:rFonts w:ascii="Times New Roman" w:hAnsi="Times New Roman" w:cs="Times New Roman"/>
        </w:rPr>
        <w:t xml:space="preserve"> peab projekteerija nimetama ja tellijaga kooskõlastama projektis kasutatava juhendi.</w:t>
      </w:r>
    </w:p>
    <w:p w:rsidRPr="00400950" w:rsidR="001F7EFA" w:rsidP="001F7EFA" w:rsidRDefault="001F7EFA" w14:paraId="4BC3CBBC" w14:textId="77777777">
      <w:pPr>
        <w:autoSpaceDE w:val="0"/>
        <w:autoSpaceDN w:val="0"/>
        <w:adjustRightInd w:val="0"/>
        <w:spacing w:after="0"/>
        <w:rPr>
          <w:rFonts w:ascii="Times New Roman" w:hAnsi="Times New Roman" w:cs="Times New Roman"/>
          <w:highlight w:val="yellow"/>
        </w:rPr>
      </w:pPr>
    </w:p>
    <w:p w:rsidRPr="00400950" w:rsidR="001F7EFA" w:rsidP="001F7EFA" w:rsidRDefault="001F7EFA" w14:paraId="316BB913" w14:textId="63EEFCDD">
      <w:pPr>
        <w:pStyle w:val="Heading2"/>
        <w:numPr>
          <w:ilvl w:val="1"/>
          <w:numId w:val="3"/>
        </w:numPr>
        <w:ind w:left="709" w:hanging="709"/>
        <w:rPr>
          <w:rFonts w:ascii="Times New Roman" w:hAnsi="Times New Roman" w:cs="Times New Roman"/>
        </w:rPr>
      </w:pPr>
      <w:bookmarkStart w:name="_Toc280188446" w:id="62"/>
      <w:bookmarkStart w:name="_Toc28855082" w:id="63"/>
      <w:bookmarkStart w:name="_Toc28855299" w:id="64"/>
      <w:bookmarkStart w:name="_Toc28855727" w:id="65"/>
      <w:bookmarkStart w:name="_Toc28855962" w:id="66"/>
      <w:bookmarkStart w:name="_Toc28858622" w:id="67"/>
      <w:bookmarkStart w:name="_Toc28859025" w:id="68"/>
      <w:bookmarkStart w:name="_Toc28859876" w:id="69"/>
      <w:bookmarkStart w:name="_Toc28860108" w:id="70"/>
      <w:bookmarkStart w:name="_Toc28860486" w:id="71"/>
      <w:bookmarkStart w:name="_Toc28870881" w:id="72"/>
      <w:bookmarkStart w:name="_Toc28871088" w:id="73"/>
      <w:bookmarkStart w:name="_Toc28871295" w:id="74"/>
      <w:bookmarkStart w:name="_Toc28871502" w:id="75"/>
      <w:bookmarkStart w:name="_Toc28871709" w:id="76"/>
      <w:bookmarkStart w:name="_Toc28871916" w:id="77"/>
      <w:bookmarkStart w:name="_Toc28872152" w:id="78"/>
      <w:bookmarkStart w:name="_Toc28872705" w:id="79"/>
      <w:bookmarkStart w:name="_Toc28872911" w:id="80"/>
      <w:bookmarkStart w:name="_Toc28873375" w:id="81"/>
      <w:bookmarkStart w:name="_Toc28873584" w:id="82"/>
      <w:bookmarkStart w:name="_Toc28874379" w:id="83"/>
      <w:bookmarkStart w:name="_Toc28953869" w:id="84"/>
      <w:bookmarkStart w:name="_Toc28954076" w:id="85"/>
      <w:bookmarkStart w:name="_Toc28954529" w:id="86"/>
      <w:bookmarkStart w:name="_Toc28954736" w:id="87"/>
      <w:bookmarkStart w:name="_Toc52186810" w:id="88"/>
      <w:bookmarkStart w:name="_Toc56684484" w:id="89"/>
      <w:bookmarkStart w:name="_Toc63411554" w:id="90"/>
      <w:bookmarkStart w:name="_Toc1566370005" w:id="91"/>
      <w:r w:rsidRPr="1A14C40E">
        <w:rPr>
          <w:rFonts w:ascii="Times New Roman" w:hAnsi="Times New Roman" w:cs="Times New Roman"/>
        </w:rPr>
        <w:t>UURINGUD</w:t>
      </w:r>
      <w:bookmarkEnd w:id="62"/>
      <w:r w:rsidRPr="1A14C40E">
        <w:rPr>
          <w:rFonts w:ascii="Times New Roman" w:hAnsi="Times New Roman" w:cs="Times New Roman"/>
        </w:rPr>
        <w:t xml:space="preserve"> JA PROJEKTEERIMINE</w:t>
      </w:r>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p w:rsidRPr="00400950" w:rsidR="001F7EFA" w:rsidP="001F7EFA" w:rsidRDefault="001F7EFA" w14:paraId="0CA7D636" w14:textId="77777777">
      <w:pPr>
        <w:pStyle w:val="NoSpacing"/>
        <w:spacing w:line="276" w:lineRule="auto"/>
        <w:rPr>
          <w:rFonts w:ascii="Times New Roman" w:hAnsi="Times New Roman" w:cs="Times New Roman"/>
          <w:b/>
          <w:sz w:val="24"/>
        </w:rPr>
      </w:pPr>
    </w:p>
    <w:p w:rsidRPr="00400950" w:rsidR="00684EF5" w:rsidP="00684EF5" w:rsidRDefault="00684EF5" w14:paraId="5304D023" w14:textId="77777777">
      <w:pPr>
        <w:pStyle w:val="NoSpacing"/>
        <w:spacing w:line="276" w:lineRule="auto"/>
        <w:rPr>
          <w:rFonts w:ascii="Times New Roman" w:hAnsi="Times New Roman" w:cs="Times New Roman"/>
        </w:rPr>
      </w:pPr>
      <w:bookmarkStart w:name="_Toc280188447" w:id="92"/>
      <w:bookmarkStart w:name="_Toc28855083" w:id="93"/>
      <w:bookmarkStart w:name="_Toc28855300" w:id="94"/>
      <w:bookmarkStart w:name="_Toc28855728" w:id="95"/>
      <w:bookmarkStart w:name="_Toc28855963" w:id="96"/>
      <w:bookmarkStart w:name="_Toc28858623" w:id="97"/>
      <w:bookmarkStart w:name="_Toc28859026" w:id="98"/>
      <w:bookmarkStart w:name="_Toc28859877" w:id="99"/>
      <w:bookmarkStart w:name="_Toc28860109" w:id="100"/>
      <w:bookmarkStart w:name="_Toc28860487" w:id="101"/>
      <w:bookmarkStart w:name="_Toc28870882" w:id="102"/>
      <w:bookmarkStart w:name="_Toc28871089" w:id="103"/>
      <w:bookmarkStart w:name="_Toc28871296" w:id="104"/>
      <w:bookmarkStart w:name="_Toc28871503" w:id="105"/>
      <w:bookmarkStart w:name="_Toc28871710" w:id="106"/>
      <w:bookmarkStart w:name="_Toc28871917" w:id="107"/>
      <w:bookmarkStart w:name="_Toc28872153" w:id="108"/>
      <w:bookmarkStart w:name="_Toc28872706" w:id="109"/>
      <w:bookmarkStart w:name="_Toc28872912" w:id="110"/>
      <w:bookmarkStart w:name="_Toc28873376" w:id="111"/>
      <w:bookmarkStart w:name="_Toc28873585" w:id="112"/>
      <w:bookmarkStart w:name="_Toc28874380" w:id="113"/>
      <w:bookmarkStart w:name="_Toc28953870" w:id="114"/>
      <w:bookmarkStart w:name="_Toc28954077" w:id="115"/>
      <w:bookmarkStart w:name="_Toc28954530" w:id="116"/>
      <w:bookmarkStart w:name="_Toc28954737" w:id="117"/>
      <w:bookmarkStart w:name="_Toc52186811" w:id="118"/>
      <w:bookmarkStart w:name="_Toc56684485" w:id="119"/>
      <w:bookmarkStart w:name="_Toc63411555" w:id="120"/>
      <w:r w:rsidRPr="00400950">
        <w:rPr>
          <w:rFonts w:ascii="Times New Roman" w:hAnsi="Times New Roman" w:cs="Times New Roman"/>
          <w:b/>
          <w:sz w:val="24"/>
        </w:rPr>
        <w:t>Uuringud</w:t>
      </w:r>
    </w:p>
    <w:p w:rsidRPr="00400950" w:rsidR="00684EF5" w:rsidP="00684EF5" w:rsidRDefault="00684EF5" w14:paraId="7AB1AE05" w14:textId="77777777">
      <w:pPr>
        <w:pStyle w:val="NoSpacing"/>
        <w:spacing w:line="276" w:lineRule="auto"/>
        <w:jc w:val="both"/>
        <w:rPr>
          <w:rFonts w:ascii="Times New Roman" w:hAnsi="Times New Roman" w:cs="Times New Roman"/>
        </w:rPr>
      </w:pPr>
      <w:r w:rsidRPr="00400950">
        <w:rPr>
          <w:rFonts w:ascii="Times New Roman" w:hAnsi="Times New Roman" w:cs="Times New Roman"/>
        </w:rPr>
        <w:t>Enne projekteerimist tuleb teostada vajalikud uuringud ja ekspertiisid (sh konstruk</w:t>
      </w:r>
      <w:r>
        <w:rPr>
          <w:rFonts w:ascii="Times New Roman" w:hAnsi="Times New Roman" w:cs="Times New Roman"/>
        </w:rPr>
        <w:t>tsioonide</w:t>
      </w:r>
      <w:r w:rsidRPr="00400950">
        <w:rPr>
          <w:rFonts w:ascii="Times New Roman" w:hAnsi="Times New Roman" w:cs="Times New Roman"/>
        </w:rPr>
        <w:t xml:space="preserve"> uuringud, geodeetilised uuringud, ehitusgeoloogilised uuringud, radooniuuringud, hüdrogeoloogilised uuringud, </w:t>
      </w:r>
      <w:r>
        <w:rPr>
          <w:rFonts w:ascii="Times New Roman" w:hAnsi="Times New Roman" w:cs="Times New Roman"/>
        </w:rPr>
        <w:t xml:space="preserve">põhjavee uuringud, </w:t>
      </w:r>
      <w:r w:rsidRPr="00400950">
        <w:rPr>
          <w:rFonts w:ascii="Times New Roman" w:hAnsi="Times New Roman" w:cs="Times New Roman"/>
        </w:rPr>
        <w:t>müra uuringud</w:t>
      </w:r>
      <w:r>
        <w:rPr>
          <w:rFonts w:ascii="Times New Roman" w:hAnsi="Times New Roman" w:cs="Times New Roman"/>
        </w:rPr>
        <w:t xml:space="preserve">, </w:t>
      </w:r>
      <w:proofErr w:type="spellStart"/>
      <w:r>
        <w:rPr>
          <w:rFonts w:ascii="Times New Roman" w:hAnsi="Times New Roman" w:cs="Times New Roman"/>
        </w:rPr>
        <w:t>termograafia</w:t>
      </w:r>
      <w:proofErr w:type="spellEnd"/>
      <w:r w:rsidRPr="00400950">
        <w:rPr>
          <w:rFonts w:ascii="Times New Roman" w:hAnsi="Times New Roman" w:cs="Times New Roman"/>
        </w:rPr>
        <w:t xml:space="preserve"> jms) sellises mahus, et oleks tagatud kvaliteetne lähtematerjal ökonoomsete ja ratsionaalsete tehniliste lahenduste projekteerimiseks</w:t>
      </w:r>
      <w:r>
        <w:rPr>
          <w:rFonts w:ascii="Times New Roman" w:hAnsi="Times New Roman" w:cs="Times New Roman"/>
        </w:rPr>
        <w:t xml:space="preserve">. </w:t>
      </w:r>
    </w:p>
    <w:p w:rsidR="00684EF5" w:rsidP="00684EF5" w:rsidRDefault="00684EF5" w14:paraId="0D6DF7D2" w14:textId="77777777">
      <w:pPr>
        <w:pStyle w:val="NoSpacing"/>
        <w:spacing w:line="276" w:lineRule="auto"/>
        <w:jc w:val="both"/>
        <w:rPr>
          <w:rFonts w:ascii="Times New Roman" w:hAnsi="Times New Roman" w:cs="Times New Roman"/>
        </w:rPr>
      </w:pPr>
    </w:p>
    <w:p w:rsidR="00684EF5" w:rsidP="00684EF5" w:rsidRDefault="00684EF5" w14:paraId="4EC8EC75" w14:textId="77777777">
      <w:pPr>
        <w:pStyle w:val="NoSpacing"/>
        <w:spacing w:line="276" w:lineRule="auto"/>
        <w:jc w:val="both"/>
        <w:rPr>
          <w:rFonts w:ascii="Times New Roman" w:hAnsi="Times New Roman" w:cs="Times New Roman"/>
        </w:rPr>
      </w:pPr>
      <w:r w:rsidRPr="00400950">
        <w:rPr>
          <w:rFonts w:ascii="Times New Roman" w:hAnsi="Times New Roman" w:cs="Times New Roman"/>
        </w:rPr>
        <w:t>Rekonstrueeritavate ja renoveeritavate hoonete puhul tuleb enne projekteerimise</w:t>
      </w:r>
      <w:r>
        <w:rPr>
          <w:rFonts w:ascii="Times New Roman" w:hAnsi="Times New Roman" w:cs="Times New Roman"/>
        </w:rPr>
        <w:t xml:space="preserve"> </w:t>
      </w:r>
      <w:r w:rsidRPr="00400950">
        <w:rPr>
          <w:rFonts w:ascii="Times New Roman" w:hAnsi="Times New Roman" w:cs="Times New Roman"/>
        </w:rPr>
        <w:t>alustamist välja selgitada hoone tehniline seisukord, võimalikud ohtlikke aineid</w:t>
      </w:r>
      <w:r>
        <w:rPr>
          <w:rFonts w:ascii="Times New Roman" w:hAnsi="Times New Roman" w:cs="Times New Roman"/>
        </w:rPr>
        <w:t xml:space="preserve"> </w:t>
      </w:r>
      <w:r w:rsidRPr="00400950">
        <w:rPr>
          <w:rFonts w:ascii="Times New Roman" w:hAnsi="Times New Roman" w:cs="Times New Roman"/>
        </w:rPr>
        <w:t>sisaldavad hoone osad, radoonitase</w:t>
      </w:r>
      <w:r>
        <w:rPr>
          <w:rFonts w:ascii="Times New Roman" w:hAnsi="Times New Roman" w:cs="Times New Roman"/>
        </w:rPr>
        <w:t xml:space="preserve">, </w:t>
      </w:r>
      <w:r w:rsidRPr="00400950">
        <w:rPr>
          <w:rFonts w:ascii="Times New Roman" w:hAnsi="Times New Roman" w:cs="Times New Roman"/>
        </w:rPr>
        <w:t xml:space="preserve"> niiskus- ja seenkahjustused</w:t>
      </w:r>
      <w:r>
        <w:rPr>
          <w:rFonts w:ascii="Times New Roman" w:hAnsi="Times New Roman" w:cs="Times New Roman"/>
        </w:rPr>
        <w:t xml:space="preserve"> ning teostada l</w:t>
      </w:r>
      <w:r w:rsidRPr="00AF3311">
        <w:rPr>
          <w:rFonts w:ascii="Times New Roman" w:hAnsi="Times New Roman" w:cs="Times New Roman"/>
        </w:rPr>
        <w:t>aserskaneerimi</w:t>
      </w:r>
      <w:r>
        <w:rPr>
          <w:rFonts w:ascii="Times New Roman" w:hAnsi="Times New Roman" w:cs="Times New Roman"/>
        </w:rPr>
        <w:t>ne.</w:t>
      </w:r>
    </w:p>
    <w:p w:rsidR="00684EF5" w:rsidP="00684EF5" w:rsidRDefault="00684EF5" w14:paraId="0D24350D" w14:textId="77777777">
      <w:pPr>
        <w:pStyle w:val="NoSpacing"/>
        <w:spacing w:before="240" w:after="120" w:line="276" w:lineRule="auto"/>
        <w:jc w:val="both"/>
        <w:rPr>
          <w:rFonts w:ascii="Times New Roman" w:hAnsi="Times New Roman" w:cs="Times New Roman"/>
        </w:rPr>
      </w:pPr>
      <w:r w:rsidRPr="00400950">
        <w:rPr>
          <w:rFonts w:ascii="Times New Roman" w:hAnsi="Times New Roman" w:cs="Times New Roman"/>
        </w:rPr>
        <w:t xml:space="preserve">Renoveerimisel ja rekonstrueerimisel tuleb </w:t>
      </w:r>
      <w:r>
        <w:rPr>
          <w:rFonts w:ascii="Times New Roman" w:hAnsi="Times New Roman" w:cs="Times New Roman"/>
        </w:rPr>
        <w:t>t</w:t>
      </w:r>
      <w:r w:rsidRPr="00400950">
        <w:rPr>
          <w:rFonts w:ascii="Times New Roman" w:hAnsi="Times New Roman" w:cs="Times New Roman"/>
        </w:rPr>
        <w:t>eostada vahelagede ja kandekonstruktsioonide avamine ja ekspertiis ning välja selgitada tarindite, õhulõõride, tehnosüsteemide jt hooneosade rekonstrueerimise ja/või asendamise vajadus</w:t>
      </w:r>
      <w:r>
        <w:rPr>
          <w:rFonts w:ascii="Times New Roman" w:hAnsi="Times New Roman" w:cs="Times New Roman"/>
        </w:rPr>
        <w:t>. Juhul kui hoonel on amortiseerunud vahelaed,</w:t>
      </w:r>
      <w:r w:rsidRPr="00400950">
        <w:rPr>
          <w:rFonts w:ascii="Times New Roman" w:hAnsi="Times New Roman" w:cs="Times New Roman"/>
        </w:rPr>
        <w:t xml:space="preserve"> tuleb iga kord kaaluda ja võimalusel eelistada nende asendamist raudbetoonist </w:t>
      </w:r>
      <w:r>
        <w:rPr>
          <w:rFonts w:ascii="Times New Roman" w:hAnsi="Times New Roman" w:cs="Times New Roman"/>
        </w:rPr>
        <w:t xml:space="preserve">või ristkihtpuidust </w:t>
      </w:r>
      <w:r w:rsidRPr="00400950">
        <w:rPr>
          <w:rFonts w:ascii="Times New Roman" w:hAnsi="Times New Roman" w:cs="Times New Roman"/>
        </w:rPr>
        <w:t>vahelagedega. Teostada tuleb ehitusmaksumuse tasuvusarvutus ja ekspertiis, selgitamaks välja, kas deformeerunud tarindeid (sh vahelaed) on otstarbekas säilitada, rekonstrueerida ja tugevdada või on otstarbekas lammutada ja uued ehitada. Olemasolevate korstnalõõride kasutusse võtmisel peab kutsetunnistusega korstnapühk</w:t>
      </w:r>
      <w:r>
        <w:rPr>
          <w:rFonts w:ascii="Times New Roman" w:hAnsi="Times New Roman" w:cs="Times New Roman"/>
        </w:rPr>
        <w:t>i</w:t>
      </w:r>
      <w:r w:rsidRPr="00400950">
        <w:rPr>
          <w:rFonts w:ascii="Times New Roman" w:hAnsi="Times New Roman" w:cs="Times New Roman"/>
        </w:rPr>
        <w:t xml:space="preserve">ja teostama neile uuringu ja lõõride õhutiheduskatsed. </w:t>
      </w:r>
    </w:p>
    <w:p w:rsidRPr="00400950" w:rsidR="00684EF5" w:rsidP="00684EF5" w:rsidRDefault="00684EF5" w14:paraId="4113E075" w14:textId="77777777">
      <w:pPr>
        <w:pStyle w:val="NoSpacing"/>
        <w:spacing w:line="276" w:lineRule="auto"/>
        <w:jc w:val="both"/>
        <w:rPr>
          <w:rFonts w:ascii="Times New Roman" w:hAnsi="Times New Roman" w:cs="Times New Roman"/>
        </w:rPr>
      </w:pPr>
    </w:p>
    <w:p w:rsidRPr="00400950" w:rsidR="00684EF5" w:rsidP="00684EF5" w:rsidRDefault="00684EF5" w14:paraId="3296ACD7" w14:textId="77777777">
      <w:pPr>
        <w:pStyle w:val="NoSpacing"/>
        <w:spacing w:line="276" w:lineRule="auto"/>
        <w:jc w:val="both"/>
        <w:rPr>
          <w:rFonts w:ascii="Times New Roman" w:hAnsi="Times New Roman" w:cs="Times New Roman"/>
        </w:rPr>
      </w:pPr>
      <w:r w:rsidRPr="00400950">
        <w:rPr>
          <w:rFonts w:ascii="Times New Roman" w:hAnsi="Times New Roman" w:cs="Times New Roman"/>
        </w:rPr>
        <w:t xml:space="preserve">Projekteerimise lähteülesande hulka kuulub ka turvakontseptsioon, mille annab ette tellija. Turvakontseptsiooni puudumise korral on projekteerijal kohustus see enne projekteerimisega alustamist koostada ja kooskõlastada. Turvakontseptsioon on ohu ennetamiseks, tõrjumiseks või tagajärgede kergendamiseks ette nähtud turva- ja ohutusmeetmete kirjeldus. See peab andma tervikpildi objekti turvakorraldusest ja see on lahutamatu osa projekteerimise lähteülesandest, millest kõik osapooled peavad lähtuma. Turvakontseptsioon tuleb koostada vastavalt lähteülesandele (Lisa 1). </w:t>
      </w:r>
    </w:p>
    <w:p w:rsidRPr="00400950" w:rsidR="00684EF5" w:rsidP="00684EF5" w:rsidRDefault="00684EF5" w14:paraId="597180C2" w14:textId="77777777">
      <w:pPr>
        <w:pStyle w:val="NoSpacing"/>
        <w:spacing w:line="276" w:lineRule="auto"/>
        <w:jc w:val="both"/>
        <w:rPr>
          <w:rFonts w:ascii="Times New Roman" w:hAnsi="Times New Roman" w:cs="Times New Roman"/>
        </w:rPr>
      </w:pPr>
    </w:p>
    <w:p w:rsidRPr="00400950" w:rsidR="00684EF5" w:rsidP="00684EF5" w:rsidRDefault="00684EF5" w14:paraId="72656558" w14:textId="77777777">
      <w:pPr>
        <w:pStyle w:val="NoSpacing"/>
        <w:spacing w:line="276" w:lineRule="auto"/>
        <w:rPr>
          <w:rFonts w:ascii="Times New Roman" w:hAnsi="Times New Roman" w:cs="Times New Roman"/>
          <w:b/>
          <w:sz w:val="24"/>
        </w:rPr>
      </w:pPr>
      <w:bookmarkStart w:name="OLE_LINK1" w:id="121"/>
      <w:bookmarkStart w:name="OLE_LINK2" w:id="122"/>
      <w:r w:rsidRPr="00400950">
        <w:rPr>
          <w:rFonts w:ascii="Times New Roman" w:hAnsi="Times New Roman" w:cs="Times New Roman"/>
          <w:b/>
          <w:sz w:val="24"/>
        </w:rPr>
        <w:t>Projekteerimine</w:t>
      </w:r>
    </w:p>
    <w:p w:rsidRPr="00400950" w:rsidR="00684EF5" w:rsidP="00684EF5" w:rsidRDefault="00684EF5" w14:paraId="36EDDD20" w14:textId="43B11ED7">
      <w:pPr>
        <w:pStyle w:val="NoSpacing"/>
        <w:spacing w:line="276" w:lineRule="auto"/>
        <w:jc w:val="both"/>
        <w:rPr>
          <w:rFonts w:ascii="Times New Roman" w:hAnsi="Times New Roman" w:cs="Times New Roman"/>
        </w:rPr>
      </w:pPr>
      <w:r w:rsidRPr="5FBC6A25">
        <w:rPr>
          <w:rFonts w:ascii="Times New Roman" w:hAnsi="Times New Roman" w:cs="Times New Roman"/>
        </w:rPr>
        <w:t>Projekteerimi</w:t>
      </w:r>
      <w:r w:rsidRPr="5FBC6A25" w:rsidR="4E5A7EEB">
        <w:rPr>
          <w:rFonts w:ascii="Times New Roman" w:hAnsi="Times New Roman" w:cs="Times New Roman"/>
        </w:rPr>
        <w:t>sel lähtuda</w:t>
      </w:r>
      <w:r w:rsidRPr="5FBC6A25">
        <w:rPr>
          <w:rFonts w:ascii="Times New Roman" w:hAnsi="Times New Roman" w:cs="Times New Roman"/>
        </w:rPr>
        <w:t xml:space="preserve"> EVS 932 „Ehitusprojekt“ ja Majandus- ja taristuministri määrus</w:t>
      </w:r>
      <w:r w:rsidRPr="5FBC6A25" w:rsidR="0764C96D">
        <w:rPr>
          <w:rFonts w:ascii="Times New Roman" w:hAnsi="Times New Roman" w:cs="Times New Roman"/>
        </w:rPr>
        <w:t>est</w:t>
      </w:r>
      <w:r w:rsidRPr="5FBC6A25">
        <w:rPr>
          <w:rFonts w:ascii="Times New Roman" w:hAnsi="Times New Roman" w:cs="Times New Roman"/>
        </w:rPr>
        <w:t xml:space="preserve"> nr 97 „Nõuded ehitusprojektile“.</w:t>
      </w:r>
      <w:bookmarkEnd w:id="121"/>
      <w:bookmarkEnd w:id="122"/>
    </w:p>
    <w:p w:rsidR="00684EF5" w:rsidP="00684EF5" w:rsidRDefault="00684EF5" w14:paraId="5E48EDB7" w14:textId="77777777">
      <w:pPr>
        <w:pStyle w:val="NoSpacing"/>
        <w:spacing w:before="240" w:line="276" w:lineRule="auto"/>
        <w:jc w:val="both"/>
        <w:rPr>
          <w:rFonts w:ascii="Times New Roman" w:hAnsi="Times New Roman" w:cs="Times New Roman"/>
        </w:rPr>
      </w:pPr>
      <w:r w:rsidRPr="00400950">
        <w:rPr>
          <w:rFonts w:ascii="Times New Roman" w:hAnsi="Times New Roman" w:cs="Times New Roman"/>
        </w:rPr>
        <w:t>Hoone</w:t>
      </w:r>
      <w:r>
        <w:rPr>
          <w:rFonts w:ascii="Times New Roman" w:hAnsi="Times New Roman" w:cs="Times New Roman"/>
        </w:rPr>
        <w:t xml:space="preserve"> </w:t>
      </w:r>
      <w:r w:rsidRPr="00400950">
        <w:rPr>
          <w:rFonts w:ascii="Times New Roman" w:hAnsi="Times New Roman" w:cs="Times New Roman"/>
        </w:rPr>
        <w:t>planeerimisel tuleb ehitusprojekti eskiisi staadiumis koheselt kaasata vastavate tehnosüsteemide (ventilatsioon, jahutus, elekter jms) spetsialistid, et oleks garanteeritud tehniliste ruumide arv ja paigutus, piisav korruste kõrgus koos kommunikatsioonidega ja piisav ruumivaru kommunikatsioonide paigutamiseks.</w:t>
      </w:r>
    </w:p>
    <w:p w:rsidR="00684EF5" w:rsidP="00684EF5" w:rsidRDefault="00684EF5" w14:paraId="2ED45E32" w14:textId="77777777">
      <w:pPr>
        <w:pStyle w:val="NoSpacing"/>
        <w:spacing w:before="240" w:line="276" w:lineRule="auto"/>
        <w:jc w:val="both"/>
        <w:rPr>
          <w:rFonts w:ascii="Times New Roman" w:hAnsi="Times New Roman" w:cs="Times New Roman"/>
        </w:rPr>
      </w:pPr>
      <w:r w:rsidRPr="00400950">
        <w:rPr>
          <w:rFonts w:ascii="Times New Roman" w:hAnsi="Times New Roman" w:cs="Times New Roman"/>
        </w:rPr>
        <w:t xml:space="preserve">Kõik </w:t>
      </w:r>
      <w:r>
        <w:rPr>
          <w:rFonts w:ascii="Times New Roman" w:hAnsi="Times New Roman" w:cs="Times New Roman"/>
        </w:rPr>
        <w:t>ehitised</w:t>
      </w:r>
      <w:r w:rsidRPr="00400950">
        <w:rPr>
          <w:rFonts w:ascii="Times New Roman" w:hAnsi="Times New Roman" w:cs="Times New Roman"/>
        </w:rPr>
        <w:t xml:space="preserve"> projekteeritakse, kasutades BIM tehnoloogiat ja metoodikat ning nendele kohalduvad RKAS BIM nõuded</w:t>
      </w:r>
      <w:r>
        <w:rPr>
          <w:rFonts w:ascii="Times New Roman" w:hAnsi="Times New Roman" w:cs="Times New Roman"/>
        </w:rPr>
        <w:t xml:space="preserve"> (osa 14 koos lisadega).</w:t>
      </w:r>
    </w:p>
    <w:p w:rsidR="008C45C3" w:rsidP="00684EF5" w:rsidRDefault="008C45C3" w14:paraId="015317A0" w14:textId="77777777">
      <w:pPr>
        <w:pStyle w:val="NoSpacing"/>
        <w:spacing w:after="120" w:line="276" w:lineRule="auto"/>
        <w:jc w:val="both"/>
        <w:rPr>
          <w:rFonts w:ascii="Times New Roman" w:hAnsi="Times New Roman" w:cs="Times New Roman"/>
          <w:b/>
          <w:sz w:val="24"/>
        </w:rPr>
      </w:pPr>
    </w:p>
    <w:p w:rsidRPr="00491D65" w:rsidR="00684EF5" w:rsidP="00684EF5" w:rsidRDefault="00684EF5" w14:paraId="242E8067" w14:textId="672B406A">
      <w:pPr>
        <w:pStyle w:val="NoSpacing"/>
        <w:spacing w:after="120" w:line="276" w:lineRule="auto"/>
        <w:jc w:val="both"/>
        <w:rPr>
          <w:rFonts w:ascii="Times New Roman" w:hAnsi="Times New Roman" w:cs="Times New Roman"/>
        </w:rPr>
      </w:pPr>
      <w:r>
        <w:rPr>
          <w:rFonts w:ascii="Times New Roman" w:hAnsi="Times New Roman" w:cs="Times New Roman"/>
          <w:b/>
          <w:sz w:val="24"/>
        </w:rPr>
        <w:t>K</w:t>
      </w:r>
      <w:r w:rsidRPr="00400950">
        <w:rPr>
          <w:rFonts w:ascii="Times New Roman" w:hAnsi="Times New Roman" w:cs="Times New Roman"/>
          <w:b/>
          <w:sz w:val="24"/>
        </w:rPr>
        <w:t>omplekskatsetused</w:t>
      </w:r>
    </w:p>
    <w:p w:rsidRPr="00400950" w:rsidR="00684EF5" w:rsidP="00684EF5" w:rsidRDefault="00684EF5" w14:paraId="2700B9E6" w14:textId="77777777">
      <w:pPr>
        <w:pStyle w:val="NoSpacing"/>
        <w:spacing w:after="120" w:line="276" w:lineRule="auto"/>
        <w:jc w:val="both"/>
        <w:rPr>
          <w:rFonts w:ascii="Times New Roman" w:hAnsi="Times New Roman" w:cs="Times New Roman"/>
        </w:rPr>
      </w:pPr>
      <w:r>
        <w:rPr>
          <w:rFonts w:ascii="Times New Roman" w:hAnsi="Times New Roman" w:cs="Times New Roman"/>
        </w:rPr>
        <w:t>Ehitise</w:t>
      </w:r>
      <w:r w:rsidRPr="00400950">
        <w:rPr>
          <w:rFonts w:ascii="Times New Roman" w:hAnsi="Times New Roman" w:cs="Times New Roman"/>
        </w:rPr>
        <w:t xml:space="preserve"> kvaliteetse ja toimiva lõpptulemuse saavutamiseks tuleb ehitustööde lõppstaadiumis teostada komplekskatsetused</w:t>
      </w:r>
      <w:r>
        <w:rPr>
          <w:rFonts w:ascii="Times New Roman" w:hAnsi="Times New Roman" w:cs="Times New Roman"/>
        </w:rPr>
        <w:t>,</w:t>
      </w:r>
      <w:r w:rsidRPr="00400950">
        <w:rPr>
          <w:rFonts w:ascii="Times New Roman" w:hAnsi="Times New Roman" w:cs="Times New Roman"/>
        </w:rPr>
        <w:t xml:space="preserve"> mille eesmärk on saada kinnitus, et </w:t>
      </w:r>
      <w:r>
        <w:rPr>
          <w:rFonts w:ascii="Times New Roman" w:hAnsi="Times New Roman" w:cs="Times New Roman"/>
        </w:rPr>
        <w:t>ehitis</w:t>
      </w:r>
      <w:r w:rsidRPr="00400950">
        <w:rPr>
          <w:rFonts w:ascii="Times New Roman" w:hAnsi="Times New Roman" w:cs="Times New Roman"/>
        </w:rPr>
        <w:t xml:space="preserve"> toimib vastavalt projekteeritud funktsionaalsusele ning on tagatud soovitud sisekliima, energiatõhusus ja ohutus. </w:t>
      </w:r>
    </w:p>
    <w:p w:rsidRPr="00400950" w:rsidR="00684EF5" w:rsidP="00684EF5" w:rsidRDefault="00684EF5" w14:paraId="61E87529" w14:textId="77777777">
      <w:pPr>
        <w:pStyle w:val="NoSpacing"/>
        <w:spacing w:after="120" w:line="276" w:lineRule="auto"/>
        <w:jc w:val="both"/>
        <w:rPr>
          <w:rFonts w:ascii="Times New Roman" w:hAnsi="Times New Roman" w:cs="Times New Roman"/>
        </w:rPr>
      </w:pPr>
      <w:r w:rsidRPr="00400950">
        <w:rPr>
          <w:rFonts w:ascii="Times New Roman" w:hAnsi="Times New Roman" w:cs="Times New Roman"/>
        </w:rPr>
        <w:t xml:space="preserve">Saavutamaks olukorda, </w:t>
      </w:r>
      <w:r>
        <w:rPr>
          <w:rFonts w:ascii="Times New Roman" w:hAnsi="Times New Roman" w:cs="Times New Roman"/>
        </w:rPr>
        <w:t>kus</w:t>
      </w:r>
      <w:r w:rsidRPr="00400950">
        <w:rPr>
          <w:rFonts w:ascii="Times New Roman" w:hAnsi="Times New Roman" w:cs="Times New Roman"/>
        </w:rPr>
        <w:t xml:space="preserve"> valmis ehitatud hoone vastab projekteeritule</w:t>
      </w:r>
      <w:r>
        <w:rPr>
          <w:rFonts w:ascii="Times New Roman" w:hAnsi="Times New Roman" w:cs="Times New Roman"/>
        </w:rPr>
        <w:t>,</w:t>
      </w:r>
      <w:r w:rsidRPr="00400950">
        <w:rPr>
          <w:rFonts w:ascii="Times New Roman" w:hAnsi="Times New Roman" w:cs="Times New Roman"/>
        </w:rPr>
        <w:t xml:space="preserve"> tuleb katsetuste plaan koostada projekteerimisstaadiumis</w:t>
      </w:r>
      <w:r>
        <w:rPr>
          <w:rFonts w:ascii="Times New Roman" w:hAnsi="Times New Roman" w:cs="Times New Roman"/>
        </w:rPr>
        <w:t>,</w:t>
      </w:r>
      <w:r w:rsidRPr="00400950">
        <w:rPr>
          <w:rFonts w:ascii="Times New Roman" w:hAnsi="Times New Roman" w:cs="Times New Roman"/>
        </w:rPr>
        <w:t xml:space="preserve"> mil valitakse lahendused tellija eesmärkide parimaks täitmiseks. Projekteerija kohustus on põhiprojekti koosseisus esitada hoone erinevate tehnosüsteemide ja energiatõhususe osa kvaliteedi tagamise plaan, mis sisaldab ülevaadet testitavatest süsteemidest (punktidest) ja funktsionaalsusest</w:t>
      </w:r>
      <w:r>
        <w:rPr>
          <w:rFonts w:ascii="Times New Roman" w:hAnsi="Times New Roman" w:cs="Times New Roman"/>
        </w:rPr>
        <w:t xml:space="preserve">. </w:t>
      </w:r>
      <w:r w:rsidRPr="00400950">
        <w:rPr>
          <w:rFonts w:ascii="Times New Roman" w:hAnsi="Times New Roman" w:cs="Times New Roman"/>
        </w:rPr>
        <w:t>Projekteerija peab andma suunised</w:t>
      </w:r>
      <w:r>
        <w:rPr>
          <w:rFonts w:ascii="Times New Roman" w:hAnsi="Times New Roman" w:cs="Times New Roman"/>
        </w:rPr>
        <w:t>,</w:t>
      </w:r>
      <w:r w:rsidRPr="00400950">
        <w:rPr>
          <w:rFonts w:ascii="Times New Roman" w:hAnsi="Times New Roman" w:cs="Times New Roman"/>
        </w:rPr>
        <w:t xml:space="preserve"> kuidas erinevaid punkte katsetada. Komplekskatsetuste tabeli abil toimub ehitusperioodi lõppedes hoone erinevate süsteemide (</w:t>
      </w:r>
      <w:r>
        <w:rPr>
          <w:rFonts w:ascii="Times New Roman" w:hAnsi="Times New Roman" w:cs="Times New Roman"/>
        </w:rPr>
        <w:t>EN, EL, KVJ, VK jne</w:t>
      </w:r>
      <w:r w:rsidRPr="00400950">
        <w:rPr>
          <w:rFonts w:ascii="Times New Roman" w:hAnsi="Times New Roman" w:cs="Times New Roman"/>
        </w:rPr>
        <w:t>) testimine nii süsteemipõhiselt kui ka süsteemide</w:t>
      </w:r>
      <w:r>
        <w:rPr>
          <w:rFonts w:ascii="Times New Roman" w:hAnsi="Times New Roman" w:cs="Times New Roman"/>
        </w:rPr>
        <w:t xml:space="preserve"> </w:t>
      </w:r>
      <w:r w:rsidRPr="00400950">
        <w:rPr>
          <w:rFonts w:ascii="Times New Roman" w:hAnsi="Times New Roman" w:cs="Times New Roman"/>
        </w:rPr>
        <w:t>üleselt</w:t>
      </w:r>
      <w:r>
        <w:rPr>
          <w:rFonts w:ascii="Times New Roman" w:hAnsi="Times New Roman" w:cs="Times New Roman"/>
        </w:rPr>
        <w:t>. T</w:t>
      </w:r>
      <w:r w:rsidRPr="00400950">
        <w:rPr>
          <w:rFonts w:ascii="Times New Roman" w:hAnsi="Times New Roman" w:cs="Times New Roman"/>
        </w:rPr>
        <w:t>estitakse erinevate süsteemide koostoimivust (nt kütte ja jahutuse koostoimivuse programmiline välistamine). Ehitustööde peatöövõtja peab antud tabeli abil planeerima enda ajakavasse komplekskatsetused ja ehitustööde omanikujärelevalve peab selle abil katsetuste läbiviimist kontrollima. Tellija teostab pistelised katsetused tehnosüsteemide osas alles siis</w:t>
      </w:r>
      <w:r>
        <w:rPr>
          <w:rFonts w:ascii="Times New Roman" w:hAnsi="Times New Roman" w:cs="Times New Roman"/>
        </w:rPr>
        <w:t>,</w:t>
      </w:r>
      <w:r w:rsidRPr="00400950">
        <w:rPr>
          <w:rFonts w:ascii="Times New Roman" w:hAnsi="Times New Roman" w:cs="Times New Roman"/>
        </w:rPr>
        <w:t xml:space="preserve"> kui ehituse peatöövõtja ja omanikujärelevalve kinnitavad digiallkirjastatud komplekskatsetuste tabeli kujul, et kõik süsteemid töötavad.</w:t>
      </w:r>
    </w:p>
    <w:p w:rsidR="008C45C3" w:rsidP="00684EF5" w:rsidRDefault="008C45C3" w14:paraId="73CFF3F4" w14:textId="77777777">
      <w:pPr>
        <w:pStyle w:val="NoSpacing"/>
        <w:spacing w:line="276" w:lineRule="auto"/>
        <w:rPr>
          <w:rFonts w:ascii="Times New Roman" w:hAnsi="Times New Roman" w:cs="Times New Roman"/>
          <w:b/>
          <w:sz w:val="24"/>
        </w:rPr>
      </w:pPr>
    </w:p>
    <w:p w:rsidR="008C45C3" w:rsidP="00684EF5" w:rsidRDefault="008C45C3" w14:paraId="16ABE8B4" w14:textId="77777777">
      <w:pPr>
        <w:pStyle w:val="NoSpacing"/>
        <w:spacing w:line="276" w:lineRule="auto"/>
        <w:rPr>
          <w:rFonts w:ascii="Times New Roman" w:hAnsi="Times New Roman" w:cs="Times New Roman"/>
          <w:b/>
          <w:sz w:val="24"/>
        </w:rPr>
      </w:pPr>
    </w:p>
    <w:p w:rsidRPr="00400950" w:rsidR="00684EF5" w:rsidP="00684EF5" w:rsidRDefault="00684EF5" w14:paraId="2DE3801C" w14:textId="0BCEC6C3">
      <w:pPr>
        <w:pStyle w:val="NoSpacing"/>
        <w:spacing w:line="276" w:lineRule="auto"/>
        <w:rPr>
          <w:rFonts w:ascii="Times New Roman" w:hAnsi="Times New Roman" w:cs="Times New Roman"/>
          <w:b/>
          <w:sz w:val="24"/>
        </w:rPr>
      </w:pPr>
      <w:r w:rsidRPr="00400950">
        <w:rPr>
          <w:rFonts w:ascii="Times New Roman" w:hAnsi="Times New Roman" w:cs="Times New Roman"/>
          <w:b/>
          <w:sz w:val="24"/>
        </w:rPr>
        <w:t>Infoturbele esitatavad nõuded</w:t>
      </w:r>
    </w:p>
    <w:p w:rsidRPr="00400950" w:rsidR="00684EF5" w:rsidP="00684EF5" w:rsidRDefault="00684EF5" w14:paraId="0BB68053" w14:textId="77777777">
      <w:pPr>
        <w:pStyle w:val="NoSpacing"/>
        <w:spacing w:after="120" w:line="276" w:lineRule="auto"/>
        <w:jc w:val="both"/>
        <w:rPr>
          <w:rFonts w:ascii="Times New Roman" w:hAnsi="Times New Roman" w:cs="Times New Roman"/>
        </w:rPr>
      </w:pPr>
      <w:r w:rsidRPr="00400950">
        <w:rPr>
          <w:rFonts w:ascii="Times New Roman" w:hAnsi="Times New Roman" w:cs="Times New Roman"/>
        </w:rPr>
        <w:t>Koostöös tellijaga lahendatakse kriitilisi ruume teenindavate tehnosüsteemide dubleerimine või nähakse ette oluliste varuosade vajadus (ladustamist vajavate kriitiliste osade nimetused) hoone kasutuse ajaks.</w:t>
      </w:r>
    </w:p>
    <w:p w:rsidRPr="00400950" w:rsidR="00684EF5" w:rsidP="00684EF5" w:rsidRDefault="00684EF5" w14:paraId="7365B4EF" w14:textId="5D0851D0">
      <w:pPr>
        <w:pStyle w:val="NoSpacing"/>
        <w:spacing w:after="120" w:line="276" w:lineRule="auto"/>
        <w:jc w:val="both"/>
        <w:rPr>
          <w:rFonts w:ascii="Times New Roman" w:hAnsi="Times New Roman" w:cs="Times New Roman"/>
        </w:rPr>
      </w:pPr>
      <w:r w:rsidRPr="0A066171">
        <w:rPr>
          <w:rFonts w:ascii="Times New Roman" w:hAnsi="Times New Roman" w:cs="Times New Roman"/>
        </w:rPr>
        <w:t>Riigi ja kohaliku omavalitsuse hoonete kavandamisel (uusehitis ja rekonstrueerimine) tuleb rakendada E</w:t>
      </w:r>
      <w:r w:rsidRPr="0A066171" w:rsidR="32DB61F1">
        <w:rPr>
          <w:rFonts w:ascii="Times New Roman" w:hAnsi="Times New Roman" w:cs="Times New Roman"/>
        </w:rPr>
        <w:t>-ITS</w:t>
      </w:r>
      <w:r w:rsidRPr="0A066171">
        <w:rPr>
          <w:rFonts w:ascii="Times New Roman" w:hAnsi="Times New Roman" w:cs="Times New Roman"/>
        </w:rPr>
        <w:t xml:space="preserve"> nõudeid. E</w:t>
      </w:r>
      <w:r w:rsidRPr="0A066171" w:rsidR="715B2833">
        <w:rPr>
          <w:rFonts w:ascii="Times New Roman" w:hAnsi="Times New Roman" w:cs="Times New Roman"/>
        </w:rPr>
        <w:t>-ITS</w:t>
      </w:r>
      <w:r w:rsidRPr="0A066171">
        <w:rPr>
          <w:rFonts w:ascii="Times New Roman" w:hAnsi="Times New Roman" w:cs="Times New Roman"/>
        </w:rPr>
        <w:t xml:space="preserve"> rakendamise eesmärk on tagada infosüsteemides töödeldavatele andmetele piisava tasemega turvalisus. Hoone kavandmisel tuleb lähtuda eelkõige moodulist „B2 INFRASTRUKTUUR“ ning rakendada sõltuvalt turbeastmest (L, M, H) vastavaid meetmeid. E</w:t>
      </w:r>
      <w:r w:rsidRPr="0A066171" w:rsidR="533094BA">
        <w:rPr>
          <w:rFonts w:ascii="Times New Roman" w:hAnsi="Times New Roman" w:cs="Times New Roman"/>
        </w:rPr>
        <w:t>-ITS</w:t>
      </w:r>
      <w:r w:rsidRPr="0A066171">
        <w:rPr>
          <w:rFonts w:ascii="Times New Roman" w:hAnsi="Times New Roman" w:cs="Times New Roman"/>
        </w:rPr>
        <w:t xml:space="preserve"> nõuded ja materjalid on kättesaadavad Riigi Infosüsteemi Ameti veebilehel aadressil: </w:t>
      </w:r>
      <w:r w:rsidRPr="0A066171" w:rsidR="799BDF3D">
        <w:rPr>
          <w:rFonts w:ascii="Times New Roman" w:hAnsi="Times New Roman" w:cs="Times New Roman"/>
        </w:rPr>
        <w:t xml:space="preserve"> https://eits.ria.ee/</w:t>
      </w:r>
    </w:p>
    <w:p w:rsidRPr="00400950" w:rsidR="001F7EFA" w:rsidP="001F7EFA" w:rsidRDefault="001F7EFA" w14:paraId="66D575AE" w14:textId="3C3A6225">
      <w:pPr>
        <w:pStyle w:val="Heading2"/>
        <w:numPr>
          <w:ilvl w:val="1"/>
          <w:numId w:val="3"/>
        </w:numPr>
        <w:ind w:left="709" w:hanging="709"/>
        <w:rPr>
          <w:rFonts w:ascii="Times New Roman" w:hAnsi="Times New Roman" w:cs="Times New Roman"/>
        </w:rPr>
      </w:pPr>
      <w:bookmarkStart w:name="_Toc1007574915" w:id="123"/>
      <w:r w:rsidRPr="1A14C40E">
        <w:rPr>
          <w:rFonts w:ascii="Times New Roman" w:hAnsi="Times New Roman" w:cs="Times New Roman"/>
        </w:rPr>
        <w:t>ÜLDISED PÕHIMÕTTED</w:t>
      </w:r>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3"/>
    </w:p>
    <w:p w:rsidRPr="00400950" w:rsidR="001F7EFA" w:rsidP="001F7EFA" w:rsidRDefault="001F7EFA" w14:paraId="26107492" w14:textId="02F0C8F8">
      <w:pPr>
        <w:pStyle w:val="Heading3"/>
      </w:pPr>
      <w:bookmarkStart w:name="_Toc280188448" w:id="124"/>
      <w:bookmarkStart w:name="_Toc28855084" w:id="125"/>
      <w:bookmarkStart w:name="_Toc28855301" w:id="126"/>
      <w:bookmarkStart w:name="_Toc28855729" w:id="127"/>
      <w:bookmarkStart w:name="_Toc28855964" w:id="128"/>
      <w:bookmarkStart w:name="_Toc28858624" w:id="129"/>
      <w:bookmarkStart w:name="_Toc28859027" w:id="130"/>
      <w:bookmarkStart w:name="_Toc28859878" w:id="131"/>
      <w:bookmarkStart w:name="_Toc28860110" w:id="132"/>
      <w:bookmarkStart w:name="_Toc28860488" w:id="133"/>
      <w:bookmarkStart w:name="_Toc28870883" w:id="134"/>
      <w:bookmarkStart w:name="_Toc28871090" w:id="135"/>
      <w:bookmarkStart w:name="_Toc28871297" w:id="136"/>
      <w:bookmarkStart w:name="_Toc28871504" w:id="137"/>
      <w:bookmarkStart w:name="_Toc28871711" w:id="138"/>
      <w:bookmarkStart w:name="_Toc28871918" w:id="139"/>
      <w:bookmarkStart w:name="_Toc28872154" w:id="140"/>
      <w:bookmarkStart w:name="_Toc28872707" w:id="141"/>
      <w:bookmarkStart w:name="_Toc28872913" w:id="142"/>
      <w:bookmarkStart w:name="_Toc28873377" w:id="143"/>
      <w:bookmarkStart w:name="_Toc28873586" w:id="144"/>
      <w:bookmarkStart w:name="_Toc28874381" w:id="145"/>
      <w:bookmarkStart w:name="_Toc28953871" w:id="146"/>
      <w:bookmarkStart w:name="_Toc28954078" w:id="147"/>
      <w:bookmarkStart w:name="_Toc28954531" w:id="148"/>
      <w:bookmarkStart w:name="_Toc28954738" w:id="149"/>
      <w:bookmarkStart w:name="_Toc52186812" w:id="150"/>
      <w:bookmarkStart w:name="_Toc56684486" w:id="151"/>
      <w:bookmarkStart w:name="_Toc63411556" w:id="152"/>
      <w:bookmarkStart w:name="_Toc1366666465" w:id="153"/>
      <w:r>
        <w:t>1.4.1</w:t>
      </w:r>
      <w:r>
        <w:tab/>
      </w:r>
      <w:r>
        <w:t>Tellija eesmärk</w:t>
      </w:r>
      <w:bookmarkEnd w:id="30"/>
      <w:bookmarkEnd w:id="31"/>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rsidRPr="00400950" w:rsidR="00684EF5" w:rsidP="00684EF5" w:rsidRDefault="00684EF5" w14:paraId="30FCCD51" w14:textId="77777777">
      <w:pPr>
        <w:pStyle w:val="NoSpacing"/>
        <w:spacing w:line="276" w:lineRule="auto"/>
        <w:jc w:val="both"/>
        <w:rPr>
          <w:rFonts w:ascii="Times New Roman" w:hAnsi="Times New Roman" w:cs="Times New Roman"/>
        </w:rPr>
      </w:pPr>
      <w:bookmarkStart w:name="_Toc280188449" w:id="154"/>
      <w:bookmarkStart w:name="_Toc28855085" w:id="155"/>
      <w:bookmarkStart w:name="_Toc28855302" w:id="156"/>
      <w:bookmarkStart w:name="_Toc28855730" w:id="157"/>
      <w:bookmarkStart w:name="_Toc28855965" w:id="158"/>
      <w:bookmarkStart w:name="_Toc28858625" w:id="159"/>
      <w:bookmarkStart w:name="_Toc28859028" w:id="160"/>
      <w:bookmarkStart w:name="_Toc28859879" w:id="161"/>
      <w:bookmarkStart w:name="_Toc28860111" w:id="162"/>
      <w:bookmarkStart w:name="_Toc28860489" w:id="163"/>
      <w:bookmarkStart w:name="_Toc28870884" w:id="164"/>
      <w:bookmarkStart w:name="_Toc28871091" w:id="165"/>
      <w:bookmarkStart w:name="_Toc28871298" w:id="166"/>
      <w:bookmarkStart w:name="_Toc28871505" w:id="167"/>
      <w:bookmarkStart w:name="_Toc28871712" w:id="168"/>
      <w:bookmarkStart w:name="_Toc28871919" w:id="169"/>
      <w:bookmarkStart w:name="_Toc28872155" w:id="170"/>
      <w:bookmarkStart w:name="_Toc28872708" w:id="171"/>
      <w:bookmarkStart w:name="_Toc28872914" w:id="172"/>
      <w:bookmarkStart w:name="_Toc28873378" w:id="173"/>
      <w:bookmarkStart w:name="_Toc28873587" w:id="174"/>
      <w:bookmarkStart w:name="_Toc28874382" w:id="175"/>
      <w:bookmarkStart w:name="_Toc28953872" w:id="176"/>
      <w:bookmarkStart w:name="_Toc28954079" w:id="177"/>
      <w:bookmarkStart w:name="_Toc28954532" w:id="178"/>
      <w:bookmarkStart w:name="_Toc28954739" w:id="179"/>
      <w:bookmarkStart w:name="_Toc52186813" w:id="180"/>
      <w:bookmarkStart w:name="_Toc56684487" w:id="181"/>
      <w:bookmarkStart w:name="_Toc63411557" w:id="182"/>
      <w:bookmarkStart w:name="_Toc278195441" w:id="183"/>
      <w:bookmarkStart w:name="_Toc278202808" w:id="184"/>
      <w:r>
        <w:rPr>
          <w:rFonts w:ascii="Times New Roman" w:hAnsi="Times New Roman" w:cs="Times New Roman"/>
        </w:rPr>
        <w:t>Ehitise</w:t>
      </w:r>
      <w:r w:rsidRPr="00400950">
        <w:rPr>
          <w:rFonts w:ascii="Times New Roman" w:hAnsi="Times New Roman" w:cs="Times New Roman"/>
        </w:rPr>
        <w:t xml:space="preserve"> kavandamisel, projekteerimisel, ehitamisel ja/või rekonstrueerimisel tuleb tagada:</w:t>
      </w:r>
    </w:p>
    <w:p w:rsidRPr="00400950" w:rsidR="00684EF5" w:rsidP="00684EF5" w:rsidRDefault="00684EF5" w14:paraId="6D5D6E52" w14:textId="77777777">
      <w:pPr>
        <w:pStyle w:val="NoSpacing"/>
        <w:numPr>
          <w:ilvl w:val="0"/>
          <w:numId w:val="6"/>
        </w:numPr>
        <w:spacing w:line="276" w:lineRule="auto"/>
        <w:ind w:left="426" w:hanging="426"/>
        <w:jc w:val="both"/>
        <w:rPr>
          <w:rFonts w:ascii="Times New Roman" w:hAnsi="Times New Roman" w:eastAsia="Times New Roman" w:cs="Times New Roman"/>
          <w:color w:val="000000"/>
        </w:rPr>
      </w:pPr>
      <w:r w:rsidRPr="00400950">
        <w:rPr>
          <w:rFonts w:ascii="Times New Roman" w:hAnsi="Times New Roman" w:eastAsia="Times New Roman" w:cs="Times New Roman"/>
          <w:color w:val="000000"/>
        </w:rPr>
        <w:t>ohutus</w:t>
      </w:r>
    </w:p>
    <w:p w:rsidR="00684EF5" w:rsidP="00684EF5" w:rsidRDefault="00684EF5" w14:paraId="345E2E16" w14:textId="77777777">
      <w:pPr>
        <w:pStyle w:val="NoSpacing"/>
        <w:numPr>
          <w:ilvl w:val="0"/>
          <w:numId w:val="6"/>
        </w:numPr>
        <w:spacing w:line="276" w:lineRule="auto"/>
        <w:ind w:left="426" w:hanging="426"/>
        <w:jc w:val="both"/>
        <w:rPr>
          <w:rFonts w:ascii="Times New Roman" w:hAnsi="Times New Roman" w:eastAsia="Times New Roman" w:cs="Times New Roman"/>
          <w:color w:val="000000"/>
        </w:rPr>
      </w:pPr>
      <w:r w:rsidRPr="00400950">
        <w:rPr>
          <w:rFonts w:ascii="Times New Roman" w:hAnsi="Times New Roman" w:eastAsia="Times New Roman" w:cs="Times New Roman"/>
          <w:color w:val="000000"/>
        </w:rPr>
        <w:t>ligipääsetavus</w:t>
      </w:r>
    </w:p>
    <w:p w:rsidRPr="00400950" w:rsidR="00684EF5" w:rsidP="00684EF5" w:rsidRDefault="00684EF5" w14:paraId="1C1AC3DB" w14:textId="77777777">
      <w:pPr>
        <w:pStyle w:val="NoSpacing"/>
        <w:numPr>
          <w:ilvl w:val="0"/>
          <w:numId w:val="6"/>
        </w:numPr>
        <w:spacing w:line="276" w:lineRule="auto"/>
        <w:ind w:left="426" w:hanging="426"/>
        <w:jc w:val="both"/>
        <w:rPr>
          <w:rFonts w:ascii="Times New Roman" w:hAnsi="Times New Roman" w:eastAsia="Times New Roman" w:cs="Times New Roman"/>
          <w:color w:val="000000"/>
        </w:rPr>
      </w:pPr>
      <w:r w:rsidRPr="00400950">
        <w:rPr>
          <w:rFonts w:ascii="Times New Roman" w:hAnsi="Times New Roman" w:eastAsia="Times New Roman" w:cs="Times New Roman"/>
          <w:color w:val="000000"/>
        </w:rPr>
        <w:t>funktsionaalsus</w:t>
      </w:r>
      <w:r>
        <w:rPr>
          <w:rFonts w:ascii="Times New Roman" w:hAnsi="Times New Roman" w:eastAsia="Times New Roman" w:cs="Times New Roman"/>
          <w:color w:val="000000"/>
        </w:rPr>
        <w:t xml:space="preserve">, </w:t>
      </w:r>
      <w:r w:rsidRPr="00400950">
        <w:rPr>
          <w:rFonts w:ascii="Times New Roman" w:hAnsi="Times New Roman" w:eastAsia="Times New Roman" w:cs="Times New Roman"/>
          <w:color w:val="000000"/>
        </w:rPr>
        <w:t xml:space="preserve">vastavus </w:t>
      </w:r>
      <w:r>
        <w:rPr>
          <w:rFonts w:ascii="Times New Roman" w:hAnsi="Times New Roman" w:eastAsia="Times New Roman" w:cs="Times New Roman"/>
          <w:color w:val="000000"/>
        </w:rPr>
        <w:t>k</w:t>
      </w:r>
      <w:r w:rsidRPr="00400950">
        <w:rPr>
          <w:rFonts w:ascii="Times New Roman" w:hAnsi="Times New Roman" w:eastAsia="Times New Roman" w:cs="Times New Roman"/>
          <w:color w:val="000000"/>
        </w:rPr>
        <w:t>asutusotstarbele</w:t>
      </w:r>
    </w:p>
    <w:p w:rsidRPr="00400950" w:rsidR="00684EF5" w:rsidP="00684EF5" w:rsidRDefault="00684EF5" w14:paraId="49D8756F" w14:textId="77777777">
      <w:pPr>
        <w:pStyle w:val="NoSpacing"/>
        <w:numPr>
          <w:ilvl w:val="0"/>
          <w:numId w:val="6"/>
        </w:numPr>
        <w:spacing w:line="276" w:lineRule="auto"/>
        <w:ind w:left="426" w:hanging="426"/>
        <w:jc w:val="both"/>
        <w:rPr>
          <w:rFonts w:ascii="Times New Roman" w:hAnsi="Times New Roman" w:eastAsia="Times New Roman" w:cs="Times New Roman"/>
          <w:color w:val="000000"/>
        </w:rPr>
      </w:pPr>
      <w:r w:rsidRPr="00400950">
        <w:rPr>
          <w:rFonts w:ascii="Times New Roman" w:hAnsi="Times New Roman" w:eastAsia="Times New Roman" w:cs="Times New Roman"/>
          <w:color w:val="000000"/>
        </w:rPr>
        <w:t>energiatõhusus</w:t>
      </w:r>
    </w:p>
    <w:p w:rsidRPr="00400950" w:rsidR="00684EF5" w:rsidP="00684EF5" w:rsidRDefault="00684EF5" w14:paraId="101E0B1A" w14:textId="77777777">
      <w:pPr>
        <w:pStyle w:val="NoSpacing"/>
        <w:numPr>
          <w:ilvl w:val="0"/>
          <w:numId w:val="6"/>
        </w:numPr>
        <w:spacing w:line="276" w:lineRule="auto"/>
        <w:ind w:left="426" w:hanging="426"/>
        <w:jc w:val="both"/>
        <w:rPr>
          <w:rFonts w:ascii="Times New Roman" w:hAnsi="Times New Roman" w:eastAsia="Times New Roman" w:cs="Times New Roman"/>
          <w:color w:val="000000"/>
        </w:rPr>
      </w:pPr>
      <w:r w:rsidRPr="00400950">
        <w:rPr>
          <w:rFonts w:ascii="Times New Roman" w:hAnsi="Times New Roman" w:eastAsia="Times New Roman" w:cs="Times New Roman"/>
          <w:color w:val="000000"/>
        </w:rPr>
        <w:t>keskkonnasäästlikkus</w:t>
      </w:r>
    </w:p>
    <w:p w:rsidRPr="00400950" w:rsidR="00684EF5" w:rsidP="00684EF5" w:rsidRDefault="00684EF5" w14:paraId="6B9CADDF" w14:textId="77777777">
      <w:pPr>
        <w:pStyle w:val="NoSpacing"/>
        <w:numPr>
          <w:ilvl w:val="0"/>
          <w:numId w:val="6"/>
        </w:numPr>
        <w:spacing w:line="276" w:lineRule="auto"/>
        <w:ind w:left="426" w:hanging="426"/>
        <w:jc w:val="both"/>
        <w:rPr>
          <w:rFonts w:ascii="Times New Roman" w:hAnsi="Times New Roman" w:eastAsia="Times New Roman" w:cs="Times New Roman"/>
          <w:color w:val="000000"/>
        </w:rPr>
      </w:pPr>
      <w:r w:rsidRPr="00400950">
        <w:rPr>
          <w:rFonts w:ascii="Times New Roman" w:hAnsi="Times New Roman" w:eastAsia="Times New Roman" w:cs="Times New Roman"/>
          <w:color w:val="000000"/>
        </w:rPr>
        <w:t>vastupidavus ja võimalikult pikk kasutusiga</w:t>
      </w:r>
    </w:p>
    <w:p w:rsidRPr="00400950" w:rsidR="00684EF5" w:rsidP="00684EF5" w:rsidRDefault="00684EF5" w14:paraId="74C74483" w14:textId="77777777">
      <w:pPr>
        <w:pStyle w:val="NoSpacing"/>
        <w:numPr>
          <w:ilvl w:val="0"/>
          <w:numId w:val="6"/>
        </w:numPr>
        <w:spacing w:line="276" w:lineRule="auto"/>
        <w:ind w:left="426" w:hanging="426"/>
        <w:jc w:val="both"/>
        <w:rPr>
          <w:rFonts w:ascii="Times New Roman" w:hAnsi="Times New Roman" w:eastAsia="Times New Roman" w:cs="Times New Roman"/>
          <w:color w:val="000000"/>
        </w:rPr>
      </w:pPr>
      <w:r w:rsidRPr="00400950">
        <w:rPr>
          <w:rFonts w:ascii="Times New Roman" w:hAnsi="Times New Roman" w:eastAsia="Times New Roman" w:cs="Times New Roman"/>
          <w:color w:val="000000"/>
        </w:rPr>
        <w:t>rajamis</w:t>
      </w:r>
      <w:r>
        <w:rPr>
          <w:rFonts w:ascii="Times New Roman" w:hAnsi="Times New Roman" w:eastAsia="Times New Roman" w:cs="Times New Roman"/>
          <w:color w:val="000000"/>
        </w:rPr>
        <w:t>-</w:t>
      </w:r>
      <w:r w:rsidRPr="00400950">
        <w:rPr>
          <w:rFonts w:ascii="Times New Roman" w:hAnsi="Times New Roman" w:eastAsia="Times New Roman" w:cs="Times New Roman"/>
          <w:color w:val="000000"/>
        </w:rPr>
        <w:t xml:space="preserve"> ja</w:t>
      </w:r>
      <w:r w:rsidRPr="00400950">
        <w:rPr>
          <w:rFonts w:ascii="Times New Roman" w:hAnsi="Times New Roman" w:eastAsia="Times New Roman" w:cs="Times New Roman"/>
          <w:i/>
          <w:color w:val="000000"/>
        </w:rPr>
        <w:t xml:space="preserve"> </w:t>
      </w:r>
      <w:r w:rsidRPr="00400950">
        <w:rPr>
          <w:rFonts w:ascii="Times New Roman" w:hAnsi="Times New Roman" w:eastAsia="Times New Roman" w:cs="Times New Roman"/>
          <w:color w:val="000000"/>
        </w:rPr>
        <w:t>kasutuskulude optimaalsus</w:t>
      </w:r>
    </w:p>
    <w:p w:rsidRPr="00400950" w:rsidR="00684EF5" w:rsidP="00684EF5" w:rsidRDefault="00684EF5" w14:paraId="1B9C4336" w14:textId="77777777">
      <w:pPr>
        <w:pStyle w:val="NoSpacing"/>
        <w:numPr>
          <w:ilvl w:val="0"/>
          <w:numId w:val="6"/>
        </w:numPr>
        <w:spacing w:line="276" w:lineRule="auto"/>
        <w:ind w:left="426" w:hanging="426"/>
        <w:jc w:val="both"/>
        <w:rPr>
          <w:rFonts w:ascii="Times New Roman" w:hAnsi="Times New Roman" w:eastAsia="Times New Roman" w:cs="Times New Roman"/>
          <w:color w:val="000000"/>
        </w:rPr>
      </w:pPr>
      <w:r w:rsidRPr="00400950">
        <w:rPr>
          <w:rFonts w:ascii="Times New Roman" w:hAnsi="Times New Roman" w:eastAsia="Times New Roman" w:cs="Times New Roman"/>
          <w:color w:val="000000"/>
        </w:rPr>
        <w:t>optimaalsed ülalpidamise kulud</w:t>
      </w:r>
    </w:p>
    <w:p w:rsidRPr="00400950" w:rsidR="00684EF5" w:rsidP="00684EF5" w:rsidRDefault="3E401F46" w14:paraId="54CB3E91" w14:textId="3FA038D8">
      <w:pPr>
        <w:pStyle w:val="NoSpacing"/>
        <w:numPr>
          <w:ilvl w:val="0"/>
          <w:numId w:val="6"/>
        </w:numPr>
        <w:spacing w:after="120" w:line="276" w:lineRule="auto"/>
        <w:ind w:left="426" w:hanging="426"/>
        <w:jc w:val="both"/>
        <w:rPr>
          <w:rFonts w:ascii="Times New Roman" w:hAnsi="Times New Roman" w:eastAsia="Times New Roman" w:cs="Times New Roman"/>
          <w:color w:val="000000"/>
        </w:rPr>
      </w:pPr>
      <w:r w:rsidRPr="24587994">
        <w:rPr>
          <w:rFonts w:ascii="Times New Roman" w:hAnsi="Times New Roman" w:eastAsia="Times New Roman" w:cs="Times New Roman"/>
          <w:color w:val="000000" w:themeColor="text1"/>
        </w:rPr>
        <w:t>E</w:t>
      </w:r>
      <w:r w:rsidRPr="24587994" w:rsidR="00684EF5">
        <w:rPr>
          <w:rFonts w:ascii="Times New Roman" w:hAnsi="Times New Roman" w:eastAsia="Times New Roman" w:cs="Times New Roman"/>
          <w:color w:val="000000" w:themeColor="text1"/>
        </w:rPr>
        <w:t>sinduslikkus</w:t>
      </w:r>
    </w:p>
    <w:p w:rsidR="3DCBFB20" w:rsidP="24587994" w:rsidRDefault="3DCBFB20" w14:paraId="65A15E58" w14:textId="0F7C60EB">
      <w:pPr>
        <w:pStyle w:val="NoSpacing"/>
        <w:numPr>
          <w:ilvl w:val="0"/>
          <w:numId w:val="6"/>
        </w:numPr>
        <w:spacing w:after="120" w:line="276" w:lineRule="auto"/>
        <w:ind w:left="426" w:hanging="426"/>
        <w:jc w:val="both"/>
        <w:rPr>
          <w:rFonts w:ascii="Times New Roman" w:hAnsi="Times New Roman" w:eastAsia="Times New Roman" w:cs="Times New Roman"/>
          <w:color w:val="000000" w:themeColor="text1"/>
        </w:rPr>
      </w:pPr>
      <w:r w:rsidRPr="62B3E8F7">
        <w:rPr>
          <w:rFonts w:ascii="Times New Roman" w:hAnsi="Times New Roman" w:eastAsia="Times New Roman" w:cs="Times New Roman"/>
          <w:color w:val="000000" w:themeColor="text1"/>
        </w:rPr>
        <w:t>Tehnosüsteemide jaoks ruumid.</w:t>
      </w:r>
    </w:p>
    <w:p w:rsidRPr="00400950" w:rsidR="001F7EFA" w:rsidP="001F7EFA" w:rsidRDefault="001F7EFA" w14:paraId="070204B5" w14:textId="288FCA0A">
      <w:pPr>
        <w:pStyle w:val="Heading3"/>
      </w:pPr>
      <w:bookmarkStart w:name="_Toc1233626090" w:id="185"/>
      <w:r>
        <w:t>1.4.2</w:t>
      </w:r>
      <w:r>
        <w:tab/>
      </w:r>
      <w:r>
        <w:t>Sisekliima</w:t>
      </w:r>
      <w:r w:rsidR="03046825">
        <w:t xml:space="preserve"> ja</w:t>
      </w:r>
      <w:r>
        <w:t xml:space="preserve"> energiatõhusus</w:t>
      </w:r>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5"/>
    </w:p>
    <w:p w:rsidRPr="00400950" w:rsidR="00684EF5" w:rsidP="00684EF5" w:rsidRDefault="00684EF5" w14:paraId="4805285A" w14:textId="77777777">
      <w:pPr>
        <w:pStyle w:val="NoSpacing"/>
        <w:spacing w:line="276" w:lineRule="auto"/>
        <w:rPr>
          <w:rFonts w:ascii="Times New Roman" w:hAnsi="Times New Roman" w:cs="Times New Roman"/>
        </w:rPr>
      </w:pPr>
      <w:r w:rsidRPr="00400950">
        <w:rPr>
          <w:rFonts w:ascii="Times New Roman" w:hAnsi="Times New Roman" w:cs="Times New Roman"/>
          <w:b/>
          <w:sz w:val="24"/>
        </w:rPr>
        <w:t>Sisekliima</w:t>
      </w:r>
    </w:p>
    <w:p w:rsidRPr="00400950" w:rsidR="00684EF5" w:rsidP="00684EF5" w:rsidRDefault="00684EF5" w14:paraId="08E9DDF0" w14:textId="77777777">
      <w:pPr>
        <w:pStyle w:val="NoSpacing"/>
        <w:spacing w:line="276" w:lineRule="auto"/>
        <w:jc w:val="both"/>
        <w:rPr>
          <w:rFonts w:ascii="Times New Roman" w:hAnsi="Times New Roman" w:cs="Times New Roman"/>
        </w:rPr>
      </w:pPr>
      <w:r w:rsidRPr="00400950">
        <w:rPr>
          <w:rFonts w:ascii="Times New Roman" w:hAnsi="Times New Roman" w:cs="Times New Roman"/>
        </w:rPr>
        <w:t xml:space="preserve">Ruumide sisekliimale esitatavad nõuded on määratud „Lisa 7, Ruumikaardid“. Hoone sisekliima peab vastama kehtivatele määrustele ning olema lahendatud vastavalt Ruumikaartides ja </w:t>
      </w:r>
      <w:r w:rsidRPr="00491D65">
        <w:rPr>
          <w:rFonts w:ascii="Times New Roman" w:hAnsi="Times New Roman" w:cs="Times New Roman"/>
        </w:rPr>
        <w:t xml:space="preserve">EVS-EN 16798-1 </w:t>
      </w:r>
      <w:r w:rsidRPr="00400950">
        <w:rPr>
          <w:rFonts w:ascii="Times New Roman" w:hAnsi="Times New Roman" w:cs="Times New Roman"/>
        </w:rPr>
        <w:t>„</w:t>
      </w:r>
      <w:r w:rsidRPr="00491D65">
        <w:rPr>
          <w:rFonts w:ascii="Times New Roman" w:hAnsi="Times New Roman" w:cs="Times New Roman"/>
        </w:rPr>
        <w:t xml:space="preserve">Hoonete energiatõhusus. Hoonete ventilatsioon. Osa 1: Sisekeskkonna lähteandmed hoonete energiatõhususe projekteerimiseks ja hindamiseks, lähtudes </w:t>
      </w:r>
      <w:proofErr w:type="spellStart"/>
      <w:r w:rsidRPr="00491D65">
        <w:rPr>
          <w:rFonts w:ascii="Times New Roman" w:hAnsi="Times New Roman" w:cs="Times New Roman"/>
        </w:rPr>
        <w:t>siseõhu</w:t>
      </w:r>
      <w:proofErr w:type="spellEnd"/>
      <w:r w:rsidRPr="00491D65">
        <w:rPr>
          <w:rFonts w:ascii="Times New Roman" w:hAnsi="Times New Roman" w:cs="Times New Roman"/>
        </w:rPr>
        <w:t xml:space="preserve"> kvaliteedist, soojuslikust keskkonnast, valgustusest ja akustikast</w:t>
      </w:r>
      <w:r w:rsidRPr="00400950">
        <w:rPr>
          <w:rFonts w:ascii="Times New Roman" w:hAnsi="Times New Roman" w:cs="Times New Roman"/>
        </w:rPr>
        <w:t>“ esitatud nõudmistele.</w:t>
      </w:r>
    </w:p>
    <w:p w:rsidRPr="00400950" w:rsidR="00684EF5" w:rsidP="00684EF5" w:rsidRDefault="00684EF5" w14:paraId="0EF4007B" w14:textId="77777777">
      <w:pPr>
        <w:pStyle w:val="NoSpacing"/>
        <w:spacing w:line="276" w:lineRule="auto"/>
        <w:rPr>
          <w:rFonts w:ascii="Times New Roman" w:hAnsi="Times New Roman" w:cs="Times New Roman"/>
        </w:rPr>
      </w:pPr>
    </w:p>
    <w:p w:rsidRPr="00400950" w:rsidR="00684EF5" w:rsidP="00684EF5" w:rsidRDefault="00684EF5" w14:paraId="41C31C51" w14:textId="77777777">
      <w:pPr>
        <w:pStyle w:val="NoSpacing"/>
        <w:spacing w:line="276" w:lineRule="auto"/>
        <w:rPr>
          <w:rFonts w:ascii="Times New Roman" w:hAnsi="Times New Roman" w:cs="Times New Roman"/>
          <w:b/>
          <w:sz w:val="24"/>
        </w:rPr>
      </w:pPr>
      <w:r w:rsidRPr="00400950">
        <w:rPr>
          <w:rFonts w:ascii="Times New Roman" w:hAnsi="Times New Roman" w:cs="Times New Roman"/>
          <w:b/>
          <w:sz w:val="24"/>
        </w:rPr>
        <w:t>Energiatõhusus</w:t>
      </w:r>
    </w:p>
    <w:p w:rsidRPr="00400950" w:rsidR="00684EF5" w:rsidP="00684EF5" w:rsidRDefault="00684EF5" w14:paraId="75221AA7" w14:textId="77777777">
      <w:pPr>
        <w:pStyle w:val="NoSpacing"/>
        <w:spacing w:after="120" w:line="276" w:lineRule="auto"/>
        <w:jc w:val="both"/>
        <w:rPr>
          <w:rFonts w:ascii="Times New Roman" w:hAnsi="Times New Roman" w:cs="Times New Roman"/>
        </w:rPr>
      </w:pPr>
      <w:r w:rsidRPr="00400950">
        <w:rPr>
          <w:rFonts w:ascii="Times New Roman" w:hAnsi="Times New Roman" w:cs="Times New Roman"/>
        </w:rPr>
        <w:t>Hoone energiatõhususe arvutamisel tuleb lähtuda kehtivates määrustes toodud nõuetest. Projekteerija on kohustatud andma koos arvutustulemustega üle ka energiaarvutuse simulatsioonmudeli algfaili (failiformaat vastavalt programmile). Eelprojekti koostamisel tuleb leida optimaalne ja majanduslikult põhjendatud pakett energiatõhususnõuete täitmiseks, mis võtab arvesse tulevase hoone tegelikku kasutust.</w:t>
      </w:r>
    </w:p>
    <w:p w:rsidRPr="00400950" w:rsidR="00684EF5" w:rsidP="00684EF5" w:rsidRDefault="00684EF5" w14:paraId="38656098" w14:textId="77777777">
      <w:pPr>
        <w:pStyle w:val="NormalWeb"/>
        <w:spacing w:after="0" w:afterAutospacing="0" w:line="276" w:lineRule="auto"/>
        <w:jc w:val="both"/>
        <w:rPr>
          <w:sz w:val="22"/>
          <w:szCs w:val="22"/>
        </w:rPr>
      </w:pPr>
      <w:r w:rsidRPr="00400950">
        <w:rPr>
          <w:sz w:val="22"/>
          <w:szCs w:val="22"/>
        </w:rPr>
        <w:t>Kui põhiprojekti staadiumis teostatakse hoone energiatõhusust mõjutavaid muudatusi, peab projekteerija teostama uue energiatõhusus</w:t>
      </w:r>
      <w:r>
        <w:rPr>
          <w:sz w:val="22"/>
          <w:szCs w:val="22"/>
        </w:rPr>
        <w:t>e</w:t>
      </w:r>
      <w:r w:rsidRPr="00400950">
        <w:rPr>
          <w:sz w:val="22"/>
          <w:szCs w:val="22"/>
        </w:rPr>
        <w:t xml:space="preserve"> miinimumnõuete kontrollarvutuse ja väljastama ka vastava energiamärgise.</w:t>
      </w:r>
    </w:p>
    <w:p w:rsidRPr="00400950" w:rsidR="00684EF5" w:rsidP="00684EF5" w:rsidRDefault="00684EF5" w14:paraId="24377EA9" w14:textId="77777777">
      <w:pPr>
        <w:pStyle w:val="NormalWeb"/>
        <w:spacing w:after="0" w:afterAutospacing="0" w:line="276" w:lineRule="auto"/>
        <w:jc w:val="both"/>
        <w:rPr>
          <w:sz w:val="22"/>
          <w:szCs w:val="22"/>
        </w:rPr>
      </w:pPr>
      <w:r w:rsidRPr="00400950">
        <w:rPr>
          <w:sz w:val="22"/>
          <w:szCs w:val="22"/>
        </w:rPr>
        <w:t xml:space="preserve">Energiatõhusa hoone kavandamisel tuleb eelistada passiivseid projektlahendusi (nt välimised aknakatted, </w:t>
      </w:r>
      <w:proofErr w:type="spellStart"/>
      <w:r w:rsidRPr="00400950">
        <w:rPr>
          <w:sz w:val="22"/>
          <w:szCs w:val="22"/>
        </w:rPr>
        <w:t>varjestus</w:t>
      </w:r>
      <w:proofErr w:type="spellEnd"/>
      <w:r w:rsidRPr="00400950">
        <w:rPr>
          <w:sz w:val="22"/>
          <w:szCs w:val="22"/>
        </w:rPr>
        <w:t>, hoone paigutus ilmakaarte suhtes jne). Aktiivseid süsteeme tuleb juhtida vajaduspõhiselt, kui see on majanduslikult otstarbekas</w:t>
      </w:r>
      <w:r>
        <w:rPr>
          <w:sz w:val="22"/>
          <w:szCs w:val="22"/>
        </w:rPr>
        <w:t xml:space="preserve"> ja põhjendatud. </w:t>
      </w:r>
      <w:r w:rsidRPr="00400950">
        <w:rPr>
          <w:sz w:val="22"/>
          <w:szCs w:val="22"/>
        </w:rPr>
        <w:t xml:space="preserve">Jahutussüsteemi valikul tuleb </w:t>
      </w:r>
      <w:r w:rsidRPr="00400950">
        <w:rPr>
          <w:sz w:val="22"/>
          <w:szCs w:val="22"/>
        </w:rPr>
        <w:t xml:space="preserve">esmalt kavandada passiivsed jahutuslahendused ja alles seejärel kompenseerida puudujääv jahutusvõimsus aktiivse jahutussüsteemiga. </w:t>
      </w:r>
    </w:p>
    <w:p w:rsidRPr="00400950" w:rsidR="00684EF5" w:rsidP="00684EF5" w:rsidRDefault="00684EF5" w14:paraId="0002F244" w14:textId="77777777">
      <w:pPr>
        <w:pStyle w:val="NormalWeb"/>
        <w:spacing w:after="0" w:afterAutospacing="0" w:line="276" w:lineRule="auto"/>
        <w:jc w:val="both"/>
        <w:rPr>
          <w:sz w:val="20"/>
          <w:szCs w:val="22"/>
        </w:rPr>
      </w:pPr>
      <w:r>
        <w:rPr>
          <w:sz w:val="22"/>
        </w:rPr>
        <w:t>Tellijale tuleb</w:t>
      </w:r>
      <w:r w:rsidRPr="00400950">
        <w:rPr>
          <w:sz w:val="22"/>
        </w:rPr>
        <w:t xml:space="preserve"> otsustamiseks esitada </w:t>
      </w:r>
      <w:r>
        <w:rPr>
          <w:sz w:val="22"/>
        </w:rPr>
        <w:t>järgnevate m</w:t>
      </w:r>
      <w:r w:rsidRPr="00400950">
        <w:rPr>
          <w:sz w:val="22"/>
        </w:rPr>
        <w:t>eetmete majandusliku põhjendatuse analüüs:</w:t>
      </w:r>
    </w:p>
    <w:p w:rsidRPr="00400950" w:rsidR="00684EF5" w:rsidP="00684EF5" w:rsidRDefault="00684EF5" w14:paraId="0C14B827" w14:textId="77777777">
      <w:pPr>
        <w:pStyle w:val="NoSpacing"/>
        <w:numPr>
          <w:ilvl w:val="0"/>
          <w:numId w:val="4"/>
        </w:numPr>
        <w:spacing w:line="276" w:lineRule="auto"/>
        <w:ind w:left="426" w:hanging="426"/>
        <w:jc w:val="both"/>
        <w:rPr>
          <w:rFonts w:ascii="Times New Roman" w:hAnsi="Times New Roman" w:cs="Times New Roman"/>
        </w:rPr>
      </w:pPr>
      <w:r w:rsidRPr="00400950">
        <w:rPr>
          <w:rFonts w:ascii="Times New Roman" w:hAnsi="Times New Roman" w:cs="Times New Roman"/>
        </w:rPr>
        <w:t>erinevate soojusvarustuse ja soojuseväljastuse ning -jaotuste analüüs</w:t>
      </w:r>
    </w:p>
    <w:p w:rsidRPr="00400950" w:rsidR="00684EF5" w:rsidP="00684EF5" w:rsidRDefault="00684EF5" w14:paraId="11E97269" w14:textId="77777777">
      <w:pPr>
        <w:pStyle w:val="NoSpacing"/>
        <w:numPr>
          <w:ilvl w:val="0"/>
          <w:numId w:val="4"/>
        </w:numPr>
        <w:spacing w:line="276" w:lineRule="auto"/>
        <w:ind w:left="426" w:hanging="426"/>
        <w:jc w:val="both"/>
        <w:rPr>
          <w:rFonts w:ascii="Times New Roman" w:hAnsi="Times New Roman" w:cs="Times New Roman"/>
        </w:rPr>
      </w:pPr>
      <w:r w:rsidRPr="00400950">
        <w:rPr>
          <w:rFonts w:ascii="Times New Roman" w:hAnsi="Times New Roman" w:cs="Times New Roman"/>
        </w:rPr>
        <w:t>erinevate jahutussüsteemide analüüs</w:t>
      </w:r>
    </w:p>
    <w:p w:rsidRPr="00400950" w:rsidR="00684EF5" w:rsidP="00684EF5" w:rsidRDefault="00684EF5" w14:paraId="43D6D6F8" w14:textId="77777777">
      <w:pPr>
        <w:pStyle w:val="NoSpacing"/>
        <w:numPr>
          <w:ilvl w:val="0"/>
          <w:numId w:val="4"/>
        </w:numPr>
        <w:spacing w:line="276" w:lineRule="auto"/>
        <w:ind w:left="426" w:hanging="426"/>
        <w:jc w:val="both"/>
        <w:rPr>
          <w:rFonts w:ascii="Times New Roman" w:hAnsi="Times New Roman" w:cs="Times New Roman"/>
        </w:rPr>
      </w:pPr>
      <w:r w:rsidRPr="00400950">
        <w:rPr>
          <w:rFonts w:ascii="Times New Roman" w:hAnsi="Times New Roman" w:cs="Times New Roman"/>
        </w:rPr>
        <w:t>muutuva ja konstantse õhuvooluhulga analüüs</w:t>
      </w:r>
    </w:p>
    <w:p w:rsidRPr="00400950" w:rsidR="00684EF5" w:rsidP="00684EF5" w:rsidRDefault="00684EF5" w14:paraId="2401CB00" w14:textId="77777777">
      <w:pPr>
        <w:pStyle w:val="NoSpacing"/>
        <w:numPr>
          <w:ilvl w:val="0"/>
          <w:numId w:val="4"/>
        </w:numPr>
        <w:spacing w:line="276" w:lineRule="auto"/>
        <w:ind w:left="426" w:hanging="426"/>
        <w:jc w:val="both"/>
        <w:rPr>
          <w:rFonts w:ascii="Times New Roman" w:hAnsi="Times New Roman" w:cs="Times New Roman"/>
        </w:rPr>
      </w:pPr>
      <w:r w:rsidRPr="00400950">
        <w:rPr>
          <w:rFonts w:ascii="Times New Roman" w:hAnsi="Times New Roman" w:cs="Times New Roman"/>
        </w:rPr>
        <w:t>valgustust automaatselt juhtivate valgustite (sujuv automaatne valgustugevuse reguleerimine, mis arvestab tegeliku valgustatust ja päevavalgust) kasutamine</w:t>
      </w:r>
    </w:p>
    <w:p w:rsidRPr="00400950" w:rsidR="00684EF5" w:rsidP="00684EF5" w:rsidRDefault="00684EF5" w14:paraId="73D58FD8" w14:textId="77777777">
      <w:pPr>
        <w:pStyle w:val="NoSpacing"/>
        <w:numPr>
          <w:ilvl w:val="0"/>
          <w:numId w:val="4"/>
        </w:numPr>
        <w:spacing w:line="276" w:lineRule="auto"/>
        <w:ind w:left="426" w:hanging="426"/>
        <w:jc w:val="both"/>
        <w:rPr>
          <w:rFonts w:ascii="Times New Roman" w:hAnsi="Times New Roman" w:cs="Times New Roman"/>
        </w:rPr>
      </w:pPr>
      <w:r w:rsidRPr="00400950">
        <w:rPr>
          <w:rFonts w:ascii="Times New Roman" w:hAnsi="Times New Roman" w:cs="Times New Roman"/>
        </w:rPr>
        <w:t>seadmete heitsoojuse/energia ärakasutamine</w:t>
      </w:r>
    </w:p>
    <w:p w:rsidRPr="00400950" w:rsidR="00684EF5" w:rsidP="00684EF5" w:rsidRDefault="00684EF5" w14:paraId="62FC514B" w14:textId="77777777">
      <w:pPr>
        <w:pStyle w:val="NoSpacing"/>
        <w:numPr>
          <w:ilvl w:val="0"/>
          <w:numId w:val="4"/>
        </w:numPr>
        <w:spacing w:line="276" w:lineRule="auto"/>
        <w:ind w:left="426" w:hanging="426"/>
        <w:jc w:val="both"/>
        <w:rPr>
          <w:rFonts w:ascii="Times New Roman" w:hAnsi="Times New Roman" w:cs="Times New Roman"/>
        </w:rPr>
      </w:pPr>
      <w:r w:rsidRPr="00400950">
        <w:rPr>
          <w:rFonts w:ascii="Times New Roman" w:hAnsi="Times New Roman" w:cs="Times New Roman"/>
        </w:rPr>
        <w:t>räiguse ja päikeseenergia tõrjumiseks passiivsete elementide kasutamine (markiisid, ribid jms)</w:t>
      </w:r>
    </w:p>
    <w:p w:rsidRPr="00400950" w:rsidR="00684EF5" w:rsidP="00684EF5" w:rsidRDefault="00684EF5" w14:paraId="04C7A5F5" w14:textId="77777777">
      <w:pPr>
        <w:pStyle w:val="NoSpacing"/>
        <w:numPr>
          <w:ilvl w:val="0"/>
          <w:numId w:val="4"/>
        </w:numPr>
        <w:spacing w:line="276" w:lineRule="auto"/>
        <w:ind w:left="426" w:hanging="426"/>
        <w:jc w:val="both"/>
        <w:rPr>
          <w:rFonts w:ascii="Times New Roman" w:hAnsi="Times New Roman" w:cs="Times New Roman"/>
        </w:rPr>
      </w:pPr>
      <w:r w:rsidRPr="00400950">
        <w:rPr>
          <w:rFonts w:ascii="Times New Roman" w:hAnsi="Times New Roman" w:cs="Times New Roman"/>
        </w:rPr>
        <w:t>alternatiivsete energiaallikate kasutamine</w:t>
      </w:r>
    </w:p>
    <w:p w:rsidRPr="00400950" w:rsidR="00684EF5" w:rsidP="00684EF5" w:rsidRDefault="00684EF5" w14:paraId="7A365735" w14:textId="77777777">
      <w:pPr>
        <w:pStyle w:val="NoSpacing"/>
        <w:spacing w:line="276" w:lineRule="auto"/>
        <w:ind w:left="720"/>
        <w:jc w:val="both"/>
        <w:rPr>
          <w:rFonts w:ascii="Times New Roman" w:hAnsi="Times New Roman" w:cs="Times New Roman"/>
        </w:rPr>
      </w:pPr>
    </w:p>
    <w:p w:rsidRPr="00400950" w:rsidR="00684EF5" w:rsidP="00684EF5" w:rsidRDefault="00684EF5" w14:paraId="11BC76BB" w14:textId="77777777">
      <w:pPr>
        <w:pStyle w:val="NoSpacing"/>
        <w:spacing w:line="276" w:lineRule="auto"/>
        <w:rPr>
          <w:rFonts w:ascii="Times New Roman" w:hAnsi="Times New Roman" w:cs="Times New Roman"/>
          <w:b/>
          <w:sz w:val="24"/>
        </w:rPr>
      </w:pPr>
      <w:r w:rsidRPr="00400950">
        <w:rPr>
          <w:rFonts w:ascii="Times New Roman" w:hAnsi="Times New Roman" w:cs="Times New Roman"/>
          <w:b/>
          <w:sz w:val="24"/>
        </w:rPr>
        <w:t>Energiatarbimise mõõtmine</w:t>
      </w:r>
    </w:p>
    <w:p w:rsidRPr="00400950" w:rsidR="00684EF5" w:rsidP="00684EF5" w:rsidRDefault="00684EF5" w14:paraId="06239BC2" w14:textId="77777777">
      <w:pPr>
        <w:jc w:val="both"/>
        <w:rPr>
          <w:rFonts w:ascii="Times New Roman" w:hAnsi="Times New Roman" w:cs="Times New Roman"/>
          <w:b/>
          <w:bCs/>
          <w:color w:val="1F497D"/>
        </w:rPr>
      </w:pPr>
      <w:r w:rsidRPr="00400950">
        <w:rPr>
          <w:rFonts w:ascii="Times New Roman" w:hAnsi="Times New Roman" w:cs="Times New Roman"/>
        </w:rPr>
        <w:t>Projekteerija esitab eelprojekti staadiumis planeeritava energiatarbimise arvutused. Eraldi tuleb välja tuua päevatariifi osakaal, installeeritav võimsus ning tarbitav võimsus.</w:t>
      </w:r>
    </w:p>
    <w:p w:rsidRPr="00400950" w:rsidR="00684EF5" w:rsidP="00684EF5" w:rsidRDefault="00684EF5" w14:paraId="1F1B2151" w14:textId="77777777">
      <w:pPr>
        <w:pStyle w:val="NoSpacing"/>
        <w:spacing w:line="276" w:lineRule="auto"/>
        <w:jc w:val="both"/>
        <w:rPr>
          <w:rFonts w:ascii="Times New Roman" w:hAnsi="Times New Roman" w:cs="Times New Roman"/>
        </w:rPr>
      </w:pPr>
      <w:r w:rsidRPr="00400950">
        <w:rPr>
          <w:rFonts w:ascii="Times New Roman" w:hAnsi="Times New Roman" w:cs="Times New Roman"/>
        </w:rPr>
        <w:t>Projekteerija peab koostama hoone tasandil energia- ja veemõõtmiste plaani. Hoone tehnosüsteemide energiatarbimist peab olema võimalik jooksvalt mõõta alljärgnevate suurimate tarbijate osas nii koos kui eraldi:</w:t>
      </w:r>
    </w:p>
    <w:p w:rsidRPr="00400950" w:rsidR="00684EF5" w:rsidP="00684EF5" w:rsidRDefault="00684EF5" w14:paraId="6ED9F0F9" w14:textId="77777777">
      <w:pPr>
        <w:pStyle w:val="NoSpacing"/>
        <w:numPr>
          <w:ilvl w:val="0"/>
          <w:numId w:val="5"/>
        </w:numPr>
        <w:spacing w:line="276" w:lineRule="auto"/>
        <w:ind w:left="426" w:hanging="426"/>
        <w:jc w:val="both"/>
        <w:rPr>
          <w:rFonts w:ascii="Times New Roman" w:hAnsi="Times New Roman" w:cs="Times New Roman"/>
        </w:rPr>
      </w:pPr>
      <w:r w:rsidRPr="00400950">
        <w:rPr>
          <w:rFonts w:ascii="Times New Roman" w:hAnsi="Times New Roman" w:cs="Times New Roman"/>
        </w:rPr>
        <w:t>energiakulu küttele</w:t>
      </w:r>
    </w:p>
    <w:p w:rsidRPr="00400950" w:rsidR="00684EF5" w:rsidP="00684EF5" w:rsidRDefault="00684EF5" w14:paraId="39FE6469" w14:textId="77777777">
      <w:pPr>
        <w:pStyle w:val="NoSpacing"/>
        <w:numPr>
          <w:ilvl w:val="0"/>
          <w:numId w:val="5"/>
        </w:numPr>
        <w:spacing w:line="276" w:lineRule="auto"/>
        <w:ind w:left="426" w:hanging="426"/>
        <w:jc w:val="both"/>
        <w:rPr>
          <w:rFonts w:ascii="Times New Roman" w:hAnsi="Times New Roman" w:cs="Times New Roman"/>
        </w:rPr>
      </w:pPr>
      <w:r w:rsidRPr="00400950">
        <w:rPr>
          <w:rFonts w:ascii="Times New Roman" w:hAnsi="Times New Roman" w:cs="Times New Roman"/>
        </w:rPr>
        <w:t>energiakulu ventilatsioonile</w:t>
      </w:r>
    </w:p>
    <w:p w:rsidRPr="00400950" w:rsidR="00684EF5" w:rsidP="00684EF5" w:rsidRDefault="00684EF5" w14:paraId="6F5EF5F8" w14:textId="77777777">
      <w:pPr>
        <w:pStyle w:val="NoSpacing"/>
        <w:numPr>
          <w:ilvl w:val="0"/>
          <w:numId w:val="5"/>
        </w:numPr>
        <w:spacing w:line="276" w:lineRule="auto"/>
        <w:ind w:left="426" w:hanging="426"/>
        <w:jc w:val="both"/>
        <w:rPr>
          <w:rFonts w:ascii="Times New Roman" w:hAnsi="Times New Roman" w:cs="Times New Roman"/>
        </w:rPr>
      </w:pPr>
      <w:r w:rsidRPr="00400950">
        <w:rPr>
          <w:rFonts w:ascii="Times New Roman" w:hAnsi="Times New Roman" w:cs="Times New Roman"/>
        </w:rPr>
        <w:t>energiakulu jahutusele</w:t>
      </w:r>
    </w:p>
    <w:p w:rsidRPr="00400950" w:rsidR="00684EF5" w:rsidP="00684EF5" w:rsidRDefault="00684EF5" w14:paraId="290F2587" w14:textId="77777777">
      <w:pPr>
        <w:pStyle w:val="NoSpacing"/>
        <w:numPr>
          <w:ilvl w:val="0"/>
          <w:numId w:val="5"/>
        </w:numPr>
        <w:spacing w:line="276" w:lineRule="auto"/>
        <w:ind w:left="426" w:hanging="426"/>
        <w:jc w:val="both"/>
        <w:rPr>
          <w:rFonts w:ascii="Times New Roman" w:hAnsi="Times New Roman" w:cs="Times New Roman"/>
        </w:rPr>
      </w:pPr>
      <w:r w:rsidRPr="00400950">
        <w:rPr>
          <w:rFonts w:ascii="Times New Roman" w:hAnsi="Times New Roman" w:cs="Times New Roman"/>
        </w:rPr>
        <w:t xml:space="preserve">energiakulu välisvalgustusele ja </w:t>
      </w:r>
      <w:proofErr w:type="spellStart"/>
      <w:r w:rsidRPr="00400950">
        <w:rPr>
          <w:rFonts w:ascii="Times New Roman" w:hAnsi="Times New Roman" w:cs="Times New Roman"/>
        </w:rPr>
        <w:t>sisevalgustusele</w:t>
      </w:r>
      <w:proofErr w:type="spellEnd"/>
    </w:p>
    <w:p w:rsidRPr="00400950" w:rsidR="00684EF5" w:rsidP="00684EF5" w:rsidRDefault="00684EF5" w14:paraId="451F7E64" w14:textId="77777777">
      <w:pPr>
        <w:pStyle w:val="NoSpacing"/>
        <w:numPr>
          <w:ilvl w:val="0"/>
          <w:numId w:val="5"/>
        </w:numPr>
        <w:spacing w:line="276" w:lineRule="auto"/>
        <w:ind w:left="426" w:hanging="426"/>
        <w:jc w:val="both"/>
        <w:rPr>
          <w:rFonts w:ascii="Times New Roman" w:hAnsi="Times New Roman" w:cs="Times New Roman"/>
        </w:rPr>
      </w:pPr>
      <w:r w:rsidRPr="00400950">
        <w:rPr>
          <w:rFonts w:ascii="Times New Roman" w:hAnsi="Times New Roman" w:cs="Times New Roman"/>
        </w:rPr>
        <w:t>energiakulu soojale tarbeveele</w:t>
      </w:r>
    </w:p>
    <w:p w:rsidRPr="00400950" w:rsidR="00684EF5" w:rsidP="00684EF5" w:rsidRDefault="00684EF5" w14:paraId="64408DB4" w14:textId="77777777">
      <w:pPr>
        <w:pStyle w:val="NoSpacing"/>
        <w:numPr>
          <w:ilvl w:val="0"/>
          <w:numId w:val="5"/>
        </w:numPr>
        <w:spacing w:line="276" w:lineRule="auto"/>
        <w:ind w:left="426" w:hanging="426"/>
        <w:jc w:val="both"/>
        <w:rPr>
          <w:rFonts w:ascii="Times New Roman" w:hAnsi="Times New Roman" w:cs="Times New Roman"/>
        </w:rPr>
      </w:pPr>
      <w:r w:rsidRPr="00400950">
        <w:rPr>
          <w:rFonts w:ascii="Times New Roman" w:hAnsi="Times New Roman" w:cs="Times New Roman"/>
        </w:rPr>
        <w:t>energiakulu erinevate üürnike kaupa</w:t>
      </w:r>
    </w:p>
    <w:p w:rsidRPr="00400950" w:rsidR="00684EF5" w:rsidP="00684EF5" w:rsidRDefault="00684EF5" w14:paraId="1B892841" w14:textId="77777777">
      <w:pPr>
        <w:pStyle w:val="NoSpacing"/>
        <w:numPr>
          <w:ilvl w:val="0"/>
          <w:numId w:val="5"/>
        </w:numPr>
        <w:spacing w:after="120" w:line="276" w:lineRule="auto"/>
        <w:ind w:left="425" w:hanging="425"/>
        <w:jc w:val="both"/>
        <w:rPr>
          <w:rFonts w:ascii="Times New Roman" w:hAnsi="Times New Roman" w:cs="Times New Roman"/>
        </w:rPr>
      </w:pPr>
      <w:r w:rsidRPr="00400950">
        <w:rPr>
          <w:rFonts w:ascii="Times New Roman" w:hAnsi="Times New Roman" w:cs="Times New Roman"/>
        </w:rPr>
        <w:t>energiakulu kokku</w:t>
      </w:r>
    </w:p>
    <w:p w:rsidR="6BD58D24" w:rsidP="1A14C40E" w:rsidRDefault="00684EF5" w14:paraId="4F082EF1" w14:textId="528EB98E">
      <w:pPr>
        <w:pStyle w:val="NoSpacing"/>
        <w:spacing w:line="276" w:lineRule="auto"/>
        <w:jc w:val="both"/>
        <w:rPr>
          <w:rFonts w:ascii="Times New Roman" w:hAnsi="Times New Roman" w:cs="Times New Roman"/>
        </w:rPr>
      </w:pPr>
      <w:r w:rsidRPr="1A14C40E">
        <w:rPr>
          <w:rFonts w:ascii="Times New Roman" w:hAnsi="Times New Roman" w:cs="Times New Roman"/>
        </w:rPr>
        <w:t>Energia mõõtmine peab toimuma igal hoonel eraldi. Kõik mõõdikud ja mõõtesüsteemid tuleb integreerida tsentraalsesse hooneautomaatika süsteemi.</w:t>
      </w:r>
      <w:r w:rsidRPr="1A14C40E" w:rsidR="001F7EFA">
        <w:rPr>
          <w:rFonts w:ascii="Times New Roman" w:hAnsi="Times New Roman" w:cs="Times New Roman"/>
        </w:rPr>
        <w:t xml:space="preserve"> </w:t>
      </w:r>
    </w:p>
    <w:p w:rsidRPr="00442CB0" w:rsidR="006570FF" w:rsidP="1A14C40E" w:rsidRDefault="006570FF" w14:paraId="39C8DBD3" w14:textId="2B0355ED">
      <w:pPr>
        <w:pStyle w:val="NoSpacing"/>
        <w:spacing w:line="276" w:lineRule="auto"/>
        <w:jc w:val="both"/>
        <w:rPr>
          <w:rFonts w:ascii="Times New Roman" w:hAnsi="Times New Roman" w:cs="Times New Roman"/>
          <w:b/>
          <w:bCs/>
          <w:sz w:val="24"/>
          <w:szCs w:val="24"/>
        </w:rPr>
      </w:pPr>
    </w:p>
    <w:p w:rsidRPr="00442CB0" w:rsidR="006570FF" w:rsidP="1A14C40E" w:rsidRDefault="006570FF" w14:paraId="22EC6ED7" w14:textId="61ECA70E">
      <w:pPr>
        <w:pStyle w:val="NoSpacing"/>
        <w:spacing w:line="276" w:lineRule="auto"/>
        <w:jc w:val="both"/>
        <w:rPr>
          <w:rFonts w:ascii="Times New Roman" w:hAnsi="Times New Roman" w:cs="Times New Roman"/>
          <w:sz w:val="24"/>
          <w:szCs w:val="24"/>
        </w:rPr>
      </w:pPr>
    </w:p>
    <w:p w:rsidRPr="00400950" w:rsidR="001F7EFA" w:rsidP="001F7EFA" w:rsidRDefault="001F7EFA" w14:paraId="7730A302" w14:textId="1E591874">
      <w:pPr>
        <w:pStyle w:val="Heading3"/>
        <w:numPr>
          <w:ilvl w:val="2"/>
          <w:numId w:val="8"/>
        </w:numPr>
      </w:pPr>
      <w:bookmarkStart w:name="_Toc280188450" w:id="186"/>
      <w:bookmarkStart w:name="_Toc28855086" w:id="187"/>
      <w:bookmarkStart w:name="_Toc28855303" w:id="188"/>
      <w:bookmarkStart w:name="_Toc28855731" w:id="189"/>
      <w:bookmarkStart w:name="_Toc28855966" w:id="190"/>
      <w:bookmarkStart w:name="_Toc28858626" w:id="191"/>
      <w:bookmarkStart w:name="_Toc28859029" w:id="192"/>
      <w:bookmarkStart w:name="_Toc28859880" w:id="193"/>
      <w:bookmarkStart w:name="_Toc28860112" w:id="194"/>
      <w:bookmarkStart w:name="_Toc28860490" w:id="195"/>
      <w:bookmarkStart w:name="_Toc28870885" w:id="196"/>
      <w:bookmarkStart w:name="_Toc28871092" w:id="197"/>
      <w:bookmarkStart w:name="_Toc28871299" w:id="198"/>
      <w:bookmarkStart w:name="_Toc28871506" w:id="199"/>
      <w:bookmarkStart w:name="_Toc28871713" w:id="200"/>
      <w:bookmarkStart w:name="_Toc28871920" w:id="201"/>
      <w:bookmarkStart w:name="_Toc28872156" w:id="202"/>
      <w:bookmarkStart w:name="_Toc28872709" w:id="203"/>
      <w:bookmarkStart w:name="_Toc28872915" w:id="204"/>
      <w:bookmarkStart w:name="_Toc28873379" w:id="205"/>
      <w:bookmarkStart w:name="_Toc28873588" w:id="206"/>
      <w:bookmarkStart w:name="_Toc28874383" w:id="207"/>
      <w:bookmarkStart w:name="_Toc28953873" w:id="208"/>
      <w:bookmarkStart w:name="_Toc28954080" w:id="209"/>
      <w:bookmarkStart w:name="_Toc28954533" w:id="210"/>
      <w:bookmarkStart w:name="_Toc28954740" w:id="211"/>
      <w:bookmarkStart w:name="_Toc52186814" w:id="212"/>
      <w:bookmarkStart w:name="_Toc56684488" w:id="213"/>
      <w:bookmarkStart w:name="_Toc63411558" w:id="214"/>
      <w:bookmarkStart w:name="_Toc542420396" w:id="215"/>
      <w:r>
        <w:t>Arhitektuurne lahendus</w:t>
      </w:r>
      <w:bookmarkEnd w:id="183"/>
      <w:bookmarkEnd w:id="184"/>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p>
    <w:p w:rsidRPr="00400950" w:rsidR="00684EF5" w:rsidP="00684EF5" w:rsidRDefault="00684EF5" w14:paraId="7F91730E" w14:textId="77777777">
      <w:pPr>
        <w:pStyle w:val="NoSpacing"/>
        <w:spacing w:after="120" w:line="276" w:lineRule="auto"/>
        <w:jc w:val="both"/>
        <w:rPr>
          <w:rFonts w:ascii="Times New Roman" w:hAnsi="Times New Roman" w:cs="Times New Roman"/>
        </w:rPr>
      </w:pPr>
      <w:r w:rsidRPr="00400950">
        <w:rPr>
          <w:rFonts w:ascii="Times New Roman" w:hAnsi="Times New Roman" w:cs="Times New Roman"/>
        </w:rPr>
        <w:t xml:space="preserve">Arhitektuurne lahendus peab olema terviklik ruumiline lahendus, arvestama ümbritseva ehitus- ja looduskeskkonnaga ning toetama piirkonnale omast ruumilist iseloomu. Hoone plaanilahendus peab eelkõige aitama kaasa lõppkasutaja funktsionaalsete vajaduste rahuldamisele, hoone peab moodustama terviku ja olema ratsionaalne. Projekteerija peab jälgima, et universaaldisaini põhimõtteid arvestataks kogu territooriumi ulatuses, alates krundile pääsust ja haljastusest kuni hoonesiseste ruumilahendusteni. Ruumiprogramm ja plaanilahendus peab tagama projekteeritud pinna võimalikult efektiivse kasutuse. Ruumiprogramm peab arvestama tehnoruumide ja </w:t>
      </w:r>
      <w:proofErr w:type="spellStart"/>
      <w:r w:rsidRPr="00400950">
        <w:rPr>
          <w:rFonts w:ascii="Times New Roman" w:hAnsi="Times New Roman" w:cs="Times New Roman"/>
        </w:rPr>
        <w:t>tehnošahtide</w:t>
      </w:r>
      <w:proofErr w:type="spellEnd"/>
      <w:r w:rsidRPr="00400950">
        <w:rPr>
          <w:rFonts w:ascii="Times New Roman" w:hAnsi="Times New Roman" w:cs="Times New Roman"/>
        </w:rPr>
        <w:t xml:space="preserve"> ehitamiseks piisava ruumivajadusega ja ette nägema piisavad ruumivarud tehnosüsteemidele. Lisaks tehnoruumidele peab ruumiprogramm arvestama ka koristaja ruumidega ja mehitatud valve ruumidega.</w:t>
      </w:r>
      <w:r>
        <w:rPr>
          <w:rFonts w:ascii="Times New Roman" w:hAnsi="Times New Roman" w:cs="Times New Roman"/>
        </w:rPr>
        <w:t xml:space="preserve"> </w:t>
      </w:r>
      <w:r w:rsidRPr="00400950">
        <w:rPr>
          <w:rFonts w:ascii="Times New Roman" w:hAnsi="Times New Roman" w:cs="Times New Roman"/>
        </w:rPr>
        <w:t>Hoonekompleks peab olema lahendatud tervikuna, lisaks hoonele tuleb lahendada ka vajalikud teed, rajatised, väikevormid, haljastus ja jäätmekäitlus jms.</w:t>
      </w:r>
    </w:p>
    <w:p w:rsidRPr="00400950" w:rsidR="001F7EFA" w:rsidP="001F7EFA" w:rsidRDefault="00684EF5" w14:paraId="36499C33" w14:textId="3C1A9665">
      <w:pPr>
        <w:pStyle w:val="NoSpacing"/>
        <w:spacing w:line="276" w:lineRule="auto"/>
        <w:jc w:val="both"/>
        <w:rPr>
          <w:rFonts w:ascii="Times New Roman" w:hAnsi="Times New Roman" w:cs="Times New Roman"/>
        </w:rPr>
      </w:pPr>
      <w:r w:rsidRPr="24587994">
        <w:rPr>
          <w:rFonts w:ascii="Times New Roman" w:hAnsi="Times New Roman" w:cs="Times New Roman"/>
        </w:rPr>
        <w:t xml:space="preserve">Hoone ja krundi planeerimisel peab arvestama ka optimaalse suurusega olmejäätmete kogumise ning sorteerimise kohustusega nii nende tekkekohas kui prügikonteinerite paiknemise asukoha krundil. </w:t>
      </w:r>
      <w:r w:rsidRPr="24587994">
        <w:rPr>
          <w:rFonts w:ascii="Times New Roman" w:hAnsi="Times New Roman" w:cs="Times New Roman"/>
        </w:rPr>
        <w:t xml:space="preserve">Hoone </w:t>
      </w:r>
      <w:proofErr w:type="spellStart"/>
      <w:r w:rsidRPr="24587994">
        <w:rPr>
          <w:rFonts w:ascii="Times New Roman" w:hAnsi="Times New Roman" w:cs="Times New Roman"/>
        </w:rPr>
        <w:t>sisearhitektuurse</w:t>
      </w:r>
      <w:proofErr w:type="spellEnd"/>
      <w:r w:rsidRPr="24587994">
        <w:rPr>
          <w:rFonts w:ascii="Times New Roman" w:hAnsi="Times New Roman" w:cs="Times New Roman"/>
        </w:rPr>
        <w:t xml:space="preserve"> lahendusega tuleb ära lahendada hoonejuhis (uste numbrid, sildid, hoone silt, viidad jne).</w:t>
      </w:r>
    </w:p>
    <w:p w:rsidR="5E798887" w:rsidP="24587994" w:rsidRDefault="5E798887" w14:paraId="72E0C663" w14:textId="5ADD21C3">
      <w:pPr>
        <w:pStyle w:val="NoSpacing"/>
        <w:spacing w:line="276" w:lineRule="auto"/>
        <w:jc w:val="both"/>
        <w:rPr>
          <w:rFonts w:ascii="Times New Roman" w:hAnsi="Times New Roman" w:cs="Times New Roman"/>
        </w:rPr>
      </w:pPr>
      <w:r w:rsidRPr="1A68BFD7">
        <w:rPr>
          <w:rFonts w:ascii="Times New Roman" w:hAnsi="Times New Roman" w:cs="Times New Roman"/>
        </w:rPr>
        <w:t xml:space="preserve">Hoone planeerimisel peab arvestama ja korruste plaanidel </w:t>
      </w:r>
      <w:r w:rsidRPr="1A68BFD7" w:rsidR="46E8C721">
        <w:rPr>
          <w:rFonts w:ascii="Times New Roman" w:hAnsi="Times New Roman" w:cs="Times New Roman"/>
        </w:rPr>
        <w:t xml:space="preserve">peab </w:t>
      </w:r>
      <w:r w:rsidRPr="1A68BFD7">
        <w:rPr>
          <w:rFonts w:ascii="Times New Roman" w:hAnsi="Times New Roman" w:cs="Times New Roman"/>
        </w:rPr>
        <w:t>näitama verti</w:t>
      </w:r>
      <w:r w:rsidRPr="1A68BFD7" w:rsidR="263B39BA">
        <w:rPr>
          <w:rFonts w:ascii="Times New Roman" w:hAnsi="Times New Roman" w:cs="Times New Roman"/>
        </w:rPr>
        <w:t>kaalsed kaablikanalid ja</w:t>
      </w:r>
      <w:r w:rsidRPr="1A68BFD7" w:rsidR="42939A61">
        <w:rPr>
          <w:rFonts w:ascii="Times New Roman" w:hAnsi="Times New Roman" w:cs="Times New Roman"/>
        </w:rPr>
        <w:t xml:space="preserve"> nõrkvoolu ruumid vastavalt </w:t>
      </w:r>
      <w:r w:rsidRPr="1A68BFD7" w:rsidR="263B39BA">
        <w:rPr>
          <w:rFonts w:ascii="Times New Roman" w:hAnsi="Times New Roman" w:cs="Times New Roman"/>
        </w:rPr>
        <w:t xml:space="preserve"> </w:t>
      </w:r>
      <w:r w:rsidRPr="1A68BFD7" w:rsidR="5A9B6EC3">
        <w:rPr>
          <w:rFonts w:ascii="Times New Roman" w:hAnsi="Times New Roman" w:cs="Times New Roman"/>
        </w:rPr>
        <w:t>osale 10</w:t>
      </w:r>
      <w:r w:rsidRPr="1A68BFD7" w:rsidR="2D539ED7">
        <w:rPr>
          <w:rFonts w:ascii="Times New Roman" w:hAnsi="Times New Roman" w:cs="Times New Roman"/>
        </w:rPr>
        <w:t xml:space="preserve"> ja 13</w:t>
      </w:r>
      <w:r w:rsidRPr="1A68BFD7" w:rsidR="5A9B6EC3">
        <w:rPr>
          <w:rFonts w:ascii="Times New Roman" w:hAnsi="Times New Roman" w:cs="Times New Roman"/>
        </w:rPr>
        <w:t>.</w:t>
      </w:r>
    </w:p>
    <w:p w:rsidRPr="00400950" w:rsidR="001F7EFA" w:rsidP="001F7EFA" w:rsidRDefault="001F7EFA" w14:paraId="40FA2AE4" w14:textId="77777777">
      <w:pPr>
        <w:pStyle w:val="NoSpacing"/>
        <w:spacing w:line="276" w:lineRule="auto"/>
        <w:jc w:val="both"/>
        <w:rPr>
          <w:rFonts w:ascii="Times New Roman" w:hAnsi="Times New Roman" w:cs="Times New Roman"/>
        </w:rPr>
      </w:pPr>
    </w:p>
    <w:p w:rsidRPr="00400950" w:rsidR="001F7EFA" w:rsidP="001F7EFA" w:rsidRDefault="001F7EFA" w14:paraId="584C48EA" w14:textId="72031B6D">
      <w:pPr>
        <w:pStyle w:val="Heading3"/>
        <w:numPr>
          <w:ilvl w:val="2"/>
          <w:numId w:val="8"/>
        </w:numPr>
      </w:pPr>
      <w:bookmarkStart w:name="_Toc28855087" w:id="216"/>
      <w:bookmarkStart w:name="_Toc28855304" w:id="217"/>
      <w:bookmarkStart w:name="_Toc28855732" w:id="218"/>
      <w:bookmarkStart w:name="_Toc28855967" w:id="219"/>
      <w:bookmarkStart w:name="_Toc28858627" w:id="220"/>
      <w:bookmarkStart w:name="_Toc28859030" w:id="221"/>
      <w:bookmarkStart w:name="_Toc28859881" w:id="222"/>
      <w:bookmarkStart w:name="_Toc28860113" w:id="223"/>
      <w:bookmarkStart w:name="_Toc28860491" w:id="224"/>
      <w:bookmarkStart w:name="_Toc28870886" w:id="225"/>
      <w:bookmarkStart w:name="_Toc28871093" w:id="226"/>
      <w:bookmarkStart w:name="_Toc28871300" w:id="227"/>
      <w:bookmarkStart w:name="_Toc28871507" w:id="228"/>
      <w:bookmarkStart w:name="_Toc28871714" w:id="229"/>
      <w:bookmarkStart w:name="_Toc28871921" w:id="230"/>
      <w:bookmarkStart w:name="_Toc28872157" w:id="231"/>
      <w:bookmarkStart w:name="_Toc28872710" w:id="232"/>
      <w:bookmarkStart w:name="_Toc28872916" w:id="233"/>
      <w:bookmarkStart w:name="_Toc28873380" w:id="234"/>
      <w:bookmarkStart w:name="_Toc28873589" w:id="235"/>
      <w:bookmarkStart w:name="_Toc28874384" w:id="236"/>
      <w:bookmarkStart w:name="_Toc28953874" w:id="237"/>
      <w:bookmarkStart w:name="_Toc28954081" w:id="238"/>
      <w:bookmarkStart w:name="_Toc28954534" w:id="239"/>
      <w:bookmarkStart w:name="_Toc28954741" w:id="240"/>
      <w:bookmarkStart w:name="_Toc52186815" w:id="241"/>
      <w:bookmarkStart w:name="_Toc56684489" w:id="242"/>
      <w:bookmarkStart w:name="_Toc63411559" w:id="243"/>
      <w:bookmarkStart w:name="_Toc722486846" w:id="244"/>
      <w:r>
        <w:t>Ligipääsetavus</w:t>
      </w:r>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Pr="00400950" w:rsidR="001F7EFA" w:rsidP="001F7EFA" w:rsidRDefault="00684EF5" w14:paraId="01961BEB" w14:textId="52EBE044">
      <w:pPr>
        <w:pStyle w:val="NoSpacing"/>
        <w:spacing w:line="276" w:lineRule="auto"/>
        <w:jc w:val="both"/>
        <w:rPr>
          <w:rFonts w:ascii="Times New Roman" w:hAnsi="Times New Roman" w:cs="Times New Roman"/>
        </w:rPr>
      </w:pPr>
      <w:r w:rsidRPr="1A14C40E">
        <w:rPr>
          <w:rFonts w:ascii="Times New Roman" w:hAnsi="Times New Roman" w:cs="Times New Roman"/>
        </w:rPr>
        <w:t>Avalikuks kasutamiseks mõeldud hoone koos välialaga tuleb kavandada sobiv, ligipääsetav ja turvaline kõigile, sõltumata tervisest ja east. Lahendus tuleb kavandada lähtudes kaasava disaini põhimõtetest, ilma kohandusteta kasutatavaks ja ligipääsetavaks kõigile. Hoone või rajatise kavandamisel tuleb tagada ligipääsetavus vähemalt selle peamistes avalikkusele suunatud osades. Ligipääsetav keskkond tuleb tagada kavandatava ala ulatuses (nii hoones kui välialadel). Ligipääsetavuse tagamisel tuleb arvestada sihtgruppide (liikumis-, nägemis-, kuulmis- ja intellektipuudega, aga ka lapsed, väikelastega vanemad ja eakad) erinevate vajadustega. Kaasava disaini printsiipide rakendamise tagamine on peaprojekteerija (põhiliselt arhitekti) ülesanne. Peaprojekteerijal on nii õigus kui ka kohustus jälgida, et kaasava disaini põhimõtteid arvestataks kogu territooriumi ulatuses, alates krundile pääsust (värav, postkastid, sillutised jms), haljastusest ja heakorrast (jäätmekäitlus) kuni hoonesiseste ruumilahendusteni (sh detailid, nt lukustussüsteemid jne). Kaasava disaini lahendused peavad olema integreeritud hoone terviklahendusse, mitte tagantjärgi liidetud. Avalikkusele ligipääsetava elukeskkonna kavandamisel on kohustuslik lähtuda alusdokumentatsioonis välja toodud ligipääsetavuse juhenditest ning tagada nõuete täitmine. Viidatud juhendid täiendavad üksteist ning lahenduste kavandamisel tuleb jälgida, et ei tekiks sisulisi vastuolusid.</w:t>
      </w:r>
    </w:p>
    <w:p w:rsidR="1A14C40E" w:rsidP="1A14C40E" w:rsidRDefault="1A14C40E" w14:paraId="671F0491" w14:textId="727D605D">
      <w:pPr>
        <w:pStyle w:val="NoSpacing"/>
        <w:spacing w:line="276" w:lineRule="auto"/>
        <w:jc w:val="both"/>
        <w:rPr>
          <w:rFonts w:ascii="Times New Roman" w:hAnsi="Times New Roman" w:cs="Times New Roman"/>
        </w:rPr>
      </w:pPr>
    </w:p>
    <w:p w:rsidR="46242DEE" w:rsidP="1A14C40E" w:rsidRDefault="46242DEE" w14:paraId="7DD8B207" w14:textId="459D583B">
      <w:pPr>
        <w:pStyle w:val="Heading3"/>
        <w:numPr>
          <w:ilvl w:val="2"/>
          <w:numId w:val="8"/>
        </w:numPr>
      </w:pPr>
      <w:bookmarkStart w:name="_Toc370282797" w:id="245"/>
      <w:r>
        <w:t>Keskkonnasäästlikkus</w:t>
      </w:r>
      <w:bookmarkEnd w:id="245"/>
    </w:p>
    <w:p w:rsidR="1A14C40E" w:rsidP="00D87D06" w:rsidRDefault="1A14C40E" w14:paraId="773B256B" w14:textId="535299CD"/>
    <w:p w:rsidR="46242DEE" w:rsidP="1A14C40E" w:rsidRDefault="46242DEE" w14:paraId="799A14CF" w14:textId="517C666D">
      <w:pPr>
        <w:pStyle w:val="NoSpacing"/>
        <w:spacing w:line="276" w:lineRule="auto"/>
        <w:jc w:val="both"/>
        <w:rPr>
          <w:rFonts w:ascii="Times New Roman" w:hAnsi="Times New Roman" w:cs="Times New Roman"/>
        </w:rPr>
      </w:pPr>
      <w:r w:rsidRPr="1A14C40E">
        <w:rPr>
          <w:rFonts w:ascii="Times New Roman" w:hAnsi="Times New Roman" w:cs="Times New Roman"/>
        </w:rPr>
        <w:t xml:space="preserve">Hoone kavandamisel ja projekteerimisel on oluline valida lahendused, mis on optimaalsed ja madala keskkonnajalajäljega, pidades sealjuures silmas järgmist: </w:t>
      </w:r>
    </w:p>
    <w:p w:rsidR="1A14C40E" w:rsidP="1A14C40E" w:rsidRDefault="1A14C40E" w14:paraId="09564D0F" w14:textId="77777777">
      <w:pPr>
        <w:pStyle w:val="NoSpacing"/>
        <w:spacing w:line="276" w:lineRule="auto"/>
        <w:jc w:val="both"/>
        <w:rPr>
          <w:rFonts w:ascii="Times New Roman" w:hAnsi="Times New Roman" w:cs="Times New Roman"/>
        </w:rPr>
      </w:pPr>
    </w:p>
    <w:p w:rsidR="46242DEE" w:rsidP="1A14C40E" w:rsidRDefault="46242DEE" w14:paraId="58820339" w14:textId="7D6FDD30">
      <w:pPr>
        <w:pStyle w:val="NoSpacing"/>
        <w:numPr>
          <w:ilvl w:val="0"/>
          <w:numId w:val="9"/>
        </w:numPr>
        <w:spacing w:line="276" w:lineRule="auto"/>
        <w:jc w:val="both"/>
        <w:rPr>
          <w:rFonts w:ascii="Times New Roman" w:hAnsi="Times New Roman" w:cs="Times New Roman"/>
        </w:rPr>
      </w:pPr>
      <w:r w:rsidRPr="1A14C40E">
        <w:rPr>
          <w:rFonts w:ascii="Times New Roman" w:hAnsi="Times New Roman" w:cs="Times New Roman"/>
        </w:rPr>
        <w:t>Hoone kasutusfunktsiooni on võimalik tulevikus muuta;</w:t>
      </w:r>
    </w:p>
    <w:p w:rsidR="46242DEE" w:rsidP="1A14C40E" w:rsidRDefault="46242DEE" w14:paraId="0D775DB0" w14:textId="42C31F72">
      <w:pPr>
        <w:pStyle w:val="NoSpacing"/>
        <w:numPr>
          <w:ilvl w:val="0"/>
          <w:numId w:val="9"/>
        </w:numPr>
        <w:spacing w:line="276" w:lineRule="auto"/>
        <w:jc w:val="both"/>
        <w:rPr>
          <w:rFonts w:ascii="Times New Roman" w:hAnsi="Times New Roman" w:cs="Times New Roman"/>
        </w:rPr>
      </w:pPr>
      <w:r w:rsidRPr="1A14C40E">
        <w:rPr>
          <w:rFonts w:ascii="Times New Roman" w:hAnsi="Times New Roman" w:cs="Times New Roman"/>
        </w:rPr>
        <w:t>Hoone sõlmed on sellised, et neid on võimalik lihtsalt demonteerida ja uuesti kasutada;</w:t>
      </w:r>
    </w:p>
    <w:p w:rsidR="46242DEE" w:rsidP="1A14C40E" w:rsidRDefault="46242DEE" w14:paraId="45BDF9EA" w14:textId="53B2D7CD">
      <w:pPr>
        <w:pStyle w:val="NoSpacing"/>
        <w:numPr>
          <w:ilvl w:val="0"/>
          <w:numId w:val="9"/>
        </w:numPr>
        <w:spacing w:line="276" w:lineRule="auto"/>
        <w:jc w:val="both"/>
        <w:rPr>
          <w:rFonts w:ascii="Times New Roman" w:hAnsi="Times New Roman" w:cs="Times New Roman"/>
        </w:rPr>
      </w:pPr>
      <w:r w:rsidRPr="1A14C40E">
        <w:rPr>
          <w:rFonts w:ascii="Times New Roman" w:hAnsi="Times New Roman" w:cs="Times New Roman"/>
        </w:rPr>
        <w:t xml:space="preserve">Hoones kasutatakse materjale, mida on võimalik lihtsalt uuesti kasutada või ümber töödelda vähese energia ressursiga; </w:t>
      </w:r>
    </w:p>
    <w:p w:rsidR="46242DEE" w:rsidP="1A14C40E" w:rsidRDefault="46242DEE" w14:paraId="66C7A664" w14:textId="021E6CF4">
      <w:pPr>
        <w:pStyle w:val="NoSpacing"/>
        <w:numPr>
          <w:ilvl w:val="0"/>
          <w:numId w:val="9"/>
        </w:numPr>
        <w:spacing w:line="276" w:lineRule="auto"/>
        <w:jc w:val="both"/>
        <w:rPr>
          <w:rFonts w:ascii="Times New Roman" w:hAnsi="Times New Roman" w:cs="Times New Roman"/>
        </w:rPr>
      </w:pPr>
      <w:r w:rsidRPr="1A14C40E">
        <w:rPr>
          <w:rFonts w:ascii="Times New Roman" w:hAnsi="Times New Roman" w:cs="Times New Roman"/>
        </w:rPr>
        <w:t xml:space="preserve">Hoones kasutada võimalikult palju taaskasutatud materjali; </w:t>
      </w:r>
    </w:p>
    <w:p w:rsidR="46242DEE" w:rsidP="1A14C40E" w:rsidRDefault="46242DEE" w14:paraId="17E94F9D" w14:textId="6368A69E">
      <w:pPr>
        <w:pStyle w:val="NoSpacing"/>
        <w:numPr>
          <w:ilvl w:val="0"/>
          <w:numId w:val="9"/>
        </w:numPr>
        <w:spacing w:line="276" w:lineRule="auto"/>
        <w:jc w:val="both"/>
        <w:rPr>
          <w:rFonts w:ascii="Times New Roman" w:hAnsi="Times New Roman" w:cs="Times New Roman"/>
        </w:rPr>
      </w:pPr>
      <w:r w:rsidRPr="1A14C40E">
        <w:rPr>
          <w:rFonts w:ascii="Times New Roman" w:hAnsi="Times New Roman" w:cs="Times New Roman"/>
        </w:rPr>
        <w:t>Hoone madalamale süsinikujälge aitab saavutada madal massiväärtus;</w:t>
      </w:r>
    </w:p>
    <w:p w:rsidR="46242DEE" w:rsidP="1A14C40E" w:rsidRDefault="46242DEE" w14:paraId="5C779A47" w14:textId="13F72585">
      <w:pPr>
        <w:pStyle w:val="NoSpacing"/>
        <w:numPr>
          <w:ilvl w:val="0"/>
          <w:numId w:val="9"/>
        </w:numPr>
        <w:spacing w:line="276" w:lineRule="auto"/>
        <w:jc w:val="both"/>
        <w:rPr>
          <w:rFonts w:ascii="Times New Roman" w:hAnsi="Times New Roman" w:cs="Times New Roman"/>
        </w:rPr>
      </w:pPr>
      <w:r w:rsidRPr="1A14C40E">
        <w:rPr>
          <w:rFonts w:ascii="Times New Roman" w:hAnsi="Times New Roman" w:cs="Times New Roman"/>
        </w:rPr>
        <w:t xml:space="preserve">Hoone </w:t>
      </w:r>
      <w:proofErr w:type="spellStart"/>
      <w:r w:rsidRPr="1A14C40E">
        <w:rPr>
          <w:rFonts w:ascii="Times New Roman" w:hAnsi="Times New Roman" w:cs="Times New Roman"/>
        </w:rPr>
        <w:t>dimensioneerimisel</w:t>
      </w:r>
      <w:proofErr w:type="spellEnd"/>
      <w:r w:rsidRPr="1A14C40E">
        <w:rPr>
          <w:rFonts w:ascii="Times New Roman" w:hAnsi="Times New Roman" w:cs="Times New Roman"/>
        </w:rPr>
        <w:t xml:space="preserve"> vältida tugevalt </w:t>
      </w:r>
      <w:proofErr w:type="spellStart"/>
      <w:r w:rsidRPr="1A14C40E">
        <w:rPr>
          <w:rFonts w:ascii="Times New Roman" w:hAnsi="Times New Roman" w:cs="Times New Roman"/>
        </w:rPr>
        <w:t>üledimensioneerimist</w:t>
      </w:r>
      <w:proofErr w:type="spellEnd"/>
      <w:r w:rsidRPr="1A14C40E">
        <w:rPr>
          <w:rFonts w:ascii="Times New Roman" w:hAnsi="Times New Roman" w:cs="Times New Roman"/>
        </w:rPr>
        <w:t>, mis aitab seeläbi vähendada hoone süsinikujälge;</w:t>
      </w:r>
    </w:p>
    <w:p w:rsidR="1A14C40E" w:rsidP="1A14C40E" w:rsidRDefault="1A14C40E" w14:paraId="53791274" w14:textId="497BB6F7">
      <w:pPr>
        <w:pStyle w:val="NoSpacing"/>
        <w:spacing w:line="276" w:lineRule="auto"/>
        <w:jc w:val="both"/>
        <w:rPr>
          <w:rFonts w:ascii="Times New Roman" w:hAnsi="Times New Roman" w:cs="Times New Roman"/>
          <w:b/>
          <w:bCs/>
          <w:sz w:val="24"/>
          <w:szCs w:val="24"/>
        </w:rPr>
      </w:pPr>
    </w:p>
    <w:p w:rsidR="1A14C40E" w:rsidP="1A14C40E" w:rsidRDefault="1A14C40E" w14:paraId="03D8C2AC" w14:textId="1D919929">
      <w:pPr>
        <w:pStyle w:val="NoSpacing"/>
        <w:spacing w:line="276" w:lineRule="auto"/>
        <w:jc w:val="both"/>
        <w:rPr>
          <w:rFonts w:ascii="Times New Roman" w:hAnsi="Times New Roman" w:cs="Times New Roman"/>
        </w:rPr>
      </w:pPr>
    </w:p>
    <w:p w:rsidR="46242DEE" w:rsidP="1A14C40E" w:rsidRDefault="46242DEE" w14:paraId="1E2979A1" w14:textId="77777777">
      <w:pPr>
        <w:pStyle w:val="NoSpacing"/>
        <w:spacing w:line="276" w:lineRule="auto"/>
        <w:jc w:val="both"/>
        <w:rPr>
          <w:rFonts w:ascii="Times New Roman" w:hAnsi="Times New Roman" w:cs="Times New Roman"/>
        </w:rPr>
      </w:pPr>
      <w:r w:rsidRPr="1A14C40E">
        <w:rPr>
          <w:rFonts w:ascii="Times New Roman" w:hAnsi="Times New Roman" w:cs="Times New Roman"/>
        </w:rPr>
        <w:t xml:space="preserve">Eskiisi ja eelprojekti faasis on uue ehituse korral kõige efektiivsem luua selline lahendus, mis võimaldab sama funktsiooni, aga vähemate ruutmeetrite peal. Lisaks funktsionaalsusele ja ruumitõhususele on oluline ka fassaadilahendus: avatäidete arv ja suund, loodusliku valguse kasutamine ning (fassaadi)materjalide valik. Selles staadiumis on võimalik teha kõige enim süsinikujalajälge puudutavaid otsuseid. Konstruktsioonimaterjalide valik, tehnosüsteemide </w:t>
      </w:r>
      <w:proofErr w:type="spellStart"/>
      <w:r w:rsidRPr="1A14C40E">
        <w:rPr>
          <w:rFonts w:ascii="Times New Roman" w:hAnsi="Times New Roman" w:cs="Times New Roman"/>
        </w:rPr>
        <w:t>üldkontseptsioon</w:t>
      </w:r>
      <w:proofErr w:type="spellEnd"/>
      <w:r w:rsidRPr="1A14C40E">
        <w:rPr>
          <w:rFonts w:ascii="Times New Roman" w:hAnsi="Times New Roman" w:cs="Times New Roman"/>
        </w:rPr>
        <w:t xml:space="preserve"> (magistraalide lahendus) ning ka paigutus krundil ja </w:t>
      </w:r>
      <w:proofErr w:type="spellStart"/>
      <w:r w:rsidRPr="1A14C40E">
        <w:rPr>
          <w:rFonts w:ascii="Times New Roman" w:hAnsi="Times New Roman" w:cs="Times New Roman"/>
        </w:rPr>
        <w:t>suhestumine</w:t>
      </w:r>
      <w:proofErr w:type="spellEnd"/>
      <w:r w:rsidRPr="1A14C40E">
        <w:rPr>
          <w:rFonts w:ascii="Times New Roman" w:hAnsi="Times New Roman" w:cs="Times New Roman"/>
        </w:rPr>
        <w:t xml:space="preserve"> olemasoleva keskkonnaga (tehnovõrkude ühendamine, ligipääsud jne).</w:t>
      </w:r>
    </w:p>
    <w:p w:rsidR="46242DEE" w:rsidP="1A14C40E" w:rsidRDefault="46242DEE" w14:paraId="1488A085" w14:textId="77777777">
      <w:pPr>
        <w:pStyle w:val="NoSpacing"/>
        <w:spacing w:line="276" w:lineRule="auto"/>
        <w:jc w:val="both"/>
        <w:rPr>
          <w:rFonts w:ascii="Times New Roman" w:hAnsi="Times New Roman" w:cs="Times New Roman"/>
        </w:rPr>
      </w:pPr>
      <w:r w:rsidRPr="1A14C40E">
        <w:rPr>
          <w:rFonts w:ascii="Times New Roman" w:hAnsi="Times New Roman" w:cs="Times New Roman"/>
        </w:rPr>
        <w:t xml:space="preserve">Põhiprojekti faasis saab luua täpsustatud versiooni hoone süsinikujalajäljest. Selles faasis saab valida materjalid, hinnates nende kasutusaega ja süsinikujalajälge. Oluline on mõista, et kuna hoone olelusringi analüüs tehakse 50 aasta peale, siis valitud materjalid peaksid olemas ajas kestvad ning vastupidavad. Lisaks sellele on põhiprojektis veel viimane aeg mõelda, kas ja kuidas hoonet vajadusel saab muuta, et anda teine otstarve, kui selleks peaks tekkima vajadus. </w:t>
      </w:r>
    </w:p>
    <w:p w:rsidR="46242DEE" w:rsidP="1A14C40E" w:rsidRDefault="46242DEE" w14:paraId="369A16C2" w14:textId="7DC70283">
      <w:pPr>
        <w:pStyle w:val="NoSpacing"/>
        <w:spacing w:line="276" w:lineRule="auto"/>
        <w:jc w:val="both"/>
        <w:rPr>
          <w:rFonts w:ascii="Times New Roman" w:hAnsi="Times New Roman" w:cs="Times New Roman"/>
        </w:rPr>
      </w:pPr>
      <w:r w:rsidRPr="1A14C40E">
        <w:rPr>
          <w:rFonts w:ascii="Times New Roman" w:hAnsi="Times New Roman" w:cs="Times New Roman"/>
        </w:rPr>
        <w:t xml:space="preserve">Tööprojekti faasis, kui on kindlate materjalide valik päevakorras on oluline süveneda toodete keskkonnadeklaratsioonidesse (EPD - </w:t>
      </w:r>
      <w:proofErr w:type="spellStart"/>
      <w:r w:rsidRPr="1A14C40E">
        <w:rPr>
          <w:rFonts w:ascii="Times New Roman" w:hAnsi="Times New Roman" w:cs="Times New Roman"/>
        </w:rPr>
        <w:t>Environmental</w:t>
      </w:r>
      <w:proofErr w:type="spellEnd"/>
      <w:r w:rsidRPr="1A14C40E">
        <w:rPr>
          <w:rFonts w:ascii="Times New Roman" w:hAnsi="Times New Roman" w:cs="Times New Roman"/>
        </w:rPr>
        <w:t xml:space="preserve"> </w:t>
      </w:r>
      <w:proofErr w:type="spellStart"/>
      <w:r w:rsidRPr="1A14C40E">
        <w:rPr>
          <w:rFonts w:ascii="Times New Roman" w:hAnsi="Times New Roman" w:cs="Times New Roman"/>
        </w:rPr>
        <w:t>Product</w:t>
      </w:r>
      <w:proofErr w:type="spellEnd"/>
      <w:r w:rsidRPr="1A14C40E">
        <w:rPr>
          <w:rFonts w:ascii="Times New Roman" w:hAnsi="Times New Roman" w:cs="Times New Roman"/>
        </w:rPr>
        <w:t xml:space="preserve"> </w:t>
      </w:r>
      <w:proofErr w:type="spellStart"/>
      <w:r w:rsidRPr="1A14C40E">
        <w:rPr>
          <w:rFonts w:ascii="Times New Roman" w:hAnsi="Times New Roman" w:cs="Times New Roman"/>
        </w:rPr>
        <w:t>Declaration</w:t>
      </w:r>
      <w:proofErr w:type="spellEnd"/>
      <w:r w:rsidRPr="1A14C40E">
        <w:rPr>
          <w:rFonts w:ascii="Times New Roman" w:hAnsi="Times New Roman" w:cs="Times New Roman"/>
        </w:rPr>
        <w:t xml:space="preserve">) et leida parimad tooted võimalikult väikese süsinikujalajäljega. Lisaks annab häid tulemusi see, kui hoone on põhjalikult läbi mõeldud ning on analüüsitud materjalide vastupidavust. Hea tava on koostada täpsed kasutus- ja hooldusjuhendid, et valitud seadmed ja tooted oleksid võimalikult pikka aega töökorras. </w:t>
      </w:r>
    </w:p>
    <w:p w:rsidR="1A14C40E" w:rsidP="1A14C40E" w:rsidRDefault="1A14C40E" w14:paraId="613EF298" w14:textId="4C9A80EB">
      <w:pPr>
        <w:pStyle w:val="NoSpacing"/>
        <w:spacing w:line="276" w:lineRule="auto"/>
        <w:jc w:val="both"/>
        <w:rPr>
          <w:rFonts w:ascii="Times New Roman" w:hAnsi="Times New Roman" w:cs="Times New Roman"/>
        </w:rPr>
      </w:pPr>
    </w:p>
    <w:p w:rsidR="46242DEE" w:rsidP="1A14C40E" w:rsidRDefault="46242DEE" w14:paraId="1CA8E064" w14:textId="34162024">
      <w:pPr>
        <w:pStyle w:val="NoSpacing"/>
        <w:spacing w:line="276" w:lineRule="auto"/>
        <w:jc w:val="both"/>
        <w:rPr>
          <w:rFonts w:ascii="Times New Roman" w:hAnsi="Times New Roman" w:cs="Times New Roman"/>
        </w:rPr>
      </w:pPr>
      <w:r w:rsidRPr="088A5370">
        <w:rPr>
          <w:rFonts w:ascii="Times New Roman" w:hAnsi="Times New Roman" w:cs="Times New Roman"/>
        </w:rPr>
        <w:t>Hoonete keskkonnasäästlikkuse hindamisel kasutatakse hoone olelusringi ehk LCA (Life-</w:t>
      </w:r>
      <w:proofErr w:type="spellStart"/>
      <w:r w:rsidRPr="088A5370">
        <w:rPr>
          <w:rFonts w:ascii="Times New Roman" w:hAnsi="Times New Roman" w:cs="Times New Roman"/>
        </w:rPr>
        <w:t>Cycle</w:t>
      </w:r>
      <w:proofErr w:type="spellEnd"/>
      <w:r w:rsidRPr="088A5370">
        <w:rPr>
          <w:rFonts w:ascii="Times New Roman" w:hAnsi="Times New Roman" w:cs="Times New Roman"/>
        </w:rPr>
        <w:t xml:space="preserve"> </w:t>
      </w:r>
      <w:proofErr w:type="spellStart"/>
      <w:r w:rsidRPr="088A5370">
        <w:rPr>
          <w:rFonts w:ascii="Times New Roman" w:hAnsi="Times New Roman" w:cs="Times New Roman"/>
        </w:rPr>
        <w:t>Assessment</w:t>
      </w:r>
      <w:proofErr w:type="spellEnd"/>
      <w:r w:rsidRPr="088A5370">
        <w:rPr>
          <w:rFonts w:ascii="Times New Roman" w:hAnsi="Times New Roman" w:cs="Times New Roman"/>
        </w:rPr>
        <w:t xml:space="preserve">) metoodikat, mis tugineb standardile EN 15978:2011. Projekteerija on kohustatud andma koos projektiga üle hoone süsiniku jalajälje raporti, mis sisaldab infot, vastavalt LISA </w:t>
      </w:r>
      <w:r w:rsidRPr="088A5370" w:rsidR="083DCBFB">
        <w:rPr>
          <w:rFonts w:ascii="Times New Roman" w:hAnsi="Times New Roman" w:cs="Times New Roman"/>
        </w:rPr>
        <w:t>8</w:t>
      </w:r>
      <w:r w:rsidRPr="088A5370">
        <w:rPr>
          <w:rFonts w:ascii="Times New Roman" w:hAnsi="Times New Roman" w:cs="Times New Roman"/>
        </w:rPr>
        <w:t>. Juhend hoone süsiniku jalajälje hindamiseks. Arvutus tuleb koostada kogu hoone projekteerimise vältel – eel-, põhi- ja tööprojekt.</w:t>
      </w:r>
    </w:p>
    <w:p w:rsidR="1A14C40E" w:rsidP="1A14C40E" w:rsidRDefault="1A14C40E" w14:paraId="36A7B729" w14:textId="5A971A36"/>
    <w:p w:rsidR="1A14C40E" w:rsidP="1A14C40E" w:rsidRDefault="1A14C40E" w14:paraId="41D6E41A" w14:textId="5764C21E">
      <w:pPr>
        <w:pStyle w:val="NoSpacing"/>
        <w:spacing w:line="276" w:lineRule="auto"/>
        <w:jc w:val="both"/>
        <w:rPr>
          <w:rFonts w:ascii="Times New Roman" w:hAnsi="Times New Roman" w:cs="Times New Roman"/>
        </w:rPr>
      </w:pPr>
    </w:p>
    <w:p w:rsidRPr="00400950" w:rsidR="001F7EFA" w:rsidP="001F7EFA" w:rsidRDefault="001F7EFA" w14:paraId="76B9B0DA" w14:textId="77777777">
      <w:pPr>
        <w:pStyle w:val="Heading3"/>
        <w:numPr>
          <w:ilvl w:val="2"/>
          <w:numId w:val="8"/>
        </w:numPr>
      </w:pPr>
      <w:bookmarkStart w:name="_Toc28855088" w:id="246"/>
      <w:bookmarkStart w:name="_Toc28855305" w:id="247"/>
      <w:bookmarkStart w:name="_Toc28855733" w:id="248"/>
      <w:bookmarkStart w:name="_Toc28855968" w:id="249"/>
      <w:bookmarkStart w:name="_Toc28858628" w:id="250"/>
      <w:bookmarkStart w:name="_Toc28859031" w:id="251"/>
      <w:bookmarkStart w:name="_Toc28859882" w:id="252"/>
      <w:bookmarkStart w:name="_Toc28860114" w:id="253"/>
      <w:bookmarkStart w:name="_Toc28860492" w:id="254"/>
      <w:bookmarkStart w:name="_Toc28870887" w:id="255"/>
      <w:bookmarkStart w:name="_Toc28871094" w:id="256"/>
      <w:bookmarkStart w:name="_Toc28871301" w:id="257"/>
      <w:bookmarkStart w:name="_Toc28871508" w:id="258"/>
      <w:bookmarkStart w:name="_Toc28871715" w:id="259"/>
      <w:bookmarkStart w:name="_Toc28871922" w:id="260"/>
      <w:bookmarkStart w:name="_Toc28872158" w:id="261"/>
      <w:bookmarkStart w:name="_Toc28872711" w:id="262"/>
      <w:bookmarkStart w:name="_Toc28872917" w:id="263"/>
      <w:bookmarkStart w:name="_Toc28873381" w:id="264"/>
      <w:bookmarkStart w:name="_Toc28873590" w:id="265"/>
      <w:bookmarkStart w:name="_Toc28874385" w:id="266"/>
      <w:bookmarkStart w:name="_Toc28953875" w:id="267"/>
      <w:bookmarkStart w:name="_Toc28954082" w:id="268"/>
      <w:bookmarkStart w:name="_Toc28954535" w:id="269"/>
      <w:bookmarkStart w:name="_Toc28954742" w:id="270"/>
      <w:bookmarkStart w:name="_Toc52186816" w:id="271"/>
      <w:bookmarkStart w:name="_Toc56684490" w:id="272"/>
      <w:bookmarkStart w:name="_Toc63411560" w:id="273"/>
      <w:bookmarkStart w:name="_Toc2012568331" w:id="274"/>
      <w:r>
        <w:t>Ehitusmaterjalide ja -toodete valik</w:t>
      </w:r>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p>
    <w:p w:rsidRPr="00400950" w:rsidR="00684EF5" w:rsidP="00684EF5" w:rsidRDefault="00684EF5" w14:paraId="1D3813F3" w14:textId="77777777">
      <w:pPr>
        <w:pStyle w:val="NoSpacing"/>
        <w:spacing w:line="276" w:lineRule="auto"/>
        <w:jc w:val="both"/>
        <w:rPr>
          <w:rFonts w:ascii="Times New Roman" w:hAnsi="Times New Roman" w:cs="Times New Roman"/>
        </w:rPr>
      </w:pPr>
      <w:r w:rsidRPr="00400950">
        <w:rPr>
          <w:rFonts w:ascii="Times New Roman" w:hAnsi="Times New Roman" w:cs="Times New Roman"/>
        </w:rPr>
        <w:t>Kõik ehitustöödel kasutatavad ehitustooted ja -materjalid peavad vastama neile kehtivatele nõuetele. Euroopa harmoniseeritud tehnilise kirjelduste kohased ehitustooted peavad vastama Euroopa Parlamendi ja Nõukogu määruse nr 305/2011 (ehitustoodete määrus) nõuetele, st nende kohta on muu hulgas koostatud toimivusdeklaratsioon ning need tooted omavad CE (</w:t>
      </w:r>
      <w:bookmarkStart w:name="_Hlk2164389" w:id="275"/>
      <w:proofErr w:type="spellStart"/>
      <w:r w:rsidRPr="00400950">
        <w:rPr>
          <w:rFonts w:ascii="Times New Roman" w:hAnsi="Times New Roman" w:cs="Times New Roman"/>
          <w:i/>
        </w:rPr>
        <w:t>Conformité</w:t>
      </w:r>
      <w:proofErr w:type="spellEnd"/>
      <w:r w:rsidRPr="00400950">
        <w:rPr>
          <w:rFonts w:ascii="Times New Roman" w:hAnsi="Times New Roman" w:cs="Times New Roman"/>
          <w:i/>
        </w:rPr>
        <w:t xml:space="preserve"> </w:t>
      </w:r>
      <w:proofErr w:type="spellStart"/>
      <w:r w:rsidRPr="00400950">
        <w:rPr>
          <w:rFonts w:ascii="Times New Roman" w:hAnsi="Times New Roman" w:cs="Times New Roman"/>
          <w:i/>
        </w:rPr>
        <w:t>Européenne</w:t>
      </w:r>
      <w:bookmarkEnd w:id="275"/>
      <w:proofErr w:type="spellEnd"/>
      <w:r w:rsidRPr="00400950">
        <w:rPr>
          <w:rFonts w:ascii="Times New Roman" w:hAnsi="Times New Roman" w:cs="Times New Roman"/>
        </w:rPr>
        <w:t xml:space="preserve">) märgistust. </w:t>
      </w:r>
      <w:r>
        <w:rPr>
          <w:rFonts w:ascii="Times New Roman" w:hAnsi="Times New Roman" w:cs="Times New Roman"/>
        </w:rPr>
        <w:t>M</w:t>
      </w:r>
      <w:r w:rsidRPr="00400950">
        <w:rPr>
          <w:rFonts w:ascii="Times New Roman" w:hAnsi="Times New Roman" w:cs="Times New Roman"/>
        </w:rPr>
        <w:t>aterjalid ja tooted</w:t>
      </w:r>
      <w:r>
        <w:rPr>
          <w:rFonts w:ascii="Times New Roman" w:hAnsi="Times New Roman" w:cs="Times New Roman"/>
        </w:rPr>
        <w:t xml:space="preserve"> peavad</w:t>
      </w:r>
      <w:r w:rsidRPr="00400950">
        <w:rPr>
          <w:rFonts w:ascii="Times New Roman" w:hAnsi="Times New Roman" w:cs="Times New Roman"/>
        </w:rPr>
        <w:t xml:space="preserve"> olema alati varustatud teabega toote kasutusala ja omaduste kohta. Kohustuslik on jälgida tootja paigaldus-, kasutus- ja hooldusjuh</w:t>
      </w:r>
      <w:r>
        <w:rPr>
          <w:rFonts w:ascii="Times New Roman" w:hAnsi="Times New Roman" w:cs="Times New Roman"/>
        </w:rPr>
        <w:t>endeid.</w:t>
      </w:r>
    </w:p>
    <w:p w:rsidRPr="00400950" w:rsidR="00684EF5" w:rsidP="00684EF5" w:rsidRDefault="00684EF5" w14:paraId="0B62068E" w14:textId="77777777">
      <w:pPr>
        <w:pStyle w:val="NoSpacing"/>
        <w:spacing w:line="276" w:lineRule="auto"/>
        <w:jc w:val="both"/>
        <w:rPr>
          <w:rFonts w:ascii="Times New Roman" w:hAnsi="Times New Roman" w:cs="Times New Roman"/>
        </w:rPr>
      </w:pPr>
    </w:p>
    <w:p w:rsidRPr="00400950" w:rsidR="00684EF5" w:rsidP="00684EF5" w:rsidRDefault="00684EF5" w14:paraId="4AA22EAE" w14:textId="77777777">
      <w:pPr>
        <w:pStyle w:val="NoSpacing"/>
        <w:spacing w:line="276" w:lineRule="auto"/>
        <w:jc w:val="both"/>
        <w:rPr>
          <w:rFonts w:ascii="Times New Roman" w:hAnsi="Times New Roman" w:cs="Times New Roman"/>
        </w:rPr>
      </w:pPr>
      <w:r w:rsidRPr="00400950">
        <w:rPr>
          <w:rFonts w:ascii="Times New Roman" w:hAnsi="Times New Roman" w:cs="Times New Roman"/>
        </w:rPr>
        <w:t xml:space="preserve">Kõik elemendid, millest kavandatav keskkond koosneb, peavad arvestama ohutust, keskkonna ja ressursisäästlikkust, funktsionaalsust ja sobivust hoone erinevate kasutajagruppide vajadustega. Kallimate viimistlusmaterjalide valik ei tohi olla eesmärk, lähtuda tuleb eelkõige materjali vastupidavusest, tellija keskkonnahoiualastest eesmärkidest ja </w:t>
      </w:r>
      <w:proofErr w:type="spellStart"/>
      <w:r w:rsidRPr="00400950">
        <w:rPr>
          <w:rFonts w:ascii="Times New Roman" w:hAnsi="Times New Roman" w:cs="Times New Roman"/>
        </w:rPr>
        <w:t>hooldatavusest</w:t>
      </w:r>
      <w:proofErr w:type="spellEnd"/>
      <w:r w:rsidRPr="00400950">
        <w:rPr>
          <w:rFonts w:ascii="Times New Roman" w:hAnsi="Times New Roman" w:cs="Times New Roman"/>
        </w:rPr>
        <w:t>. Võimalike remonditööde teostamine peab olema suhteliselt odav ja tehnoloogiliselt lihtsalt teostatav.</w:t>
      </w:r>
    </w:p>
    <w:p w:rsidR="0043764B" w:rsidRDefault="0043764B" w14:paraId="0066B3BC" w14:textId="77777777"/>
    <w:sectPr w:rsidR="0043764B">
      <w:headerReference w:type="default" r:id="rId11"/>
      <w:footerReference w:type="default" r:id="rId12"/>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07B67" w:rsidP="001F7EFA" w:rsidRDefault="00E07B67" w14:paraId="740B3203" w14:textId="77777777">
      <w:pPr>
        <w:spacing w:after="0" w:line="240" w:lineRule="auto"/>
      </w:pPr>
      <w:r>
        <w:separator/>
      </w:r>
    </w:p>
  </w:endnote>
  <w:endnote w:type="continuationSeparator" w:id="0">
    <w:p w:rsidR="00E07B67" w:rsidP="001F7EFA" w:rsidRDefault="00E07B67" w14:paraId="1A17D692" w14:textId="77777777">
      <w:pPr>
        <w:spacing w:after="0" w:line="240" w:lineRule="auto"/>
      </w:pPr>
      <w:r>
        <w:continuationSeparator/>
      </w:r>
    </w:p>
  </w:endnote>
  <w:endnote w:type="continuationNotice" w:id="1">
    <w:p w:rsidR="00E07B67" w:rsidRDefault="00E07B67" w14:paraId="5AF285E1"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sdt>
    <w:sdtPr>
      <w:id w:val="-1397967244"/>
      <w:docPartObj>
        <w:docPartGallery w:val="Page Numbers (Bottom of Page)"/>
        <w:docPartUnique/>
      </w:docPartObj>
    </w:sdtPr>
    <w:sdtEndPr/>
    <w:sdtContent>
      <w:p w:rsidR="005B4240" w:rsidRDefault="005B4240" w14:paraId="67BB5F66" w14:textId="41810440">
        <w:pPr>
          <w:pStyle w:val="Footer"/>
        </w:pPr>
        <w:r>
          <w:rPr>
            <w:noProof/>
          </w:rPr>
          <mc:AlternateContent>
            <mc:Choice Requires="wps">
              <w:drawing>
                <wp:anchor distT="0" distB="0" distL="114300" distR="114300" simplePos="0" relativeHeight="251658241" behindDoc="0" locked="0" layoutInCell="1" allowOverlap="1" wp14:anchorId="46FAAA6C" wp14:editId="301EEEFC">
                  <wp:simplePos x="0" y="0"/>
                  <wp:positionH relativeFrom="page">
                    <wp:align>right</wp:align>
                  </wp:positionH>
                  <wp:positionV relativeFrom="page">
                    <wp:align>bottom</wp:align>
                  </wp:positionV>
                  <wp:extent cx="2125980" cy="2054860"/>
                  <wp:effectExtent l="7620" t="9525" r="0" b="2540"/>
                  <wp:wrapNone/>
                  <wp:docPr id="3" name="Tri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240" w:rsidRDefault="005B4240" w14:paraId="1968BC77" w14:textId="77777777">
                              <w:pPr>
                                <w:jc w:val="center"/>
                                <w:rPr>
                                  <w:szCs w:val="72"/>
                                </w:rPr>
                              </w:pPr>
                              <w:r>
                                <w:rPr>
                                  <w:rFonts w:cs="Times New Roman"/>
                                </w:rPr>
                                <w:fldChar w:fldCharType="begin"/>
                              </w:r>
                              <w:r>
                                <w:instrText>PAGE    \* MERGEFORMAT</w:instrText>
                              </w:r>
                              <w:r>
                                <w:rPr>
                                  <w:rFonts w:cs="Times New Roman"/>
                                </w:rPr>
                                <w:fldChar w:fldCharType="separate"/>
                              </w:r>
                              <w:r>
                                <w:rPr>
                                  <w:rFonts w:asciiTheme="majorHAnsi" w:hAnsiTheme="majorHAnsi" w:eastAsiaTheme="majorEastAsia" w:cstheme="majorBidi"/>
                                  <w:color w:val="FFFFFF" w:themeColor="background1"/>
                                  <w:sz w:val="72"/>
                                  <w:szCs w:val="72"/>
                                </w:rPr>
                                <w:t>2</w:t>
                              </w:r>
                              <w:r>
                                <w:rPr>
                                  <w:rFonts w:asciiTheme="majorHAnsi" w:hAnsiTheme="majorHAnsi" w:eastAsiaTheme="majorEastAsia" w:cstheme="majorBidi"/>
                                  <w:color w:val="FFFFFF" w:themeColor="background1"/>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4C096A89">
                <v:shapetype id="_x0000_t5" coordsize="21600,21600" o:spt="5" adj="10800" path="m@0,l,21600r21600,xe" w14:anchorId="46FAAA6C">
                  <v:stroke joinstyle="miter"/>
                  <v:formulas>
                    <v:f eqn="val #0"/>
                    <v:f eqn="prod #0 1 2"/>
                    <v:f eqn="sum @1 10800 0"/>
                  </v:formulas>
                  <v:path textboxrect="0,10800,10800,18000;5400,10800,16200,18000;10800,10800,21600,18000;0,7200,7200,21600;7200,7200,14400,21600;14400,7200,21600,21600" gradientshapeok="t" o:connecttype="custom" o:connectlocs="@0,0;@1,10800;0,21600;10800,21600;21600,21600;@2,10800"/>
                  <v:handles>
                    <v:h position="#0,topLeft" xrange="0,21600"/>
                  </v:handles>
                </v:shapetype>
                <v:shape id="Triangle 3" style="position:absolute;margin-left:116.2pt;margin-top:0;width:167.4pt;height:161.8pt;z-index:251658241;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spid="_x0000_s1026" fillcolor="#d2eaf1" stroked="f" type="#_x0000_t5" adj="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">
                  <v:textbox>
                    <w:txbxContent>
                      <w:p w:rsidR="005B4240" w:rsidRDefault="005B4240" w14:paraId="1CCBAF86" w14:textId="77777777">
                        <w:pPr>
                          <w:jc w:val="center"/>
                          <w:rPr>
                            <w:szCs w:val="72"/>
                          </w:rPr>
                        </w:pPr>
                        <w:r>
                          <w:rPr>
                            <w:rFonts w:cs="Times New Roman"/>
                          </w:rPr>
                          <w:fldChar w:fldCharType="begin"/>
                        </w:r>
                        <w:r>
                          <w:instrText>PAGE    \* MERGEFORMAT</w:instrText>
                        </w:r>
                        <w:r>
                          <w:rPr>
                            <w:rFonts w:cs="Times New Roman"/>
                          </w:rPr>
                          <w:fldChar w:fldCharType="separate"/>
                        </w:r>
                        <w:r>
                          <w:rPr>
                            <w:rFonts w:asciiTheme="majorHAnsi" w:hAnsiTheme="majorHAnsi" w:eastAsiaTheme="majorEastAsia" w:cstheme="majorBidi"/>
                            <w:color w:val="FFFFFF" w:themeColor="background1"/>
                            <w:sz w:val="72"/>
                            <w:szCs w:val="72"/>
                          </w:rPr>
                          <w:t>2</w:t>
                        </w:r>
                        <w:r>
                          <w:rPr>
                            <w:rFonts w:asciiTheme="majorHAnsi" w:hAnsiTheme="majorHAnsi" w:eastAsiaTheme="majorEastAsia" w:cstheme="majorBidi"/>
                            <w:color w:val="FFFFFF" w:themeColor="background1"/>
                            <w:sz w:val="72"/>
                            <w:szCs w:val="72"/>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07B67" w:rsidP="001F7EFA" w:rsidRDefault="00E07B67" w14:paraId="6F32E22C" w14:textId="77777777">
      <w:pPr>
        <w:spacing w:after="0" w:line="240" w:lineRule="auto"/>
      </w:pPr>
      <w:r>
        <w:separator/>
      </w:r>
    </w:p>
  </w:footnote>
  <w:footnote w:type="continuationSeparator" w:id="0">
    <w:p w:rsidR="00E07B67" w:rsidP="001F7EFA" w:rsidRDefault="00E07B67" w14:paraId="54C6CD42" w14:textId="77777777">
      <w:pPr>
        <w:spacing w:after="0" w:line="240" w:lineRule="auto"/>
      </w:pPr>
      <w:r>
        <w:continuationSeparator/>
      </w:r>
    </w:p>
  </w:footnote>
  <w:footnote w:type="continuationNotice" w:id="1">
    <w:p w:rsidR="00E07B67" w:rsidRDefault="00E07B67" w14:paraId="19D5EE25"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1F7EFA" w:rsidP="4659DC35" w:rsidRDefault="001F7EFA" w14:paraId="3A8F9EBD" w14:textId="12CD15E1">
    <w:pPr>
      <w:pStyle w:val="Header"/>
      <w:tabs>
        <w:tab w:val="clear" w:pos="4536"/>
        <w:tab w:val="center" w:pos="4253"/>
      </w:tabs>
      <w:ind w:firstLine="0"/>
    </w:pPr>
    <w:r w:rsidR="4659DC35">
      <w:drawing>
        <wp:inline wp14:editId="0FE315A3" wp14:anchorId="5AF00592">
          <wp:extent cx="2036240" cy="231668"/>
          <wp:effectExtent l="0" t="0" r="0" b="0"/>
          <wp:docPr id="1003534393" name="" title=""/>
          <wp:cNvGraphicFramePr>
            <a:graphicFrameLocks noChangeAspect="1"/>
          </wp:cNvGraphicFramePr>
          <a:graphic>
            <a:graphicData uri="http://schemas.openxmlformats.org/drawingml/2006/picture">
              <pic:pic>
                <pic:nvPicPr>
                  <pic:cNvPr id="0" name=""/>
                  <pic:cNvPicPr/>
                </pic:nvPicPr>
                <pic:blipFill>
                  <a:blip r:embed="R15a3d2c65eef4ece">
                    <a:extLst>
                      <a:ext xmlns:a="http://schemas.openxmlformats.org/drawingml/2006/main" uri="{28A0092B-C50C-407E-A947-70E740481C1C}">
                        <a14:useLocalDpi val="0"/>
                      </a:ext>
                    </a:extLst>
                  </a:blip>
                  <a:stretch>
                    <a:fillRect/>
                  </a:stretch>
                </pic:blipFill>
                <pic:spPr>
                  <a:xfrm>
                    <a:off x="0" y="0"/>
                    <a:ext cx="2036240" cy="231668"/>
                  </a:xfrm>
                  <a:prstGeom prst="rect">
                    <a:avLst/>
                  </a:prstGeom>
                </pic:spPr>
              </pic:pic>
            </a:graphicData>
          </a:graphic>
        </wp:inline>
      </w:drawing>
    </w:r>
    <w:r>
      <w:tab/>
    </w:r>
    <w:r w:rsidR="4659DC35">
      <w:rPr>
        <w:rFonts w:ascii="Times New Roman" w:hAnsi="Times New Roman"/>
        <w:color w:val="002060"/>
        <w:sz w:val="28"/>
        <w:szCs w:val="28"/>
      </w:rPr>
      <w:t xml:space="preserve">              </w:t>
    </w:r>
    <w:r w:rsidR="4659DC35">
      <w:rPr>
        <w:rFonts w:ascii="Times New Roman" w:hAnsi="Times New Roman"/>
        <w:color w:val="002060"/>
        <w:sz w:val="28"/>
        <w:szCs w:val="28"/>
      </w:rPr>
      <w:t>Tehnilised nõuded mitteeluhoonetele 202</w:t>
    </w:r>
    <w:r w:rsidR="4659DC35">
      <w:rPr>
        <w:rFonts w:ascii="Times New Roman" w:hAnsi="Times New Roman"/>
        <w:color w:val="002060"/>
        <w:sz w:val="28"/>
        <w:szCs w:val="28"/>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2C1EFD"/>
    <w:multiLevelType w:val="hybridMultilevel"/>
    <w:tmpl w:val="E592D5A0"/>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 w15:restartNumberingAfterBreak="0">
    <w:nsid w:val="20EB0170"/>
    <w:multiLevelType w:val="multilevel"/>
    <w:tmpl w:val="29AADAB8"/>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sz w:val="26"/>
        <w:szCs w:val="26"/>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 w15:restartNumberingAfterBreak="0">
    <w:nsid w:val="2347745E"/>
    <w:multiLevelType w:val="hybridMultilevel"/>
    <w:tmpl w:val="FFFFFFFF"/>
    <w:lvl w:ilvl="0" w:tplc="D7CAE482">
      <w:start w:val="1"/>
      <w:numFmt w:val="bullet"/>
      <w:lvlText w:val=""/>
      <w:lvlJc w:val="left"/>
      <w:pPr>
        <w:ind w:left="720" w:hanging="360"/>
      </w:pPr>
      <w:rPr>
        <w:rFonts w:hint="default" w:ascii="Symbol" w:hAnsi="Symbol"/>
      </w:rPr>
    </w:lvl>
    <w:lvl w:ilvl="1" w:tplc="07D26C34">
      <w:start w:val="1"/>
      <w:numFmt w:val="bullet"/>
      <w:lvlText w:val="o"/>
      <w:lvlJc w:val="left"/>
      <w:pPr>
        <w:ind w:left="1440" w:hanging="360"/>
      </w:pPr>
      <w:rPr>
        <w:rFonts w:hint="default" w:ascii="Courier New" w:hAnsi="Courier New"/>
      </w:rPr>
    </w:lvl>
    <w:lvl w:ilvl="2" w:tplc="96C470E0">
      <w:start w:val="1"/>
      <w:numFmt w:val="bullet"/>
      <w:lvlText w:val=""/>
      <w:lvlJc w:val="left"/>
      <w:pPr>
        <w:ind w:left="2160" w:hanging="360"/>
      </w:pPr>
      <w:rPr>
        <w:rFonts w:hint="default" w:ascii="Wingdings" w:hAnsi="Wingdings"/>
      </w:rPr>
    </w:lvl>
    <w:lvl w:ilvl="3" w:tplc="D51E89DE">
      <w:start w:val="1"/>
      <w:numFmt w:val="bullet"/>
      <w:lvlText w:val=""/>
      <w:lvlJc w:val="left"/>
      <w:pPr>
        <w:ind w:left="2880" w:hanging="360"/>
      </w:pPr>
      <w:rPr>
        <w:rFonts w:hint="default" w:ascii="Symbol" w:hAnsi="Symbol"/>
      </w:rPr>
    </w:lvl>
    <w:lvl w:ilvl="4" w:tplc="943EB5D2">
      <w:start w:val="1"/>
      <w:numFmt w:val="bullet"/>
      <w:lvlText w:val="o"/>
      <w:lvlJc w:val="left"/>
      <w:pPr>
        <w:ind w:left="3600" w:hanging="360"/>
      </w:pPr>
      <w:rPr>
        <w:rFonts w:hint="default" w:ascii="Courier New" w:hAnsi="Courier New"/>
      </w:rPr>
    </w:lvl>
    <w:lvl w:ilvl="5" w:tplc="C01809A8">
      <w:start w:val="1"/>
      <w:numFmt w:val="bullet"/>
      <w:lvlText w:val=""/>
      <w:lvlJc w:val="left"/>
      <w:pPr>
        <w:ind w:left="4320" w:hanging="360"/>
      </w:pPr>
      <w:rPr>
        <w:rFonts w:hint="default" w:ascii="Wingdings" w:hAnsi="Wingdings"/>
      </w:rPr>
    </w:lvl>
    <w:lvl w:ilvl="6" w:tplc="DD4AE9CE">
      <w:start w:val="1"/>
      <w:numFmt w:val="bullet"/>
      <w:lvlText w:val=""/>
      <w:lvlJc w:val="left"/>
      <w:pPr>
        <w:ind w:left="5040" w:hanging="360"/>
      </w:pPr>
      <w:rPr>
        <w:rFonts w:hint="default" w:ascii="Symbol" w:hAnsi="Symbol"/>
      </w:rPr>
    </w:lvl>
    <w:lvl w:ilvl="7" w:tplc="1478A578">
      <w:start w:val="1"/>
      <w:numFmt w:val="bullet"/>
      <w:lvlText w:val="o"/>
      <w:lvlJc w:val="left"/>
      <w:pPr>
        <w:ind w:left="5760" w:hanging="360"/>
      </w:pPr>
      <w:rPr>
        <w:rFonts w:hint="default" w:ascii="Courier New" w:hAnsi="Courier New"/>
      </w:rPr>
    </w:lvl>
    <w:lvl w:ilvl="8" w:tplc="924A9B58">
      <w:start w:val="1"/>
      <w:numFmt w:val="bullet"/>
      <w:lvlText w:val=""/>
      <w:lvlJc w:val="left"/>
      <w:pPr>
        <w:ind w:left="6480" w:hanging="360"/>
      </w:pPr>
      <w:rPr>
        <w:rFonts w:hint="default" w:ascii="Wingdings" w:hAnsi="Wingdings"/>
      </w:rPr>
    </w:lvl>
  </w:abstractNum>
  <w:abstractNum w:abstractNumId="3" w15:restartNumberingAfterBreak="0">
    <w:nsid w:val="27EF308A"/>
    <w:multiLevelType w:val="hybridMultilevel"/>
    <w:tmpl w:val="8FE01374"/>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4" w15:restartNumberingAfterBreak="0">
    <w:nsid w:val="43DC1B2E"/>
    <w:multiLevelType w:val="hybridMultilevel"/>
    <w:tmpl w:val="ECB8FF2A"/>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5" w15:restartNumberingAfterBreak="0">
    <w:nsid w:val="48175B1E"/>
    <w:multiLevelType w:val="hybridMultilevel"/>
    <w:tmpl w:val="AC92DB32"/>
    <w:lvl w:ilvl="0" w:tplc="FFFFFFFF">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4A0857AE"/>
    <w:multiLevelType w:val="hybridMultilevel"/>
    <w:tmpl w:val="E5548C12"/>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7" w15:restartNumberingAfterBreak="0">
    <w:nsid w:val="656B68CB"/>
    <w:multiLevelType w:val="hybridMultilevel"/>
    <w:tmpl w:val="FFFFFFFF"/>
    <w:lvl w:ilvl="0" w:tplc="AA365002">
      <w:start w:val="1"/>
      <w:numFmt w:val="bullet"/>
      <w:lvlText w:val=""/>
      <w:lvlJc w:val="left"/>
      <w:pPr>
        <w:ind w:left="720" w:hanging="360"/>
      </w:pPr>
      <w:rPr>
        <w:rFonts w:hint="default" w:ascii="Symbol" w:hAnsi="Symbol"/>
      </w:rPr>
    </w:lvl>
    <w:lvl w:ilvl="1" w:tplc="E96689CC">
      <w:start w:val="1"/>
      <w:numFmt w:val="bullet"/>
      <w:lvlText w:val="o"/>
      <w:lvlJc w:val="left"/>
      <w:pPr>
        <w:ind w:left="1440" w:hanging="360"/>
      </w:pPr>
      <w:rPr>
        <w:rFonts w:hint="default" w:ascii="Courier New" w:hAnsi="Courier New"/>
      </w:rPr>
    </w:lvl>
    <w:lvl w:ilvl="2" w:tplc="B91CEDF6">
      <w:start w:val="1"/>
      <w:numFmt w:val="bullet"/>
      <w:lvlText w:val=""/>
      <w:lvlJc w:val="left"/>
      <w:pPr>
        <w:ind w:left="2160" w:hanging="360"/>
      </w:pPr>
      <w:rPr>
        <w:rFonts w:hint="default" w:ascii="Wingdings" w:hAnsi="Wingdings"/>
      </w:rPr>
    </w:lvl>
    <w:lvl w:ilvl="3" w:tplc="73D07976">
      <w:start w:val="1"/>
      <w:numFmt w:val="bullet"/>
      <w:lvlText w:val=""/>
      <w:lvlJc w:val="left"/>
      <w:pPr>
        <w:ind w:left="2880" w:hanging="360"/>
      </w:pPr>
      <w:rPr>
        <w:rFonts w:hint="default" w:ascii="Symbol" w:hAnsi="Symbol"/>
      </w:rPr>
    </w:lvl>
    <w:lvl w:ilvl="4" w:tplc="3A58C10A">
      <w:start w:val="1"/>
      <w:numFmt w:val="bullet"/>
      <w:lvlText w:val="o"/>
      <w:lvlJc w:val="left"/>
      <w:pPr>
        <w:ind w:left="3600" w:hanging="360"/>
      </w:pPr>
      <w:rPr>
        <w:rFonts w:hint="default" w:ascii="Courier New" w:hAnsi="Courier New"/>
      </w:rPr>
    </w:lvl>
    <w:lvl w:ilvl="5" w:tplc="435C9296">
      <w:start w:val="1"/>
      <w:numFmt w:val="bullet"/>
      <w:lvlText w:val=""/>
      <w:lvlJc w:val="left"/>
      <w:pPr>
        <w:ind w:left="4320" w:hanging="360"/>
      </w:pPr>
      <w:rPr>
        <w:rFonts w:hint="default" w:ascii="Wingdings" w:hAnsi="Wingdings"/>
      </w:rPr>
    </w:lvl>
    <w:lvl w:ilvl="6" w:tplc="28EC6318">
      <w:start w:val="1"/>
      <w:numFmt w:val="bullet"/>
      <w:lvlText w:val=""/>
      <w:lvlJc w:val="left"/>
      <w:pPr>
        <w:ind w:left="5040" w:hanging="360"/>
      </w:pPr>
      <w:rPr>
        <w:rFonts w:hint="default" w:ascii="Symbol" w:hAnsi="Symbol"/>
      </w:rPr>
    </w:lvl>
    <w:lvl w:ilvl="7" w:tplc="2F9CCABE">
      <w:start w:val="1"/>
      <w:numFmt w:val="bullet"/>
      <w:lvlText w:val="o"/>
      <w:lvlJc w:val="left"/>
      <w:pPr>
        <w:ind w:left="5760" w:hanging="360"/>
      </w:pPr>
      <w:rPr>
        <w:rFonts w:hint="default" w:ascii="Courier New" w:hAnsi="Courier New"/>
      </w:rPr>
    </w:lvl>
    <w:lvl w:ilvl="8" w:tplc="4E00EF4C">
      <w:start w:val="1"/>
      <w:numFmt w:val="bullet"/>
      <w:lvlText w:val=""/>
      <w:lvlJc w:val="left"/>
      <w:pPr>
        <w:ind w:left="6480" w:hanging="360"/>
      </w:pPr>
      <w:rPr>
        <w:rFonts w:hint="default" w:ascii="Wingdings" w:hAnsi="Wingdings"/>
      </w:rPr>
    </w:lvl>
  </w:abstractNum>
  <w:abstractNum w:abstractNumId="8" w15:restartNumberingAfterBreak="0">
    <w:nsid w:val="6C9B3AAC"/>
    <w:multiLevelType w:val="multilevel"/>
    <w:tmpl w:val="DE447AA8"/>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717194560">
    <w:abstractNumId w:val="2"/>
  </w:num>
  <w:num w:numId="2" w16cid:durableId="1105998677">
    <w:abstractNumId w:val="7"/>
  </w:num>
  <w:num w:numId="3" w16cid:durableId="1579168580">
    <w:abstractNumId w:val="1"/>
  </w:num>
  <w:num w:numId="4" w16cid:durableId="824736995">
    <w:abstractNumId w:val="0"/>
  </w:num>
  <w:num w:numId="5" w16cid:durableId="848983347">
    <w:abstractNumId w:val="4"/>
  </w:num>
  <w:num w:numId="6" w16cid:durableId="1450930559">
    <w:abstractNumId w:val="3"/>
  </w:num>
  <w:num w:numId="7" w16cid:durableId="30346855">
    <w:abstractNumId w:val="6"/>
  </w:num>
  <w:num w:numId="8" w16cid:durableId="1558470616">
    <w:abstractNumId w:val="8"/>
  </w:num>
  <w:num w:numId="9" w16cid:durableId="1531187495">
    <w:abstractNumId w:val="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EFA"/>
    <w:rsid w:val="0005061A"/>
    <w:rsid w:val="000E4DAE"/>
    <w:rsid w:val="0016796A"/>
    <w:rsid w:val="001958D5"/>
    <w:rsid w:val="001E6DDA"/>
    <w:rsid w:val="001F7EFA"/>
    <w:rsid w:val="00273B3F"/>
    <w:rsid w:val="00276C3A"/>
    <w:rsid w:val="00291D52"/>
    <w:rsid w:val="002F063C"/>
    <w:rsid w:val="00354610"/>
    <w:rsid w:val="00362FB6"/>
    <w:rsid w:val="00407DDF"/>
    <w:rsid w:val="0043764B"/>
    <w:rsid w:val="00442CB0"/>
    <w:rsid w:val="004F4ECB"/>
    <w:rsid w:val="005B4240"/>
    <w:rsid w:val="006570FF"/>
    <w:rsid w:val="00684EF5"/>
    <w:rsid w:val="006B21FC"/>
    <w:rsid w:val="0071099B"/>
    <w:rsid w:val="00731F78"/>
    <w:rsid w:val="0073701E"/>
    <w:rsid w:val="007C2FBF"/>
    <w:rsid w:val="007D4B56"/>
    <w:rsid w:val="007F2792"/>
    <w:rsid w:val="00884BA1"/>
    <w:rsid w:val="00893472"/>
    <w:rsid w:val="008B163D"/>
    <w:rsid w:val="008C45C3"/>
    <w:rsid w:val="009565AC"/>
    <w:rsid w:val="009C52BB"/>
    <w:rsid w:val="00A2187C"/>
    <w:rsid w:val="00A578EC"/>
    <w:rsid w:val="00A62C6A"/>
    <w:rsid w:val="00A71214"/>
    <w:rsid w:val="00B21A44"/>
    <w:rsid w:val="00B4071B"/>
    <w:rsid w:val="00BA157C"/>
    <w:rsid w:val="00C17843"/>
    <w:rsid w:val="00C85425"/>
    <w:rsid w:val="00D7201F"/>
    <w:rsid w:val="00D87D06"/>
    <w:rsid w:val="00DC0285"/>
    <w:rsid w:val="00E07B67"/>
    <w:rsid w:val="00EA1E40"/>
    <w:rsid w:val="00F65AC5"/>
    <w:rsid w:val="00FB33BF"/>
    <w:rsid w:val="00FE3278"/>
    <w:rsid w:val="00FE68A9"/>
    <w:rsid w:val="00FF6424"/>
    <w:rsid w:val="02CA0A92"/>
    <w:rsid w:val="03046825"/>
    <w:rsid w:val="0708CEFD"/>
    <w:rsid w:val="0764C96D"/>
    <w:rsid w:val="083DCBFB"/>
    <w:rsid w:val="088A5370"/>
    <w:rsid w:val="0A066171"/>
    <w:rsid w:val="0A3325AA"/>
    <w:rsid w:val="0A3BB95D"/>
    <w:rsid w:val="0C5F117F"/>
    <w:rsid w:val="0F57A8E1"/>
    <w:rsid w:val="1102C782"/>
    <w:rsid w:val="129E97E3"/>
    <w:rsid w:val="1A14C40E"/>
    <w:rsid w:val="1A68BFD7"/>
    <w:rsid w:val="1AE539E0"/>
    <w:rsid w:val="1E3DF67D"/>
    <w:rsid w:val="1FF7552D"/>
    <w:rsid w:val="2193EFD7"/>
    <w:rsid w:val="21F8A879"/>
    <w:rsid w:val="235A5288"/>
    <w:rsid w:val="24587994"/>
    <w:rsid w:val="263B39BA"/>
    <w:rsid w:val="2648DBC8"/>
    <w:rsid w:val="2ADE4DDB"/>
    <w:rsid w:val="2D539ED7"/>
    <w:rsid w:val="2D5B46C2"/>
    <w:rsid w:val="314E52EC"/>
    <w:rsid w:val="32DB61F1"/>
    <w:rsid w:val="346C07C4"/>
    <w:rsid w:val="3684A801"/>
    <w:rsid w:val="37B4E950"/>
    <w:rsid w:val="3A096441"/>
    <w:rsid w:val="3A62319A"/>
    <w:rsid w:val="3BC6E914"/>
    <w:rsid w:val="3DCBFB20"/>
    <w:rsid w:val="3E401F46"/>
    <w:rsid w:val="3E76B463"/>
    <w:rsid w:val="4227BAFC"/>
    <w:rsid w:val="42939A61"/>
    <w:rsid w:val="43C38B5D"/>
    <w:rsid w:val="46242DEE"/>
    <w:rsid w:val="4659DC35"/>
    <w:rsid w:val="46E8C721"/>
    <w:rsid w:val="47FC50BD"/>
    <w:rsid w:val="4E5A7EEB"/>
    <w:rsid w:val="51273BB1"/>
    <w:rsid w:val="533094BA"/>
    <w:rsid w:val="53BD5A6F"/>
    <w:rsid w:val="59C18C5D"/>
    <w:rsid w:val="5A9B6EC3"/>
    <w:rsid w:val="5C2A75E8"/>
    <w:rsid w:val="5DD239B7"/>
    <w:rsid w:val="5E798887"/>
    <w:rsid w:val="5FBC6A25"/>
    <w:rsid w:val="62B3E8F7"/>
    <w:rsid w:val="6661F18C"/>
    <w:rsid w:val="6A8BA0F4"/>
    <w:rsid w:val="6BD58D24"/>
    <w:rsid w:val="6EE8A894"/>
    <w:rsid w:val="71308017"/>
    <w:rsid w:val="715B2833"/>
    <w:rsid w:val="77F7A8FC"/>
    <w:rsid w:val="7993795D"/>
    <w:rsid w:val="799BDF3D"/>
    <w:rsid w:val="7DE15306"/>
  </w:rsids>
  <m:mathPr>
    <m:mathFont m:val="Cambria Math"/>
    <m:brkBin m:val="before"/>
    <m:brkBinSub m:val="--"/>
    <m:smallFrac m:val="0"/>
    <m:dispDef/>
    <m:lMargin m:val="0"/>
    <m:rMargin m:val="0"/>
    <m:defJc m:val="centerGroup"/>
    <m:wrapIndent m:val="1440"/>
    <m:intLim m:val="subSup"/>
    <m:naryLim m:val="undOvr"/>
  </m:mathPr>
  <w:themeFontLang w:val="et-EE" w:eastAsia="ja-JP" w:bidi="as-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FBAD3B"/>
  <w15:chartTrackingRefBased/>
  <w15:docId w15:val="{CAC93DB5-5727-45F3-BB7F-7D305AEBCFA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F7EFA"/>
    <w:pPr>
      <w:spacing w:after="200" w:line="276" w:lineRule="auto"/>
    </w:pPr>
    <w:rPr>
      <w:rFonts w:eastAsiaTheme="minorEastAsia"/>
      <w:lang w:eastAsia="et-EE"/>
    </w:rPr>
  </w:style>
  <w:style w:type="paragraph" w:styleId="Heading1">
    <w:name w:val="heading 1"/>
    <w:basedOn w:val="Normal"/>
    <w:next w:val="Normal"/>
    <w:link w:val="Heading1Char"/>
    <w:uiPriority w:val="9"/>
    <w:qFormat/>
    <w:rsid w:val="001F7EFA"/>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F7EFA"/>
    <w:pPr>
      <w:keepNext/>
      <w:keepLines/>
      <w:spacing w:before="200" w:after="0"/>
      <w:outlineLvl w:val="1"/>
    </w:pPr>
    <w:rPr>
      <w:rFonts w:asciiTheme="majorHAnsi" w:hAnsiTheme="majorHAnsi" w:eastAsiaTheme="majorEastAsia" w:cstheme="majorBidi"/>
      <w:b/>
      <w:bCs/>
      <w:color w:val="4472C4" w:themeColor="accent1"/>
      <w:sz w:val="26"/>
      <w:szCs w:val="26"/>
    </w:rPr>
  </w:style>
  <w:style w:type="paragraph" w:styleId="Heading3">
    <w:name w:val="heading 3"/>
    <w:basedOn w:val="Normal"/>
    <w:next w:val="Normal"/>
    <w:link w:val="Heading3Char"/>
    <w:uiPriority w:val="9"/>
    <w:unhideWhenUsed/>
    <w:qFormat/>
    <w:rsid w:val="001F7EFA"/>
    <w:pPr>
      <w:keepNext/>
      <w:keepLines/>
      <w:spacing w:before="200" w:after="0"/>
      <w:outlineLvl w:val="2"/>
    </w:pPr>
    <w:rPr>
      <w:rFonts w:ascii="Times New Roman" w:hAnsi="Times New Roman" w:eastAsiaTheme="majorEastAsia" w:cstheme="majorBidi"/>
      <w:b/>
      <w:bCs/>
      <w:color w:val="4472C4" w:themeColor="accent1"/>
      <w:sz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2Char" w:customStyle="1">
    <w:name w:val="Heading 2 Char"/>
    <w:basedOn w:val="DefaultParagraphFont"/>
    <w:link w:val="Heading2"/>
    <w:uiPriority w:val="9"/>
    <w:rsid w:val="001F7EFA"/>
    <w:rPr>
      <w:rFonts w:asciiTheme="majorHAnsi" w:hAnsiTheme="majorHAnsi" w:eastAsiaTheme="majorEastAsia" w:cstheme="majorBidi"/>
      <w:b/>
      <w:bCs/>
      <w:color w:val="4472C4" w:themeColor="accent1"/>
      <w:sz w:val="26"/>
      <w:szCs w:val="26"/>
      <w:lang w:eastAsia="et-EE"/>
    </w:rPr>
  </w:style>
  <w:style w:type="character" w:styleId="Heading3Char" w:customStyle="1">
    <w:name w:val="Heading 3 Char"/>
    <w:basedOn w:val="DefaultParagraphFont"/>
    <w:link w:val="Heading3"/>
    <w:uiPriority w:val="9"/>
    <w:rsid w:val="001F7EFA"/>
    <w:rPr>
      <w:rFonts w:ascii="Times New Roman" w:hAnsi="Times New Roman" w:eastAsiaTheme="majorEastAsia" w:cstheme="majorBidi"/>
      <w:b/>
      <w:bCs/>
      <w:color w:val="4472C4" w:themeColor="accent1"/>
      <w:sz w:val="24"/>
      <w:lang w:eastAsia="et-EE"/>
    </w:rPr>
  </w:style>
  <w:style w:type="paragraph" w:styleId="NoSpacing">
    <w:name w:val="No Spacing"/>
    <w:uiPriority w:val="1"/>
    <w:qFormat/>
    <w:rsid w:val="001F7EFA"/>
    <w:pPr>
      <w:spacing w:after="0" w:line="240" w:lineRule="auto"/>
    </w:pPr>
    <w:rPr>
      <w:rFonts w:eastAsiaTheme="minorEastAsia"/>
      <w:lang w:eastAsia="et-EE"/>
    </w:rPr>
  </w:style>
  <w:style w:type="character" w:styleId="Heading1Char" w:customStyle="1">
    <w:name w:val="Heading 1 Char"/>
    <w:basedOn w:val="DefaultParagraphFont"/>
    <w:link w:val="Heading1"/>
    <w:uiPriority w:val="9"/>
    <w:rsid w:val="001F7EFA"/>
    <w:rPr>
      <w:rFonts w:asciiTheme="majorHAnsi" w:hAnsiTheme="majorHAnsi" w:eastAsiaTheme="majorEastAsia" w:cstheme="majorBidi"/>
      <w:color w:val="2F5496" w:themeColor="accent1" w:themeShade="BF"/>
      <w:sz w:val="32"/>
      <w:szCs w:val="32"/>
      <w:lang w:eastAsia="et-EE"/>
    </w:rPr>
  </w:style>
  <w:style w:type="paragraph" w:styleId="TOCHeading">
    <w:name w:val="TOC Heading"/>
    <w:basedOn w:val="Heading1"/>
    <w:next w:val="Normal"/>
    <w:uiPriority w:val="39"/>
    <w:unhideWhenUsed/>
    <w:qFormat/>
    <w:rsid w:val="001F7EFA"/>
    <w:pPr>
      <w:spacing w:before="480"/>
      <w:outlineLvl w:val="9"/>
    </w:pPr>
    <w:rPr>
      <w:b/>
      <w:bCs/>
      <w:sz w:val="28"/>
      <w:szCs w:val="28"/>
    </w:rPr>
  </w:style>
  <w:style w:type="paragraph" w:styleId="TOC2">
    <w:name w:val="toc 2"/>
    <w:basedOn w:val="Normal"/>
    <w:next w:val="Normal"/>
    <w:autoRedefine/>
    <w:uiPriority w:val="39"/>
    <w:unhideWhenUsed/>
    <w:qFormat/>
    <w:rsid w:val="001F7EFA"/>
    <w:pPr>
      <w:tabs>
        <w:tab w:val="left" w:pos="284"/>
        <w:tab w:val="left" w:pos="851"/>
        <w:tab w:val="right" w:leader="dot" w:pos="8931"/>
      </w:tabs>
      <w:spacing w:after="100"/>
    </w:pPr>
    <w:rPr>
      <w:rFonts w:ascii="Times New Roman" w:hAnsi="Times New Roman" w:cs="Times New Roman"/>
      <w:noProof/>
    </w:rPr>
  </w:style>
  <w:style w:type="character" w:styleId="Hyperlink">
    <w:name w:val="Hyperlink"/>
    <w:basedOn w:val="DefaultParagraphFont"/>
    <w:uiPriority w:val="99"/>
    <w:unhideWhenUsed/>
    <w:rsid w:val="001F7EFA"/>
    <w:rPr>
      <w:color w:val="0563C1" w:themeColor="hyperlink"/>
      <w:u w:val="single"/>
    </w:rPr>
  </w:style>
  <w:style w:type="paragraph" w:styleId="NormalWeb">
    <w:name w:val="Normal (Web)"/>
    <w:basedOn w:val="Normal"/>
    <w:uiPriority w:val="99"/>
    <w:unhideWhenUsed/>
    <w:rsid w:val="001F7EFA"/>
    <w:pPr>
      <w:spacing w:before="240" w:after="100" w:afterAutospacing="1" w:line="240" w:lineRule="auto"/>
    </w:pPr>
    <w:rPr>
      <w:rFonts w:ascii="Times New Roman" w:hAnsi="Times New Roman" w:eastAsia="Times New Roman" w:cs="Times New Roman"/>
      <w:sz w:val="24"/>
      <w:szCs w:val="24"/>
    </w:rPr>
  </w:style>
  <w:style w:type="paragraph" w:styleId="TOC3">
    <w:name w:val="toc 3"/>
    <w:basedOn w:val="Normal"/>
    <w:next w:val="Normal"/>
    <w:autoRedefine/>
    <w:uiPriority w:val="39"/>
    <w:unhideWhenUsed/>
    <w:qFormat/>
    <w:rsid w:val="001F7EFA"/>
    <w:pPr>
      <w:tabs>
        <w:tab w:val="left" w:pos="993"/>
        <w:tab w:val="left" w:pos="1320"/>
        <w:tab w:val="right" w:leader="dot" w:pos="9497"/>
      </w:tabs>
      <w:spacing w:after="100"/>
      <w:ind w:left="851" w:right="120" w:hanging="851"/>
    </w:pPr>
  </w:style>
  <w:style w:type="paragraph" w:styleId="Header">
    <w:name w:val="header"/>
    <w:basedOn w:val="Normal"/>
    <w:link w:val="HeaderChar"/>
    <w:uiPriority w:val="99"/>
    <w:unhideWhenUsed/>
    <w:rsid w:val="001F7EFA"/>
    <w:pPr>
      <w:tabs>
        <w:tab w:val="center" w:pos="4536"/>
        <w:tab w:val="right" w:pos="9072"/>
      </w:tabs>
      <w:spacing w:after="0" w:line="240" w:lineRule="auto"/>
    </w:pPr>
  </w:style>
  <w:style w:type="character" w:styleId="HeaderChar" w:customStyle="1">
    <w:name w:val="Header Char"/>
    <w:basedOn w:val="DefaultParagraphFont"/>
    <w:link w:val="Header"/>
    <w:uiPriority w:val="99"/>
    <w:rsid w:val="001F7EFA"/>
    <w:rPr>
      <w:rFonts w:eastAsiaTheme="minorEastAsia"/>
      <w:lang w:eastAsia="et-EE"/>
    </w:rPr>
  </w:style>
  <w:style w:type="paragraph" w:styleId="Footer">
    <w:name w:val="footer"/>
    <w:basedOn w:val="Normal"/>
    <w:link w:val="FooterChar"/>
    <w:uiPriority w:val="99"/>
    <w:unhideWhenUsed/>
    <w:rsid w:val="001F7EFA"/>
    <w:pPr>
      <w:tabs>
        <w:tab w:val="center" w:pos="4536"/>
        <w:tab w:val="right" w:pos="9072"/>
      </w:tabs>
      <w:spacing w:after="0" w:line="240" w:lineRule="auto"/>
    </w:pPr>
  </w:style>
  <w:style w:type="character" w:styleId="FooterChar" w:customStyle="1">
    <w:name w:val="Footer Char"/>
    <w:basedOn w:val="DefaultParagraphFont"/>
    <w:link w:val="Footer"/>
    <w:uiPriority w:val="99"/>
    <w:rsid w:val="001F7EFA"/>
    <w:rPr>
      <w:rFonts w:eastAsiaTheme="minorEastAsia"/>
      <w:lang w:eastAsia="et-EE"/>
    </w:rPr>
  </w:style>
  <w:style w:type="paragraph" w:styleId="TOC1">
    <w:name w:val="toc 1"/>
    <w:basedOn w:val="Normal"/>
    <w:next w:val="Normal"/>
    <w:autoRedefine/>
    <w:uiPriority w:val="39"/>
    <w:unhideWhenUsed/>
    <w:rsid w:val="001F7EFA"/>
    <w:pPr>
      <w:spacing w:after="100" w:line="259" w:lineRule="auto"/>
    </w:pPr>
    <w:rPr>
      <w:rFonts w:cs="Times New Roman"/>
    </w:rPr>
  </w:style>
  <w:style w:type="character" w:styleId="CommentReference">
    <w:name w:val="annotation reference"/>
    <w:basedOn w:val="DefaultParagraphFont"/>
    <w:uiPriority w:val="99"/>
    <w:semiHidden/>
    <w:unhideWhenUsed/>
    <w:rsid w:val="009C52BB"/>
    <w:rPr>
      <w:sz w:val="16"/>
      <w:szCs w:val="16"/>
    </w:rPr>
  </w:style>
  <w:style w:type="paragraph" w:styleId="CommentText">
    <w:name w:val="annotation text"/>
    <w:basedOn w:val="Normal"/>
    <w:link w:val="CommentTextChar"/>
    <w:uiPriority w:val="99"/>
    <w:unhideWhenUsed/>
    <w:rsid w:val="009C52BB"/>
    <w:pPr>
      <w:spacing w:line="240" w:lineRule="auto"/>
    </w:pPr>
    <w:rPr>
      <w:sz w:val="20"/>
      <w:szCs w:val="20"/>
    </w:rPr>
  </w:style>
  <w:style w:type="character" w:styleId="CommentTextChar" w:customStyle="1">
    <w:name w:val="Comment Text Char"/>
    <w:basedOn w:val="DefaultParagraphFont"/>
    <w:link w:val="CommentText"/>
    <w:uiPriority w:val="99"/>
    <w:rsid w:val="009C52BB"/>
    <w:rPr>
      <w:rFonts w:eastAsiaTheme="minorEastAsia"/>
      <w:sz w:val="20"/>
      <w:szCs w:val="20"/>
      <w:lang w:eastAsia="et-EE"/>
    </w:rPr>
  </w:style>
  <w:style w:type="paragraph" w:styleId="CommentSubject">
    <w:name w:val="annotation subject"/>
    <w:basedOn w:val="CommentText"/>
    <w:next w:val="CommentText"/>
    <w:link w:val="CommentSubjectChar"/>
    <w:uiPriority w:val="99"/>
    <w:semiHidden/>
    <w:unhideWhenUsed/>
    <w:rsid w:val="009C52BB"/>
    <w:rPr>
      <w:b/>
      <w:bCs/>
    </w:rPr>
  </w:style>
  <w:style w:type="character" w:styleId="CommentSubjectChar" w:customStyle="1">
    <w:name w:val="Comment Subject Char"/>
    <w:basedOn w:val="CommentTextChar"/>
    <w:link w:val="CommentSubject"/>
    <w:uiPriority w:val="99"/>
    <w:semiHidden/>
    <w:rsid w:val="009C52BB"/>
    <w:rPr>
      <w:rFonts w:eastAsiaTheme="minorEastAsia"/>
      <w:b/>
      <w:bCs/>
      <w:sz w:val="20"/>
      <w:szCs w:val="20"/>
      <w:lang w:eastAsia="et-EE"/>
    </w:rPr>
  </w:style>
  <w:style w:type="paragraph" w:styleId="Revision">
    <w:name w:val="Revision"/>
    <w:hidden/>
    <w:uiPriority w:val="99"/>
    <w:semiHidden/>
    <w:rsid w:val="00B21A44"/>
    <w:pPr>
      <w:spacing w:after="0" w:line="240" w:lineRule="auto"/>
    </w:pPr>
    <w:rPr>
      <w:rFonts w:eastAsiaTheme="minorEastAsia"/>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037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header1.xml.rels>&#65279;<?xml version="1.0" encoding="utf-8"?><Relationships xmlns="http://schemas.openxmlformats.org/package/2006/relationships"><Relationship Type="http://schemas.openxmlformats.org/officeDocument/2006/relationships/image" Target="/media/image2.png" Id="R15a3d2c65eef4ec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CB96367BB2C824CBE2B9161F6B21EF9" ma:contentTypeVersion="6" ma:contentTypeDescription="Create a new document." ma:contentTypeScope="" ma:versionID="69a1ecc01d891881cda56d314b042a8e">
  <xsd:schema xmlns:xsd="http://www.w3.org/2001/XMLSchema" xmlns:xs="http://www.w3.org/2001/XMLSchema" xmlns:p="http://schemas.microsoft.com/office/2006/metadata/properties" xmlns:ns2="3b857df4-2c84-4358-91e1-63e19b9542f1" xmlns:ns3="e2181be1-9446-46b3-9034-327aa178979a" targetNamespace="http://schemas.microsoft.com/office/2006/metadata/properties" ma:root="true" ma:fieldsID="d607d899170c5f52bb45b264b9b68d2e" ns2:_="" ns3:_="">
    <xsd:import namespace="3b857df4-2c84-4358-91e1-63e19b9542f1"/>
    <xsd:import namespace="e2181be1-9446-46b3-9034-327aa178979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857df4-2c84-4358-91e1-63e19b9542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181be1-9446-46b3-9034-327aa178979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04E7A9-701B-457D-9FE9-3B71B37BC734}">
  <ds:schemaRefs>
    <ds:schemaRef ds:uri="e2181be1-9446-46b3-9034-327aa178979a"/>
    <ds:schemaRef ds:uri="http://schemas.microsoft.com/office/2006/documentManagement/types"/>
    <ds:schemaRef ds:uri="http://www.w3.org/XML/1998/namespace"/>
    <ds:schemaRef ds:uri="http://purl.org/dc/dcmitype/"/>
    <ds:schemaRef ds:uri="http://purl.org/dc/elements/1.1/"/>
    <ds:schemaRef ds:uri="http://schemas.openxmlformats.org/package/2006/metadata/core-properties"/>
    <ds:schemaRef ds:uri="http://schemas.microsoft.com/office/2006/metadata/properties"/>
    <ds:schemaRef ds:uri="3b857df4-2c84-4358-91e1-63e19b9542f1"/>
    <ds:schemaRef ds:uri="http://schemas.microsoft.com/office/infopath/2007/PartnerControls"/>
    <ds:schemaRef ds:uri="http://purl.org/dc/terms/"/>
  </ds:schemaRefs>
</ds:datastoreItem>
</file>

<file path=customXml/itemProps2.xml><?xml version="1.0" encoding="utf-8"?>
<ds:datastoreItem xmlns:ds="http://schemas.openxmlformats.org/officeDocument/2006/customXml" ds:itemID="{D5F2DA65-00A7-4697-B1A6-064F099481B6}">
  <ds:schemaRefs>
    <ds:schemaRef ds:uri="http://schemas.openxmlformats.org/officeDocument/2006/bibliography"/>
    <ds:schemaRef ds:uri="http://www.w3.org/2000/xmlns/"/>
  </ds:schemaRefs>
</ds:datastoreItem>
</file>

<file path=customXml/itemProps3.xml><?xml version="1.0" encoding="utf-8"?>
<ds:datastoreItem xmlns:ds="http://schemas.openxmlformats.org/officeDocument/2006/customXml" ds:itemID="{D9A9C3EA-BD89-4167-835E-1FCAF2200C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857df4-2c84-4358-91e1-63e19b9542f1"/>
    <ds:schemaRef ds:uri="e2181be1-9446-46b3-9034-327aa17897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64F573-E4E9-4D6B-83A9-C9FE6075E3FC}">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Silver Ader</dc:creator>
  <keywords/>
  <dc:description/>
  <lastModifiedBy>Tõnis Alvet</lastModifiedBy>
  <revision>49</revision>
  <dcterms:created xsi:type="dcterms:W3CDTF">2024-04-05T08:04:00.0000000Z</dcterms:created>
  <dcterms:modified xsi:type="dcterms:W3CDTF">2024-09-03T13:03:29.3035528Z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0x0101008CB96367BB2C824CBE2B9161F6B21EF9</vt:lpwstr>
  </property>
</Properties>
</file>