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2B4A2B" w:rsidR="00834CB7" w:rsidP="00834CB7" w:rsidRDefault="00834CB7" w14:paraId="545932A3" w14:textId="77777777">
      <w:pPr>
        <w:pStyle w:val="TOCHeading"/>
        <w:spacing w:before="0"/>
        <w:jc w:val="center"/>
        <w:rPr>
          <w:rFonts w:ascii="Times New Roman" w:hAnsi="Times New Roman" w:eastAsia="Calibri" w:cs="Times New Roman"/>
          <w:b w:val="0"/>
          <w:bCs w:val="0"/>
          <w:color w:val="auto"/>
          <w:sz w:val="26"/>
          <w:szCs w:val="26"/>
        </w:rPr>
      </w:pPr>
    </w:p>
    <w:p w:rsidRPr="002B4A2B" w:rsidR="00834CB7" w:rsidP="00834CB7" w:rsidRDefault="00834CB7" w14:paraId="449FADEC" w14:textId="7CF87D1D">
      <w:pPr>
        <w:pStyle w:val="TOCHeading"/>
        <w:spacing w:before="0"/>
        <w:jc w:val="center"/>
        <w:rPr>
          <w:rFonts w:ascii="Times New Roman" w:hAnsi="Times New Roman" w:eastAsia="Calibri" w:cs="Times New Roman"/>
          <w:b w:val="0"/>
          <w:bCs w:val="0"/>
          <w:color w:val="auto"/>
          <w:sz w:val="26"/>
          <w:szCs w:val="26"/>
        </w:rPr>
      </w:pPr>
      <w:r w:rsidRPr="002B4A2B">
        <w:rPr>
          <w:rFonts w:ascii="Times New Roman" w:hAnsi="Times New Roman" w:eastAsia="Calibri" w:cs="Times New Roman"/>
          <w:b w:val="0"/>
          <w:bCs w:val="0"/>
          <w:color w:val="auto"/>
          <w:sz w:val="26"/>
          <w:szCs w:val="26"/>
        </w:rPr>
        <w:t>OSA 13 – NÕRKVOOLU- , SERVERI JA UPS-I RUUMID</w:t>
      </w:r>
    </w:p>
    <w:p w:rsidRPr="002B4A2B" w:rsidR="00834CB7" w:rsidP="00834CB7" w:rsidRDefault="00834CB7" w14:paraId="63E4C2EF" w14:textId="77777777"/>
    <w:sdt>
      <w:sdtPr>
        <w:id w:val="1152736244"/>
        <w:docPartObj>
          <w:docPartGallery w:val="Table of Contents"/>
          <w:docPartUnique/>
        </w:docPartObj>
      </w:sdtPr>
      <w:sdtContent>
        <w:p w:rsidRPr="002B4A2B" w:rsidR="00834CB7" w:rsidP="00834CB7" w:rsidRDefault="00834CB7" w14:paraId="2EC5EE00" w14:textId="6BD0CEF0">
          <w:pPr>
            <w:rPr>
              <w:rFonts w:ascii="Times New Roman" w:hAnsi="Times New Roman" w:cs="Times New Roman"/>
              <w:sz w:val="26"/>
              <w:szCs w:val="26"/>
            </w:rPr>
          </w:pPr>
          <w:r w:rsidRPr="51496720" w:rsidR="00834CB7">
            <w:rPr>
              <w:rFonts w:ascii="Times New Roman" w:hAnsi="Times New Roman" w:cs="Times New Roman"/>
              <w:sz w:val="26"/>
              <w:szCs w:val="26"/>
            </w:rPr>
            <w:t>SISUKORD</w:t>
          </w:r>
        </w:p>
        <w:p w:rsidRPr="007C4022" w:rsidR="00843E83" w:rsidP="51496720" w:rsidRDefault="00834CB7" w14:paraId="2A37C30A" w14:textId="6B07C8AE">
          <w:pPr>
            <w:pStyle w:val="TOC2"/>
            <w:tabs>
              <w:tab w:val="left" w:leader="none" w:pos="1095"/>
              <w:tab w:val="right" w:leader="dot" w:pos="8925"/>
            </w:tabs>
            <w:rPr>
              <w:rStyle w:val="Hyperlink"/>
            </w:rPr>
          </w:pPr>
          <w:r>
            <w:fldChar w:fldCharType="begin"/>
          </w:r>
          <w:r>
            <w:instrText xml:space="preserve">TOC \o "1-3" \z \u \h</w:instrText>
          </w:r>
          <w:r>
            <w:fldChar w:fldCharType="separate"/>
          </w:r>
          <w:hyperlink w:anchor="_Toc2023941102">
            <w:r w:rsidRPr="51496720" w:rsidR="51496720">
              <w:rPr>
                <w:rStyle w:val="Hyperlink"/>
              </w:rPr>
              <w:t>1413.1</w:t>
            </w:r>
            <w:r>
              <w:tab/>
            </w:r>
            <w:r w:rsidRPr="51496720" w:rsidR="51496720">
              <w:rPr>
                <w:rStyle w:val="Hyperlink"/>
              </w:rPr>
              <w:t>KASUTATAV ALUSDOKUMENTATSIOON</w:t>
            </w:r>
            <w:r>
              <w:tab/>
            </w:r>
            <w:r>
              <w:fldChar w:fldCharType="begin"/>
            </w:r>
            <w:r>
              <w:instrText xml:space="preserve">PAGEREF _Toc2023941102 \h</w:instrText>
            </w:r>
            <w:r>
              <w:fldChar w:fldCharType="separate"/>
            </w:r>
            <w:r w:rsidRPr="51496720" w:rsidR="51496720">
              <w:rPr>
                <w:rStyle w:val="Hyperlink"/>
              </w:rPr>
              <w:t>2</w:t>
            </w:r>
            <w:r>
              <w:fldChar w:fldCharType="end"/>
            </w:r>
          </w:hyperlink>
        </w:p>
        <w:p w:rsidRPr="007C4022" w:rsidR="00843E83" w:rsidP="51496720" w:rsidRDefault="00243B37" w14:paraId="38422D1A" w14:textId="7448E754">
          <w:pPr>
            <w:pStyle w:val="TOC2"/>
            <w:tabs>
              <w:tab w:val="left" w:leader="none" w:pos="1095"/>
              <w:tab w:val="right" w:leader="dot" w:pos="8925"/>
            </w:tabs>
            <w:rPr>
              <w:rStyle w:val="Hyperlink"/>
            </w:rPr>
          </w:pPr>
          <w:hyperlink w:anchor="_Toc925271898">
            <w:r w:rsidRPr="51496720" w:rsidR="51496720">
              <w:rPr>
                <w:rStyle w:val="Hyperlink"/>
              </w:rPr>
              <w:t>1413.2</w:t>
            </w:r>
            <w:r>
              <w:tab/>
            </w:r>
            <w:r w:rsidRPr="51496720" w:rsidR="51496720">
              <w:rPr>
                <w:rStyle w:val="Hyperlink"/>
              </w:rPr>
              <w:t>PROJEKTEERIMINE</w:t>
            </w:r>
            <w:r>
              <w:tab/>
            </w:r>
            <w:r>
              <w:fldChar w:fldCharType="begin"/>
            </w:r>
            <w:r>
              <w:instrText xml:space="preserve">PAGEREF _Toc925271898 \h</w:instrText>
            </w:r>
            <w:r>
              <w:fldChar w:fldCharType="separate"/>
            </w:r>
            <w:r w:rsidRPr="51496720" w:rsidR="51496720">
              <w:rPr>
                <w:rStyle w:val="Hyperlink"/>
              </w:rPr>
              <w:t>2</w:t>
            </w:r>
            <w:r>
              <w:fldChar w:fldCharType="end"/>
            </w:r>
          </w:hyperlink>
        </w:p>
        <w:p w:rsidRPr="007C4022" w:rsidR="00843E83" w:rsidP="51496720" w:rsidRDefault="00243B37" w14:paraId="5DC90972" w14:textId="027835AE">
          <w:pPr>
            <w:pStyle w:val="TOC2"/>
            <w:tabs>
              <w:tab w:val="left" w:leader="none" w:pos="1095"/>
              <w:tab w:val="right" w:leader="dot" w:pos="8925"/>
            </w:tabs>
            <w:rPr>
              <w:rStyle w:val="Hyperlink"/>
            </w:rPr>
          </w:pPr>
          <w:hyperlink w:anchor="_Toc2074678297">
            <w:r w:rsidRPr="51496720" w:rsidR="51496720">
              <w:rPr>
                <w:rStyle w:val="Hyperlink"/>
              </w:rPr>
              <w:t>1413.3</w:t>
            </w:r>
            <w:r>
              <w:tab/>
            </w:r>
            <w:r w:rsidRPr="51496720" w:rsidR="51496720">
              <w:rPr>
                <w:rStyle w:val="Hyperlink"/>
              </w:rPr>
              <w:t>NÕRKVOOLU- JA SERVERIRUUMI ASUKOHT HOONE PLANEERIMISEL</w:t>
            </w:r>
            <w:r>
              <w:tab/>
            </w:r>
            <w:r>
              <w:fldChar w:fldCharType="begin"/>
            </w:r>
            <w:r>
              <w:instrText xml:space="preserve">PAGEREF _Toc2074678297 \h</w:instrText>
            </w:r>
            <w:r>
              <w:fldChar w:fldCharType="separate"/>
            </w:r>
            <w:r w:rsidRPr="51496720" w:rsidR="51496720">
              <w:rPr>
                <w:rStyle w:val="Hyperlink"/>
              </w:rPr>
              <w:t>3</w:t>
            </w:r>
            <w:r>
              <w:fldChar w:fldCharType="end"/>
            </w:r>
          </w:hyperlink>
        </w:p>
        <w:p w:rsidR="00843E83" w:rsidP="51496720" w:rsidRDefault="00243B37" w14:paraId="047C53CD" w14:textId="6F73C4EE">
          <w:pPr>
            <w:pStyle w:val="TOC2"/>
            <w:tabs>
              <w:tab w:val="left" w:leader="none" w:pos="1095"/>
              <w:tab w:val="right" w:leader="dot" w:pos="8925"/>
            </w:tabs>
            <w:rPr>
              <w:rStyle w:val="Hyperlink"/>
            </w:rPr>
          </w:pPr>
          <w:hyperlink w:anchor="_Toc2114069472">
            <w:r w:rsidRPr="51496720" w:rsidR="51496720">
              <w:rPr>
                <w:rStyle w:val="Hyperlink"/>
              </w:rPr>
              <w:t>1413.4</w:t>
            </w:r>
            <w:r>
              <w:tab/>
            </w:r>
            <w:r w:rsidRPr="51496720" w:rsidR="51496720">
              <w:rPr>
                <w:rStyle w:val="Hyperlink"/>
              </w:rPr>
              <w:t>NÕUDED NÕRKVOOLURUUMI(DE)LE</w:t>
            </w:r>
            <w:r>
              <w:tab/>
            </w:r>
            <w:r>
              <w:fldChar w:fldCharType="begin"/>
            </w:r>
            <w:r>
              <w:instrText xml:space="preserve">PAGEREF _Toc2114069472 \h</w:instrText>
            </w:r>
            <w:r>
              <w:fldChar w:fldCharType="separate"/>
            </w:r>
            <w:r w:rsidRPr="51496720" w:rsidR="51496720">
              <w:rPr>
                <w:rStyle w:val="Hyperlink"/>
              </w:rPr>
              <w:t>3</w:t>
            </w:r>
            <w:r>
              <w:fldChar w:fldCharType="end"/>
            </w:r>
          </w:hyperlink>
        </w:p>
        <w:p w:rsidR="51496720" w:rsidP="51496720" w:rsidRDefault="51496720" w14:paraId="520D676B" w14:textId="1505C9E3">
          <w:pPr>
            <w:pStyle w:val="TOC2"/>
            <w:tabs>
              <w:tab w:val="left" w:leader="none" w:pos="1095"/>
              <w:tab w:val="right" w:leader="dot" w:pos="8925"/>
            </w:tabs>
            <w:rPr>
              <w:rStyle w:val="Hyperlink"/>
            </w:rPr>
          </w:pPr>
          <w:hyperlink w:anchor="_Toc2102175203">
            <w:r w:rsidRPr="51496720" w:rsidR="51496720">
              <w:rPr>
                <w:rStyle w:val="Hyperlink"/>
              </w:rPr>
              <w:t>1413.5</w:t>
            </w:r>
            <w:r>
              <w:tab/>
            </w:r>
            <w:r w:rsidRPr="51496720" w:rsidR="51496720">
              <w:rPr>
                <w:rStyle w:val="Hyperlink"/>
              </w:rPr>
              <w:t>SERVERIRUUMIDE KASUTUSELEVÕTT JA KATSETAMINE</w:t>
            </w:r>
            <w:r>
              <w:tab/>
            </w:r>
            <w:r>
              <w:fldChar w:fldCharType="begin"/>
            </w:r>
            <w:r>
              <w:instrText xml:space="preserve">PAGEREF _Toc2102175203 \h</w:instrText>
            </w:r>
            <w:r>
              <w:fldChar w:fldCharType="separate"/>
            </w:r>
            <w:r w:rsidRPr="51496720" w:rsidR="51496720">
              <w:rPr>
                <w:rStyle w:val="Hyperlink"/>
              </w:rPr>
              <w:t>7</w:t>
            </w:r>
            <w:r>
              <w:fldChar w:fldCharType="end"/>
            </w:r>
          </w:hyperlink>
          <w:r>
            <w:fldChar w:fldCharType="end"/>
          </w:r>
        </w:p>
      </w:sdtContent>
    </w:sdt>
    <w:p w:rsidRPr="002B4A2B" w:rsidR="00834CB7" w:rsidP="00834CB7" w:rsidRDefault="00834CB7" w14:paraId="38FA1740" w14:textId="30A79CD7">
      <w:pPr>
        <w:pStyle w:val="TOC2"/>
        <w:rPr>
          <w:noProof w:val="0"/>
          <w:sz w:val="24"/>
          <w:szCs w:val="24"/>
        </w:rPr>
      </w:pPr>
    </w:p>
    <w:p w:rsidRPr="002B4A2B" w:rsidR="00834CB7" w:rsidP="00834CB7" w:rsidRDefault="00834CB7" w14:paraId="6D5ACFFC" w14:textId="409D29F3">
      <w:pPr>
        <w:pStyle w:val="TOC2"/>
        <w:rPr>
          <w:noProof w:val="0"/>
        </w:rPr>
      </w:pPr>
      <w:r>
        <w:br/>
      </w:r>
    </w:p>
    <w:p w:rsidRPr="002B4A2B" w:rsidR="00834CB7" w:rsidP="00834CB7" w:rsidRDefault="00834CB7" w14:paraId="4FE9D94D" w14:textId="77777777">
      <w:pPr>
        <w:spacing w:after="160" w:line="259" w:lineRule="auto"/>
      </w:pPr>
      <w:r w:rsidRPr="002B4A2B">
        <w:br w:type="page"/>
      </w:r>
    </w:p>
    <w:p w:rsidRPr="002B4A2B" w:rsidR="00834CB7" w:rsidP="00834CB7" w:rsidRDefault="00834CB7" w14:paraId="59424865" w14:textId="77777777">
      <w:pPr>
        <w:pStyle w:val="TOC2"/>
        <w:rPr>
          <w:noProof w:val="0"/>
        </w:rPr>
      </w:pPr>
    </w:p>
    <w:p w:rsidRPr="002B4A2B" w:rsidR="00B94873" w:rsidP="00B94873" w:rsidRDefault="00B94873" w14:paraId="5BE7AFB2" w14:textId="77777777">
      <w:pPr>
        <w:pStyle w:val="Heading2"/>
        <w:numPr>
          <w:ilvl w:val="1"/>
          <w:numId w:val="5"/>
        </w:numPr>
        <w:ind w:left="709" w:hanging="709"/>
        <w:rPr>
          <w:rFonts w:ascii="Times New Roman" w:hAnsi="Times New Roman" w:cs="Times New Roman"/>
        </w:rPr>
      </w:pPr>
      <w:bookmarkStart w:name="_Toc28871060" w:id="0"/>
      <w:bookmarkStart w:name="_Toc28871267" w:id="1"/>
      <w:bookmarkStart w:name="_Toc28871474" w:id="2"/>
      <w:bookmarkStart w:name="_Toc28871681" w:id="3"/>
      <w:bookmarkStart w:name="_Toc28871888" w:id="4"/>
      <w:bookmarkStart w:name="_Toc28872095" w:id="5"/>
      <w:bookmarkStart w:name="_Toc28872331" w:id="6"/>
      <w:bookmarkStart w:name="_Toc28872883" w:id="7"/>
      <w:bookmarkStart w:name="_Toc28873089" w:id="8"/>
      <w:bookmarkStart w:name="_Toc28873554" w:id="9"/>
      <w:bookmarkStart w:name="_Toc28873763" w:id="10"/>
      <w:bookmarkStart w:name="_Toc28874558" w:id="11"/>
      <w:bookmarkStart w:name="_Toc28954048" w:id="12"/>
      <w:bookmarkStart w:name="_Toc28954255" w:id="13"/>
      <w:bookmarkStart w:name="_Toc28954708" w:id="14"/>
      <w:bookmarkStart w:name="_Toc28954915" w:id="15"/>
      <w:bookmarkStart w:name="_Toc52186989" w:id="16"/>
      <w:bookmarkStart w:name="_Toc56684663" w:id="17"/>
      <w:bookmarkStart w:name="_Toc63411734" w:id="18"/>
      <w:bookmarkStart w:name="_Toc69905928" w:id="19"/>
      <w:bookmarkStart w:name="_Toc2023941102" w:id="1667580785"/>
      <w:r w:rsidRPr="51496720" w:rsidR="00B94873">
        <w:rPr>
          <w:rFonts w:ascii="Times New Roman" w:hAnsi="Times New Roman" w:cs="Times New Roman"/>
        </w:rPr>
        <w:t>KASUTATAV ALUSDOKUMENTATSIOON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1667580785"/>
    </w:p>
    <w:p w:rsidRPr="002B4A2B" w:rsidR="008477DB" w:rsidP="008477DB" w:rsidRDefault="008477DB" w14:paraId="336EFA1A" w14:textId="77777777">
      <w:pPr>
        <w:pStyle w:val="NoSpacing"/>
        <w:jc w:val="both"/>
        <w:rPr>
          <w:rFonts w:ascii="Times New Roman" w:hAnsi="Times New Roman" w:cs="Times New Roman"/>
        </w:rPr>
      </w:pPr>
      <w:r w:rsidRPr="002B4A2B">
        <w:rPr>
          <w:rFonts w:ascii="Times New Roman" w:hAnsi="Times New Roman" w:cs="Times New Roman"/>
        </w:rPr>
        <w:t>Juhul kui antud juhendi nõuded ja alusdokumentatsiooni nõuded on vastuolus, tuleb järgida rangemaid nõudeid.</w:t>
      </w:r>
    </w:p>
    <w:p w:rsidRPr="002B4A2B" w:rsidR="008477DB" w:rsidP="008477DB" w:rsidRDefault="008477DB" w14:paraId="437D8EA9" w14:textId="77777777">
      <w:pPr>
        <w:pStyle w:val="NoSpacing"/>
        <w:jc w:val="both"/>
        <w:rPr>
          <w:rFonts w:ascii="Times New Roman" w:hAnsi="Times New Roman" w:cs="Times New Roman"/>
        </w:rPr>
      </w:pPr>
    </w:p>
    <w:p w:rsidRPr="002B4A2B" w:rsidR="008477DB" w:rsidP="008477DB" w:rsidRDefault="008477DB" w14:paraId="42D6D3B8" w14:textId="77777777">
      <w:pPr>
        <w:pStyle w:val="NoSpacing"/>
        <w:spacing w:after="240"/>
        <w:jc w:val="both"/>
        <w:rPr>
          <w:rFonts w:ascii="Times New Roman" w:hAnsi="Times New Roman" w:cs="Times New Roman"/>
          <w:b/>
          <w:sz w:val="24"/>
        </w:rPr>
      </w:pPr>
      <w:r w:rsidRPr="002B4A2B">
        <w:rPr>
          <w:rFonts w:ascii="Times New Roman" w:hAnsi="Times New Roman" w:cs="Times New Roman"/>
          <w:b/>
          <w:sz w:val="24"/>
        </w:rPr>
        <w:t>Kvaliteedinõuded</w:t>
      </w:r>
    </w:p>
    <w:p w:rsidRPr="002B4A2B" w:rsidR="008477DB" w:rsidP="008477DB" w:rsidRDefault="008477DB" w14:paraId="46850A04" w14:textId="77777777">
      <w:pPr>
        <w:pStyle w:val="ListParagraph"/>
        <w:numPr>
          <w:ilvl w:val="0"/>
          <w:numId w:val="6"/>
        </w:numPr>
        <w:tabs>
          <w:tab w:val="left" w:pos="851"/>
        </w:tabs>
        <w:spacing w:after="0" w:line="240" w:lineRule="auto"/>
        <w:ind w:left="851" w:hanging="567"/>
        <w:jc w:val="both"/>
        <w:rPr>
          <w:rFonts w:ascii="Times New Roman" w:hAnsi="Times New Roman" w:cs="Times New Roman"/>
        </w:rPr>
      </w:pPr>
      <w:r w:rsidRPr="002B4A2B">
        <w:rPr>
          <w:rFonts w:ascii="Times New Roman" w:hAnsi="Times New Roman" w:cs="Times New Roman"/>
        </w:rPr>
        <w:t xml:space="preserve">LVI 30-10231 </w:t>
      </w:r>
      <w:proofErr w:type="spellStart"/>
      <w:r w:rsidRPr="002B4A2B">
        <w:rPr>
          <w:rFonts w:ascii="Times New Roman" w:hAnsi="Times New Roman" w:cs="Times New Roman"/>
        </w:rPr>
        <w:t>Sähkö</w:t>
      </w:r>
      <w:proofErr w:type="spellEnd"/>
      <w:r w:rsidRPr="002B4A2B">
        <w:rPr>
          <w:rFonts w:ascii="Times New Roman" w:hAnsi="Times New Roman" w:cs="Times New Roman"/>
        </w:rPr>
        <w:t xml:space="preserve">- ja </w:t>
      </w:r>
      <w:proofErr w:type="spellStart"/>
      <w:r w:rsidRPr="002B4A2B">
        <w:rPr>
          <w:rFonts w:ascii="Times New Roman" w:hAnsi="Times New Roman" w:cs="Times New Roman"/>
        </w:rPr>
        <w:t>elektroniikkatilojen</w:t>
      </w:r>
      <w:proofErr w:type="spellEnd"/>
      <w:r w:rsidRPr="002B4A2B">
        <w:rPr>
          <w:rFonts w:ascii="Times New Roman" w:hAnsi="Times New Roman" w:cs="Times New Roman"/>
        </w:rPr>
        <w:t xml:space="preserve"> </w:t>
      </w:r>
      <w:proofErr w:type="spellStart"/>
      <w:r w:rsidRPr="002B4A2B">
        <w:rPr>
          <w:rFonts w:ascii="Times New Roman" w:hAnsi="Times New Roman" w:cs="Times New Roman"/>
        </w:rPr>
        <w:t>ilmastointi</w:t>
      </w:r>
      <w:proofErr w:type="spellEnd"/>
      <w:r w:rsidRPr="002B4A2B">
        <w:rPr>
          <w:rFonts w:ascii="Times New Roman" w:hAnsi="Times New Roman" w:cs="Times New Roman"/>
        </w:rPr>
        <w:t xml:space="preserve">. </w:t>
      </w:r>
      <w:proofErr w:type="spellStart"/>
      <w:r w:rsidRPr="002B4A2B">
        <w:rPr>
          <w:rFonts w:ascii="Times New Roman" w:hAnsi="Times New Roman" w:cs="Times New Roman"/>
        </w:rPr>
        <w:t>Ilmastoinnin</w:t>
      </w:r>
      <w:proofErr w:type="spellEnd"/>
      <w:r w:rsidRPr="002B4A2B">
        <w:rPr>
          <w:rFonts w:ascii="Times New Roman" w:hAnsi="Times New Roman" w:cs="Times New Roman"/>
        </w:rPr>
        <w:t xml:space="preserve"> </w:t>
      </w:r>
      <w:proofErr w:type="spellStart"/>
      <w:r w:rsidRPr="002B4A2B">
        <w:rPr>
          <w:rFonts w:ascii="Times New Roman" w:hAnsi="Times New Roman" w:cs="Times New Roman"/>
        </w:rPr>
        <w:t>mitoitusperusteet</w:t>
      </w:r>
      <w:proofErr w:type="spellEnd"/>
      <w:r w:rsidRPr="002B4A2B">
        <w:rPr>
          <w:rFonts w:ascii="Times New Roman" w:hAnsi="Times New Roman" w:cs="Times New Roman"/>
        </w:rPr>
        <w:t>.</w:t>
      </w:r>
    </w:p>
    <w:p w:rsidRPr="002B4A2B" w:rsidR="008477DB" w:rsidP="008477DB" w:rsidRDefault="008477DB" w14:paraId="78DE22ED" w14:textId="77777777">
      <w:pPr>
        <w:pStyle w:val="ListParagraph"/>
        <w:numPr>
          <w:ilvl w:val="0"/>
          <w:numId w:val="1"/>
        </w:numPr>
        <w:tabs>
          <w:tab w:val="left" w:pos="851"/>
        </w:tabs>
        <w:spacing w:line="240" w:lineRule="auto"/>
        <w:ind w:left="1134" w:hanging="850"/>
        <w:jc w:val="both"/>
        <w:rPr>
          <w:rFonts w:ascii="Times New Roman" w:hAnsi="Times New Roman" w:cs="Times New Roman"/>
        </w:rPr>
      </w:pPr>
      <w:r w:rsidRPr="002B4A2B">
        <w:rPr>
          <w:rFonts w:ascii="Times New Roman" w:hAnsi="Times New Roman" w:cs="Times New Roman"/>
        </w:rPr>
        <w:t xml:space="preserve">2008 ASHRAE </w:t>
      </w:r>
      <w:proofErr w:type="spellStart"/>
      <w:r w:rsidRPr="002B4A2B">
        <w:rPr>
          <w:rFonts w:ascii="Times New Roman" w:hAnsi="Times New Roman" w:cs="Times New Roman"/>
        </w:rPr>
        <w:t>Environmental</w:t>
      </w:r>
      <w:proofErr w:type="spellEnd"/>
      <w:r w:rsidRPr="002B4A2B">
        <w:rPr>
          <w:rFonts w:ascii="Times New Roman" w:hAnsi="Times New Roman" w:cs="Times New Roman"/>
        </w:rPr>
        <w:t xml:space="preserve"> </w:t>
      </w:r>
      <w:proofErr w:type="spellStart"/>
      <w:r w:rsidRPr="002B4A2B">
        <w:rPr>
          <w:rFonts w:ascii="Times New Roman" w:hAnsi="Times New Roman" w:cs="Times New Roman"/>
        </w:rPr>
        <w:t>Guidelines</w:t>
      </w:r>
      <w:proofErr w:type="spellEnd"/>
      <w:r w:rsidRPr="002B4A2B">
        <w:rPr>
          <w:rFonts w:ascii="Times New Roman" w:hAnsi="Times New Roman" w:cs="Times New Roman"/>
        </w:rPr>
        <w:t xml:space="preserve"> </w:t>
      </w:r>
      <w:proofErr w:type="spellStart"/>
      <w:r w:rsidRPr="002B4A2B">
        <w:rPr>
          <w:rFonts w:ascii="Times New Roman" w:hAnsi="Times New Roman" w:cs="Times New Roman"/>
        </w:rPr>
        <w:t>for</w:t>
      </w:r>
      <w:proofErr w:type="spellEnd"/>
      <w:r w:rsidRPr="002B4A2B">
        <w:rPr>
          <w:rFonts w:ascii="Times New Roman" w:hAnsi="Times New Roman" w:cs="Times New Roman"/>
        </w:rPr>
        <w:t xml:space="preserve"> </w:t>
      </w:r>
      <w:proofErr w:type="spellStart"/>
      <w:r w:rsidRPr="002B4A2B">
        <w:rPr>
          <w:rFonts w:ascii="Times New Roman" w:hAnsi="Times New Roman" w:cs="Times New Roman"/>
        </w:rPr>
        <w:t>Datacom</w:t>
      </w:r>
      <w:proofErr w:type="spellEnd"/>
      <w:r w:rsidRPr="002B4A2B">
        <w:rPr>
          <w:rFonts w:ascii="Times New Roman" w:hAnsi="Times New Roman" w:cs="Times New Roman"/>
        </w:rPr>
        <w:t xml:space="preserve"> </w:t>
      </w:r>
      <w:proofErr w:type="spellStart"/>
      <w:r w:rsidRPr="002B4A2B">
        <w:rPr>
          <w:rFonts w:ascii="Times New Roman" w:hAnsi="Times New Roman" w:cs="Times New Roman"/>
        </w:rPr>
        <w:t>Equipment</w:t>
      </w:r>
      <w:proofErr w:type="spellEnd"/>
      <w:r w:rsidRPr="002B4A2B">
        <w:rPr>
          <w:rFonts w:ascii="Times New Roman" w:hAnsi="Times New Roman" w:cs="Times New Roman"/>
        </w:rPr>
        <w:t xml:space="preserve"> </w:t>
      </w:r>
    </w:p>
    <w:p w:rsidRPr="002B4A2B" w:rsidR="008477DB" w:rsidP="008477DB" w:rsidRDefault="008477DB" w14:paraId="7CEED861" w14:textId="77777777">
      <w:pPr>
        <w:pStyle w:val="ListParagraph"/>
        <w:numPr>
          <w:ilvl w:val="0"/>
          <w:numId w:val="1"/>
        </w:numPr>
        <w:tabs>
          <w:tab w:val="left" w:pos="851"/>
        </w:tabs>
        <w:spacing w:line="240" w:lineRule="auto"/>
        <w:ind w:left="1134" w:hanging="850"/>
        <w:jc w:val="both"/>
        <w:rPr>
          <w:rFonts w:ascii="Times New Roman" w:hAnsi="Times New Roman" w:cs="Times New Roman"/>
        </w:rPr>
      </w:pPr>
      <w:r w:rsidRPr="002B4A2B">
        <w:rPr>
          <w:rFonts w:ascii="Times New Roman" w:hAnsi="Times New Roman" w:cs="Times New Roman"/>
        </w:rPr>
        <w:t>Hoone tehnosüsteemide RYL 2002 “Ehitustööde üldised kvaliteedinõuded. Osa 1“</w:t>
      </w:r>
    </w:p>
    <w:p w:rsidRPr="002B4A2B" w:rsidR="008477DB" w:rsidP="008477DB" w:rsidRDefault="008477DB" w14:paraId="71EFEBDC" w14:textId="77777777">
      <w:pPr>
        <w:pStyle w:val="ListParagraph"/>
        <w:numPr>
          <w:ilvl w:val="0"/>
          <w:numId w:val="1"/>
        </w:numPr>
        <w:tabs>
          <w:tab w:val="left" w:pos="851"/>
        </w:tabs>
        <w:spacing w:line="240" w:lineRule="auto"/>
        <w:ind w:left="1134" w:hanging="850"/>
        <w:jc w:val="both"/>
        <w:rPr>
          <w:rFonts w:ascii="Times New Roman" w:hAnsi="Times New Roman" w:cs="Times New Roman"/>
        </w:rPr>
      </w:pPr>
      <w:r w:rsidRPr="51496720" w:rsidR="008477DB">
        <w:rPr>
          <w:rFonts w:ascii="Times New Roman" w:hAnsi="Times New Roman" w:cs="Times New Roman"/>
        </w:rPr>
        <w:t>Hoone tehnosüsteemide RYL 2002 “Ehitustööde üldised kvaliteedinõuded. Osa 2“</w:t>
      </w:r>
    </w:p>
    <w:p w:rsidRPr="002B4A2B" w:rsidR="00B94873" w:rsidP="51496720" w:rsidRDefault="00B94873" w14:paraId="4D66616F" w14:textId="7EE094BB">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02E57F5E" w14:textId="5C5A59BA">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3CDEB257" w14:textId="4546F68A">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4E7F82BD" w14:textId="7F917F18">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0FD8BF0C" w14:textId="48C5B212">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5B4BD8CF" w14:textId="1A09703D">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1CD094EB" w14:textId="38B778DC">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793EB022" w14:textId="618B9552">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0DFA9A0F" w14:textId="0B95276E">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4E3D7282" w14:textId="73BBB59B">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370E7AF4" w14:textId="19CE0D7E">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47280FA6" w14:textId="55DFF304">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05A51BD0" w14:textId="725BC74C">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751AC194" w14:textId="59DDA712">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0105E3EC" w14:textId="40D624CA">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4D922BBF" w14:textId="2353F703">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1BB0CEB6" w14:textId="1B8D4A0E">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08F43608" w14:textId="5F257D24">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13E205DA" w14:textId="077748E2">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5E72F23A" w14:textId="2CD0E727">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1971822A" w14:textId="7FF25C1A">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74EC45C3" w14:textId="3A7830B4">
      <w:pPr>
        <w:pStyle w:val="Normal"/>
        <w:tabs>
          <w:tab w:val="left" w:leader="none" w:pos="851"/>
        </w:tabs>
        <w:spacing w:after="160" w:line="240" w:lineRule="auto"/>
        <w:jc w:val="both"/>
        <w:rPr>
          <w:rFonts w:ascii="Times New Roman" w:hAnsi="Times New Roman" w:cs="Times New Roman"/>
        </w:rPr>
      </w:pPr>
    </w:p>
    <w:p w:rsidRPr="002B4A2B" w:rsidR="00B94873" w:rsidP="51496720" w:rsidRDefault="00B94873" w14:paraId="48DA681E" w14:textId="0771A68C">
      <w:pPr>
        <w:pStyle w:val="Heading2"/>
        <w:numPr>
          <w:ilvl w:val="1"/>
          <w:numId w:val="5"/>
        </w:numPr>
        <w:spacing w:after="160" w:line="259" w:lineRule="auto"/>
        <w:ind w:left="709" w:hanging="709"/>
        <w:rPr>
          <w:rFonts w:ascii="Times New Roman" w:hAnsi="Times New Roman" w:cs="Times New Roman"/>
        </w:rPr>
      </w:pPr>
      <w:bookmarkStart w:name="_Toc925271898" w:id="1081537832"/>
      <w:r w:rsidRPr="51496720" w:rsidR="4355ECB1">
        <w:rPr>
          <w:rFonts w:ascii="Times New Roman" w:hAnsi="Times New Roman" w:cs="Times New Roman"/>
        </w:rPr>
        <w:t>PROJEKTEERIMINE</w:t>
      </w:r>
      <w:bookmarkEnd w:id="1081537832"/>
    </w:p>
    <w:p w:rsidRPr="002B4A2B" w:rsidR="00B94873" w:rsidP="51496720" w:rsidRDefault="00B94873" w14:paraId="16FE3287" w14:textId="30826A11">
      <w:pPr>
        <w:spacing w:after="200"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51496720" w:rsidR="4355ECB1">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Põhiprojekti staadiumis tuleb projekteerijal täita ja esitada seadmete ning materjalide kooskõlastustabelid tellija poolt koostatud vormis (Lisa 10). Kui materjalide ja seadmete spetsifikatsioon kattub kooskõlastustabelis esitatavate andmetega, siis võib spetsifikatsiooni esitamisest põhiprojekti dokumentatsiooni mahus loobuda.</w:t>
      </w:r>
    </w:p>
    <w:p w:rsidRPr="002B4A2B" w:rsidR="00B94873" w:rsidP="51496720" w:rsidRDefault="00B94873" w14:paraId="3775A2CE" w14:textId="556E335F">
      <w:pPr>
        <w:spacing w:after="200"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r w:rsidRPr="51496720" w:rsidR="4355ECB1">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Tööprojekti staadiumis tuleb projekteerijal esitada asendusseadmete või materjalide kooskõlastustabelid tellija poolt esitatud vormis (Lisa 10).</w:t>
      </w:r>
    </w:p>
    <w:p w:rsidRPr="002B4A2B" w:rsidR="00B94873" w:rsidP="00B94873" w:rsidRDefault="00B94873" w14:paraId="36F38C28" w14:textId="77777777">
      <w:pPr>
        <w:pStyle w:val="Heading2"/>
        <w:numPr>
          <w:ilvl w:val="1"/>
          <w:numId w:val="5"/>
        </w:numPr>
        <w:ind w:left="709" w:hanging="709"/>
        <w:rPr>
          <w:rFonts w:ascii="Times New Roman" w:hAnsi="Times New Roman" w:cs="Times New Roman"/>
        </w:rPr>
      </w:pPr>
      <w:bookmarkStart w:name="_Toc28854595" w:id="21"/>
      <w:bookmarkStart w:name="_Toc28855272" w:id="22"/>
      <w:bookmarkStart w:name="_Toc28855489" w:id="23"/>
      <w:bookmarkStart w:name="_Toc28855917" w:id="24"/>
      <w:bookmarkStart w:name="_Toc28856152" w:id="25"/>
      <w:bookmarkStart w:name="_Toc28858812" w:id="26"/>
      <w:bookmarkStart w:name="_Toc28859215" w:id="27"/>
      <w:bookmarkStart w:name="_Toc28860066" w:id="28"/>
      <w:bookmarkStart w:name="_Toc28860298" w:id="29"/>
      <w:bookmarkStart w:name="_Toc28860666" w:id="30"/>
      <w:bookmarkStart w:name="_Toc28871061" w:id="31"/>
      <w:bookmarkStart w:name="_Toc28871268" w:id="32"/>
      <w:bookmarkStart w:name="_Toc28871475" w:id="33"/>
      <w:bookmarkStart w:name="_Toc28871682" w:id="34"/>
      <w:bookmarkStart w:name="_Toc28871889" w:id="35"/>
      <w:bookmarkStart w:name="_Toc28872096" w:id="36"/>
      <w:bookmarkStart w:name="_Toc28872332" w:id="37"/>
      <w:bookmarkStart w:name="_Toc28872884" w:id="38"/>
      <w:bookmarkStart w:name="_Toc28873090" w:id="39"/>
      <w:bookmarkStart w:name="_Toc28873555" w:id="40"/>
      <w:bookmarkStart w:name="_Toc28873764" w:id="41"/>
      <w:bookmarkStart w:name="_Toc28874559" w:id="42"/>
      <w:bookmarkStart w:name="_Toc28954049" w:id="43"/>
      <w:bookmarkStart w:name="_Toc28954256" w:id="44"/>
      <w:bookmarkStart w:name="_Toc28954709" w:id="45"/>
      <w:bookmarkStart w:name="_Toc28954916" w:id="46"/>
      <w:bookmarkStart w:name="_Toc52186990" w:id="47"/>
      <w:bookmarkStart w:name="_Toc56684664" w:id="48"/>
      <w:bookmarkStart w:name="_Toc63411735" w:id="49"/>
      <w:bookmarkStart w:name="_Toc69905929" w:id="50"/>
      <w:bookmarkStart w:name="_Toc2074678297" w:id="1979639964"/>
      <w:r w:rsidRPr="51496720" w:rsidR="00B94873">
        <w:rPr>
          <w:rFonts w:ascii="Times New Roman" w:hAnsi="Times New Roman" w:cs="Times New Roman"/>
        </w:rPr>
        <w:t>NÕRKVOOLU- JA SERVERIRUUMI ASUKOHT HOONE PLANEERIMISEL</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1979639964"/>
    </w:p>
    <w:p w:rsidRPr="002B4A2B" w:rsidR="008477DB" w:rsidP="008477DB" w:rsidRDefault="008477DB" w14:paraId="42831D6B" w14:textId="77777777">
      <w:pPr>
        <w:pStyle w:val="NoSpacing"/>
        <w:spacing w:line="276" w:lineRule="auto"/>
        <w:rPr>
          <w:rFonts w:ascii="Times New Roman" w:hAnsi="Times New Roman" w:cs="Times New Roman"/>
          <w:b/>
          <w:sz w:val="24"/>
        </w:rPr>
      </w:pPr>
      <w:r w:rsidRPr="002B4A2B">
        <w:rPr>
          <w:rFonts w:ascii="Times New Roman" w:hAnsi="Times New Roman" w:cs="Times New Roman"/>
          <w:b/>
          <w:sz w:val="24"/>
        </w:rPr>
        <w:t>Asukoha kriteeriumid hoones ja üldised nõuded</w:t>
      </w:r>
    </w:p>
    <w:p w:rsidRPr="002B4A2B" w:rsidR="008477DB" w:rsidP="1A361F1C" w:rsidRDefault="21EDDD2F" w14:paraId="5B1252D0" w14:textId="21893AD0">
      <w:pPr>
        <w:pStyle w:val="NoSpacing"/>
        <w:spacing w:after="120" w:line="276" w:lineRule="auto"/>
        <w:jc w:val="both"/>
        <w:rPr>
          <w:rFonts w:ascii="Times New Roman" w:hAnsi="Times New Roman" w:cs="Times New Roman"/>
        </w:rPr>
      </w:pPr>
      <w:r w:rsidRPr="1A361F1C">
        <w:rPr>
          <w:rFonts w:ascii="Times New Roman" w:hAnsi="Times New Roman" w:cs="Times New Roman"/>
        </w:rPr>
        <w:t xml:space="preserve">Nõrkvoolu ruumiks tuleb nimetada iga ruum, kus asub vähemalt üks </w:t>
      </w:r>
      <w:r w:rsidRPr="1A361F1C" w:rsidR="7F87051C">
        <w:rPr>
          <w:rFonts w:ascii="Times New Roman" w:hAnsi="Times New Roman" w:cs="Times New Roman"/>
        </w:rPr>
        <w:t xml:space="preserve">tehnosüsteemide jaotla või </w:t>
      </w:r>
      <w:r w:rsidRPr="1A361F1C">
        <w:rPr>
          <w:rFonts w:ascii="Times New Roman" w:hAnsi="Times New Roman" w:cs="Times New Roman"/>
        </w:rPr>
        <w:t>nõrkvoolu jaotla</w:t>
      </w:r>
      <w:r w:rsidRPr="1A361F1C" w:rsidR="02BEA5DF">
        <w:rPr>
          <w:rFonts w:ascii="Times New Roman" w:hAnsi="Times New Roman" w:cs="Times New Roman"/>
        </w:rPr>
        <w:t xml:space="preserve"> (va kohtusaalid või Tellija kirjaliku kokkuleppe alusel olev ruum)</w:t>
      </w:r>
      <w:r w:rsidRPr="1A361F1C">
        <w:rPr>
          <w:rFonts w:ascii="Times New Roman" w:hAnsi="Times New Roman" w:cs="Times New Roman"/>
        </w:rPr>
        <w:t xml:space="preserve">. </w:t>
      </w:r>
    </w:p>
    <w:p w:rsidRPr="002B4A2B" w:rsidR="008477DB" w:rsidP="008477DB" w:rsidRDefault="008477DB" w14:paraId="3B0C796C" w14:textId="1D718F13">
      <w:pPr>
        <w:pStyle w:val="NoSpacing"/>
        <w:spacing w:after="120" w:line="276" w:lineRule="auto"/>
        <w:jc w:val="both"/>
        <w:rPr>
          <w:rFonts w:ascii="Times New Roman" w:hAnsi="Times New Roman" w:cs="Times New Roman"/>
        </w:rPr>
      </w:pPr>
      <w:r w:rsidRPr="1A361F1C">
        <w:rPr>
          <w:rFonts w:ascii="Times New Roman" w:hAnsi="Times New Roman" w:cs="Times New Roman"/>
        </w:rPr>
        <w:t xml:space="preserve">Nõrkvooluruumi asukoha valikul tuleb peaasjalikult jälgida elektriohutusest ja turvalisusest tulenevaid aspekte. Samuti on oluline, et antud ruumid ei jääks maapinnast madalamale või vahetult katuste alla. Kui kriteeriumid ei ole (arhitektuurist lähtuvalt) täidetavad, tuleb antud ruumide väljaehitamisel teha kõik, mis võimalik, et näiteks nii sade- kui ka pinnaseveed ei tungiks ruumi ja muu turvalisus (nt </w:t>
      </w:r>
      <w:proofErr w:type="spellStart"/>
      <w:r w:rsidRPr="1A361F1C">
        <w:rPr>
          <w:rFonts w:ascii="Times New Roman" w:hAnsi="Times New Roman" w:cs="Times New Roman"/>
        </w:rPr>
        <w:t>välisrünnaku</w:t>
      </w:r>
      <w:proofErr w:type="spellEnd"/>
      <w:r w:rsidRPr="1A361F1C">
        <w:rPr>
          <w:rFonts w:ascii="Times New Roman" w:hAnsi="Times New Roman" w:cs="Times New Roman"/>
        </w:rPr>
        <w:t xml:space="preserve"> vastu) oleks tagatud. Samuti tuleb asukoha valikul jälgida, et nõrkvooluruumid ei asetseks suure põlemiskoormusega ruumide naabruses.</w:t>
      </w:r>
    </w:p>
    <w:p w:rsidRPr="002B4A2B" w:rsidR="008477DB" w:rsidP="008477DB" w:rsidRDefault="008477DB" w14:paraId="689AFF1F" w14:textId="77777777">
      <w:pPr>
        <w:pStyle w:val="NoSpacing"/>
        <w:spacing w:after="120" w:line="276" w:lineRule="auto"/>
        <w:jc w:val="both"/>
        <w:rPr>
          <w:rFonts w:ascii="Times New Roman" w:hAnsi="Times New Roman" w:cs="Times New Roman"/>
        </w:rPr>
      </w:pPr>
      <w:r w:rsidRPr="002B4A2B">
        <w:rPr>
          <w:rFonts w:ascii="Times New Roman" w:hAnsi="Times New Roman" w:cs="Times New Roman"/>
        </w:rPr>
        <w:t>Nõrkvoolu- ja serveriruumid peavad olema omaette tuletõkkesektsioonid ≥EI60. Nõrkvoolu-, serveri- ja tehniline ruum tuleb varustada vähemalt 2x6 kg CO</w:t>
      </w:r>
      <w:r w:rsidRPr="002B4A2B">
        <w:rPr>
          <w:rFonts w:ascii="Times New Roman" w:hAnsi="Times New Roman" w:cs="Times New Roman"/>
          <w:vertAlign w:val="subscript"/>
        </w:rPr>
        <w:t>2</w:t>
      </w:r>
      <w:r w:rsidRPr="002B4A2B">
        <w:rPr>
          <w:rFonts w:ascii="Times New Roman" w:hAnsi="Times New Roman" w:cs="Times New Roman"/>
        </w:rPr>
        <w:t xml:space="preserve"> B-tuleohutuseklassiga kustutiga ja vajadusel ka gaaskustutussüsteemiga. Samuti peab kõigis loetletud ruumides olema nõuetekohane ATS süsteem.</w:t>
      </w:r>
    </w:p>
    <w:p w:rsidRPr="002B4A2B" w:rsidR="008477DB" w:rsidP="008477DB" w:rsidRDefault="008477DB" w14:paraId="1D3A2EC4" w14:textId="77777777">
      <w:pPr>
        <w:pStyle w:val="NoSpacing"/>
        <w:spacing w:after="120" w:line="276" w:lineRule="auto"/>
        <w:jc w:val="both"/>
        <w:rPr>
          <w:rFonts w:ascii="Times New Roman" w:hAnsi="Times New Roman" w:cs="Times New Roman"/>
        </w:rPr>
      </w:pPr>
      <w:r w:rsidRPr="002B4A2B">
        <w:rPr>
          <w:rFonts w:ascii="Times New Roman" w:hAnsi="Times New Roman" w:cs="Times New Roman"/>
        </w:rPr>
        <w:t>Kuni kahe maapealse korrusega hoone korral võib kogu hoones olla üks nõrkvoolu- või serveriruum. Kolme ja enama korrusega hoone puhul peab igal korrusel olema nõrkvooluruum, mis on vajadusel kasutajate vahel jagatud. Kõik nõrkvooluruumid peavad asuma teineteise peal kohakuti.</w:t>
      </w:r>
    </w:p>
    <w:p w:rsidRPr="002B4A2B" w:rsidR="008477DB" w:rsidP="008477DB" w:rsidRDefault="008477DB" w14:paraId="5C20DB42" w14:textId="0221DAAF">
      <w:pPr>
        <w:pStyle w:val="NoSpacing"/>
        <w:spacing w:after="120" w:line="276" w:lineRule="auto"/>
        <w:jc w:val="both"/>
        <w:rPr>
          <w:rFonts w:ascii="Times New Roman" w:hAnsi="Times New Roman" w:cs="Times New Roman"/>
        </w:rPr>
      </w:pPr>
      <w:r w:rsidRPr="5DCE56FE">
        <w:rPr>
          <w:rFonts w:ascii="Times New Roman" w:hAnsi="Times New Roman" w:cs="Times New Roman"/>
        </w:rPr>
        <w:t xml:space="preserve">Serveriruum ei tohi paikneda keldrikorrusel, esimesel korrusel ega hoone viimasel korrusel. </w:t>
      </w:r>
      <w:r w:rsidRPr="5DCE56FE" w:rsidR="2B78076A">
        <w:rPr>
          <w:rFonts w:ascii="Times New Roman" w:hAnsi="Times New Roman" w:cs="Times New Roman"/>
        </w:rPr>
        <w:t>S</w:t>
      </w:r>
      <w:r w:rsidRPr="5DCE56FE">
        <w:rPr>
          <w:rFonts w:ascii="Times New Roman" w:hAnsi="Times New Roman" w:cs="Times New Roman"/>
        </w:rPr>
        <w:t>erveriruum</w:t>
      </w:r>
      <w:r w:rsidRPr="5DCE56FE" w:rsidR="27D2A3B1">
        <w:rPr>
          <w:rFonts w:ascii="Times New Roman" w:hAnsi="Times New Roman" w:cs="Times New Roman"/>
        </w:rPr>
        <w:t xml:space="preserve"> ei tohi</w:t>
      </w:r>
      <w:r w:rsidRPr="5DCE56FE">
        <w:rPr>
          <w:rFonts w:ascii="Times New Roman" w:hAnsi="Times New Roman" w:cs="Times New Roman"/>
        </w:rPr>
        <w:t xml:space="preserve"> piirneda välisseinaga. Kui see ei ole võimalik, tuleb ehitada serveriruumi välisseina poolsesse külge tehniline koridor, mille minimaalne laius on 800 mm, takistuste (nt postide) kohalt võib minimaalne vahe olla 400 mm.</w:t>
      </w:r>
    </w:p>
    <w:p w:rsidRPr="002B4A2B" w:rsidR="008477DB" w:rsidP="008477DB" w:rsidRDefault="008477DB" w14:paraId="73886CCF" w14:textId="77777777">
      <w:pPr>
        <w:pStyle w:val="NoSpacing"/>
        <w:spacing w:after="120" w:line="276" w:lineRule="auto"/>
        <w:jc w:val="both"/>
        <w:rPr>
          <w:rFonts w:ascii="Times New Roman" w:hAnsi="Times New Roman" w:cs="Times New Roman"/>
        </w:rPr>
      </w:pPr>
      <w:r w:rsidRPr="002B4A2B">
        <w:rPr>
          <w:rFonts w:ascii="Times New Roman" w:hAnsi="Times New Roman" w:cs="Times New Roman"/>
        </w:rPr>
        <w:t xml:space="preserve">Kahekorruselise hoone puhul võib serveriruum paikneda teisel korrusel vaid juhul, kui serveriruumi </w:t>
      </w:r>
      <w:proofErr w:type="spellStart"/>
      <w:r w:rsidRPr="002B4A2B">
        <w:rPr>
          <w:rFonts w:ascii="Times New Roman" w:hAnsi="Times New Roman" w:cs="Times New Roman"/>
          <w:i/>
        </w:rPr>
        <w:t>rack</w:t>
      </w:r>
      <w:r w:rsidRPr="002B4A2B">
        <w:rPr>
          <w:rFonts w:ascii="Times New Roman" w:hAnsi="Times New Roman" w:cs="Times New Roman"/>
        </w:rPr>
        <w:t>ide</w:t>
      </w:r>
      <w:proofErr w:type="spellEnd"/>
      <w:r w:rsidRPr="002B4A2B">
        <w:rPr>
          <w:rFonts w:ascii="Times New Roman" w:hAnsi="Times New Roman" w:cs="Times New Roman"/>
        </w:rPr>
        <w:t xml:space="preserve"> kohale ehitatakse täiendav sadevett eemale juhtiv katus ja põrand on tõstetud min 200 mm.</w:t>
      </w:r>
    </w:p>
    <w:p w:rsidRPr="002B4A2B" w:rsidR="008477DB" w:rsidP="008477DB" w:rsidRDefault="008477DB" w14:paraId="53C32860" w14:textId="77777777">
      <w:pPr>
        <w:pStyle w:val="NoSpacing"/>
        <w:spacing w:after="120" w:line="276" w:lineRule="auto"/>
        <w:jc w:val="both"/>
        <w:rPr>
          <w:rFonts w:ascii="Times New Roman" w:hAnsi="Times New Roman" w:cs="Times New Roman"/>
        </w:rPr>
      </w:pPr>
      <w:r w:rsidRPr="002B4A2B">
        <w:rPr>
          <w:rFonts w:ascii="Times New Roman" w:hAnsi="Times New Roman" w:cs="Times New Roman"/>
        </w:rPr>
        <w:t xml:space="preserve">Nõrkvooluruumis tuleb põrandal kasutada maandatud </w:t>
      </w:r>
      <w:proofErr w:type="spellStart"/>
      <w:r w:rsidRPr="002B4A2B">
        <w:rPr>
          <w:rFonts w:ascii="Times New Roman" w:hAnsi="Times New Roman" w:cs="Times New Roman"/>
        </w:rPr>
        <w:t>antistaatilist</w:t>
      </w:r>
      <w:proofErr w:type="spellEnd"/>
      <w:r w:rsidRPr="002B4A2B">
        <w:rPr>
          <w:rFonts w:ascii="Times New Roman" w:hAnsi="Times New Roman" w:cs="Times New Roman"/>
        </w:rPr>
        <w:t xml:space="preserve"> põrandakatet. Nii nõrkvoolu- kui ka serveriruum peavad olema tolmuvabad.</w:t>
      </w:r>
    </w:p>
    <w:p w:rsidRPr="002B4A2B" w:rsidR="008477DB" w:rsidP="008477DB" w:rsidRDefault="008477DB" w14:paraId="00F0C95D" w14:textId="77777777">
      <w:pPr>
        <w:pStyle w:val="NoSpacing"/>
        <w:spacing w:after="120" w:line="276" w:lineRule="auto"/>
        <w:jc w:val="both"/>
        <w:rPr>
          <w:rFonts w:ascii="Times New Roman" w:hAnsi="Times New Roman" w:cs="Times New Roman"/>
        </w:rPr>
      </w:pPr>
      <w:r w:rsidRPr="002B4A2B">
        <w:rPr>
          <w:rFonts w:ascii="Times New Roman" w:hAnsi="Times New Roman" w:cs="Times New Roman"/>
        </w:rPr>
        <w:t xml:space="preserve">Ruumi valgustus peab </w:t>
      </w:r>
      <w:proofErr w:type="spellStart"/>
      <w:r w:rsidRPr="002B4A2B">
        <w:rPr>
          <w:rFonts w:ascii="Times New Roman" w:hAnsi="Times New Roman" w:cs="Times New Roman"/>
          <w:i/>
        </w:rPr>
        <w:t>rack</w:t>
      </w:r>
      <w:r w:rsidRPr="002B4A2B">
        <w:rPr>
          <w:rFonts w:ascii="Times New Roman" w:hAnsi="Times New Roman" w:cs="Times New Roman"/>
        </w:rPr>
        <w:t>ikappide</w:t>
      </w:r>
      <w:proofErr w:type="spellEnd"/>
      <w:r w:rsidRPr="002B4A2B">
        <w:rPr>
          <w:rFonts w:ascii="Times New Roman" w:hAnsi="Times New Roman" w:cs="Times New Roman"/>
        </w:rPr>
        <w:t xml:space="preserve"> vahel tagama põrandal valgustugevuse 500 lx. Valgustid peavad olema IP23 ja elektroonilise süüteseadmega klassiga A2.</w:t>
      </w:r>
    </w:p>
    <w:p w:rsidRPr="002B4A2B" w:rsidR="008477DB" w:rsidP="008477DB" w:rsidRDefault="008477DB" w14:paraId="3069AA23" w14:textId="34CE4B72">
      <w:pPr>
        <w:pStyle w:val="NoSpacing"/>
        <w:spacing w:line="276" w:lineRule="auto"/>
        <w:jc w:val="both"/>
        <w:rPr>
          <w:rFonts w:ascii="Times New Roman" w:hAnsi="Times New Roman" w:cs="Times New Roman"/>
        </w:rPr>
      </w:pPr>
      <w:proofErr w:type="spellStart"/>
      <w:r w:rsidRPr="1A361F1C">
        <w:rPr>
          <w:rFonts w:ascii="Times New Roman" w:hAnsi="Times New Roman" w:cs="Times New Roman"/>
        </w:rPr>
        <w:t>UPSid</w:t>
      </w:r>
      <w:proofErr w:type="spellEnd"/>
      <w:r w:rsidRPr="1A361F1C">
        <w:rPr>
          <w:rFonts w:ascii="Times New Roman" w:hAnsi="Times New Roman" w:cs="Times New Roman"/>
        </w:rPr>
        <w:t xml:space="preserve"> tuleb projekteerida ja ehitada  PJK</w:t>
      </w:r>
      <w:r w:rsidRPr="1A361F1C" w:rsidR="775CAC24">
        <w:rPr>
          <w:rFonts w:ascii="Times New Roman" w:hAnsi="Times New Roman" w:cs="Times New Roman"/>
        </w:rPr>
        <w:t>-</w:t>
      </w:r>
      <w:r w:rsidRPr="1A361F1C" w:rsidR="2595A328">
        <w:rPr>
          <w:rFonts w:ascii="Times New Roman" w:hAnsi="Times New Roman" w:cs="Times New Roman"/>
        </w:rPr>
        <w:t xml:space="preserve"> või eraldi ruumidesse</w:t>
      </w:r>
      <w:r w:rsidRPr="1A361F1C">
        <w:rPr>
          <w:rFonts w:ascii="Times New Roman" w:hAnsi="Times New Roman" w:cs="Times New Roman"/>
        </w:rPr>
        <w:t xml:space="preserve">. Kui see ei ole võimalik, on </w:t>
      </w:r>
      <w:proofErr w:type="spellStart"/>
      <w:r w:rsidRPr="1A361F1C">
        <w:rPr>
          <w:rFonts w:ascii="Times New Roman" w:hAnsi="Times New Roman" w:cs="Times New Roman"/>
        </w:rPr>
        <w:t>UPSi</w:t>
      </w:r>
      <w:proofErr w:type="spellEnd"/>
      <w:r w:rsidRPr="1A361F1C">
        <w:rPr>
          <w:rFonts w:ascii="Times New Roman" w:hAnsi="Times New Roman" w:cs="Times New Roman"/>
        </w:rPr>
        <w:t xml:space="preserve"> ruumi asukoha kriteeriumiteks hoones samad nõuded, mis nõrkvooluruumil. Täpsemate andmete puudumisel tuleb serveri- ja jahutusseadmete ruumi õhumüraks arvestada ≥80dB(A).</w:t>
      </w:r>
    </w:p>
    <w:p w:rsidRPr="002B4A2B" w:rsidR="00B94873" w:rsidP="00B94873" w:rsidRDefault="00B94873" w14:paraId="0A096B43" w14:textId="77777777">
      <w:pPr>
        <w:pStyle w:val="NoSpacing"/>
        <w:rPr>
          <w:rFonts w:ascii="Times New Roman" w:hAnsi="Times New Roman" w:cs="Times New Roman"/>
        </w:rPr>
      </w:pPr>
    </w:p>
    <w:p w:rsidR="51496720" w:rsidP="51496720" w:rsidRDefault="51496720" w14:paraId="126E6B27" w14:textId="4B89F48D">
      <w:pPr>
        <w:pStyle w:val="NoSpacing"/>
        <w:rPr>
          <w:rFonts w:ascii="Times New Roman" w:hAnsi="Times New Roman" w:cs="Times New Roman"/>
        </w:rPr>
      </w:pPr>
    </w:p>
    <w:p w:rsidRPr="002B4A2B" w:rsidR="00B94873" w:rsidP="00B94873" w:rsidRDefault="00B94873" w14:paraId="2664AAC1" w14:textId="77777777">
      <w:pPr>
        <w:pStyle w:val="Heading2"/>
        <w:numPr>
          <w:ilvl w:val="1"/>
          <w:numId w:val="5"/>
        </w:numPr>
        <w:ind w:left="709" w:hanging="709"/>
        <w:rPr>
          <w:rFonts w:ascii="Times New Roman" w:hAnsi="Times New Roman" w:cs="Times New Roman"/>
        </w:rPr>
      </w:pPr>
      <w:bookmarkStart w:name="_Toc28854596" w:id="52"/>
      <w:bookmarkStart w:name="_Toc28855273" w:id="53"/>
      <w:bookmarkStart w:name="_Toc28855490" w:id="54"/>
      <w:bookmarkStart w:name="_Toc28855918" w:id="55"/>
      <w:bookmarkStart w:name="_Toc28856153" w:id="56"/>
      <w:bookmarkStart w:name="_Toc28858813" w:id="57"/>
      <w:bookmarkStart w:name="_Toc28859216" w:id="58"/>
      <w:bookmarkStart w:name="_Toc28860067" w:id="59"/>
      <w:bookmarkStart w:name="_Toc28860299" w:id="60"/>
      <w:bookmarkStart w:name="_Toc28860667" w:id="61"/>
      <w:bookmarkStart w:name="_Toc28871062" w:id="62"/>
      <w:bookmarkStart w:name="_Toc28871269" w:id="63"/>
      <w:bookmarkStart w:name="_Toc28871476" w:id="64"/>
      <w:bookmarkStart w:name="_Toc28871683" w:id="65"/>
      <w:bookmarkStart w:name="_Toc28871890" w:id="66"/>
      <w:bookmarkStart w:name="_Toc28872097" w:id="67"/>
      <w:bookmarkStart w:name="_Toc28872333" w:id="68"/>
      <w:bookmarkStart w:name="_Toc28872885" w:id="69"/>
      <w:bookmarkStart w:name="_Toc28873091" w:id="70"/>
      <w:bookmarkStart w:name="_Toc28873556" w:id="71"/>
      <w:bookmarkStart w:name="_Toc28873765" w:id="72"/>
      <w:bookmarkStart w:name="_Toc28874560" w:id="73"/>
      <w:bookmarkStart w:name="_Toc28954050" w:id="74"/>
      <w:bookmarkStart w:name="_Toc28954257" w:id="75"/>
      <w:bookmarkStart w:name="_Toc28954710" w:id="76"/>
      <w:bookmarkStart w:name="_Toc28954917" w:id="77"/>
      <w:bookmarkStart w:name="_Toc52186991" w:id="78"/>
      <w:bookmarkStart w:name="_Toc56684665" w:id="79"/>
      <w:bookmarkStart w:name="_Toc63411736" w:id="80"/>
      <w:bookmarkStart w:name="_Toc69905930" w:id="81"/>
      <w:bookmarkStart w:name="_Toc2114069472" w:id="385779051"/>
      <w:r w:rsidRPr="51496720" w:rsidR="00B94873">
        <w:rPr>
          <w:rFonts w:ascii="Times New Roman" w:hAnsi="Times New Roman" w:cs="Times New Roman"/>
        </w:rPr>
        <w:t>NÕUDED NÕRKVOOLURUUMI(DE)LE</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385779051"/>
    </w:p>
    <w:p w:rsidRPr="002B4A2B" w:rsidR="008477DB" w:rsidP="7EC2B6CA" w:rsidRDefault="008477DB" w14:paraId="3836C3D0" w14:textId="6931372B">
      <w:pPr>
        <w:pStyle w:val="NoSpacing"/>
        <w:spacing w:line="276" w:lineRule="auto"/>
        <w:jc w:val="both"/>
        <w:rPr>
          <w:rFonts w:ascii="Times New Roman" w:hAnsi="Times New Roman" w:cs="Times New Roman"/>
          <w:b/>
          <w:bCs/>
          <w:sz w:val="24"/>
          <w:szCs w:val="24"/>
        </w:rPr>
      </w:pPr>
      <w:r w:rsidRPr="7EC2B6CA">
        <w:rPr>
          <w:rFonts w:ascii="Times New Roman" w:hAnsi="Times New Roman" w:cs="Times New Roman"/>
          <w:b/>
          <w:bCs/>
          <w:sz w:val="24"/>
          <w:szCs w:val="24"/>
        </w:rPr>
        <w:t>Nõrkvooluruum(-id) soojuseraldusega kuni 1</w:t>
      </w:r>
      <w:r w:rsidRPr="7EC2B6CA" w:rsidR="61F5B0A5">
        <w:rPr>
          <w:rFonts w:ascii="Times New Roman" w:hAnsi="Times New Roman" w:cs="Times New Roman"/>
          <w:b/>
          <w:bCs/>
          <w:sz w:val="24"/>
          <w:szCs w:val="24"/>
        </w:rPr>
        <w:t>5</w:t>
      </w:r>
      <w:r w:rsidRPr="7EC2B6CA">
        <w:rPr>
          <w:rFonts w:ascii="Times New Roman" w:hAnsi="Times New Roman" w:cs="Times New Roman"/>
          <w:b/>
          <w:bCs/>
          <w:sz w:val="24"/>
          <w:szCs w:val="24"/>
        </w:rPr>
        <w:t>kW</w:t>
      </w:r>
    </w:p>
    <w:p w:rsidRPr="002B4A2B" w:rsidR="008477DB" w:rsidP="008477DB" w:rsidRDefault="008477DB" w14:paraId="2802E2FF" w14:textId="607B55AC">
      <w:pPr>
        <w:pStyle w:val="NoSpacing"/>
        <w:spacing w:after="120" w:line="276" w:lineRule="auto"/>
        <w:jc w:val="both"/>
        <w:rPr>
          <w:rFonts w:ascii="Times New Roman" w:hAnsi="Times New Roman" w:cs="Times New Roman"/>
        </w:rPr>
      </w:pPr>
      <w:r w:rsidRPr="1A361F1C">
        <w:rPr>
          <w:rFonts w:ascii="Times New Roman" w:hAnsi="Times New Roman" w:cs="Times New Roman"/>
        </w:rPr>
        <w:t xml:space="preserve">Nõrkvoolu ruumiks on ruum, milles on maksimaalselt 4 </w:t>
      </w:r>
      <w:proofErr w:type="spellStart"/>
      <w:r w:rsidRPr="1A361F1C">
        <w:rPr>
          <w:rFonts w:ascii="Times New Roman" w:hAnsi="Times New Roman" w:cs="Times New Roman"/>
          <w:i/>
          <w:iCs/>
        </w:rPr>
        <w:t>rack</w:t>
      </w:r>
      <w:r w:rsidRPr="1A361F1C">
        <w:rPr>
          <w:rFonts w:ascii="Times New Roman" w:hAnsi="Times New Roman" w:cs="Times New Roman"/>
        </w:rPr>
        <w:t>i</w:t>
      </w:r>
      <w:proofErr w:type="spellEnd"/>
      <w:r w:rsidRPr="1A361F1C">
        <w:rPr>
          <w:rFonts w:ascii="Times New Roman" w:hAnsi="Times New Roman" w:cs="Times New Roman"/>
        </w:rPr>
        <w:t xml:space="preserve"> 42U 19″ või mille summaarne soojuseraldus on maksimaalselt 1</w:t>
      </w:r>
      <w:r w:rsidRPr="1A361F1C" w:rsidR="01D0F078">
        <w:rPr>
          <w:rFonts w:ascii="Times New Roman" w:hAnsi="Times New Roman" w:cs="Times New Roman"/>
        </w:rPr>
        <w:t>5</w:t>
      </w:r>
      <w:r w:rsidRPr="1A361F1C">
        <w:rPr>
          <w:rFonts w:ascii="Times New Roman" w:hAnsi="Times New Roman" w:cs="Times New Roman"/>
        </w:rPr>
        <w:t xml:space="preserve"> kW (projekteerimisel tuleb arvestada ka süsteemi miinimumvõimsusega, mille ütleb tellija). Täpsemate andmete puudumisel tuleb ühe </w:t>
      </w:r>
      <w:proofErr w:type="spellStart"/>
      <w:r w:rsidRPr="1A361F1C">
        <w:rPr>
          <w:rFonts w:ascii="Times New Roman" w:hAnsi="Times New Roman" w:cs="Times New Roman"/>
          <w:i/>
          <w:iCs/>
        </w:rPr>
        <w:t>rack</w:t>
      </w:r>
      <w:r w:rsidRPr="1A361F1C">
        <w:rPr>
          <w:rFonts w:ascii="Times New Roman" w:hAnsi="Times New Roman" w:cs="Times New Roman"/>
        </w:rPr>
        <w:t>ikapi</w:t>
      </w:r>
      <w:proofErr w:type="spellEnd"/>
      <w:r w:rsidRPr="1A361F1C">
        <w:rPr>
          <w:rFonts w:ascii="Times New Roman" w:hAnsi="Times New Roman" w:cs="Times New Roman"/>
        </w:rPr>
        <w:t xml:space="preserve"> soojuseralduseks lugeda </w:t>
      </w:r>
      <w:r w:rsidRPr="1A361F1C" w:rsidR="136A4440">
        <w:rPr>
          <w:rFonts w:ascii="Times New Roman" w:hAnsi="Times New Roman" w:cs="Times New Roman"/>
        </w:rPr>
        <w:t>4</w:t>
      </w:r>
      <w:r w:rsidRPr="1A361F1C">
        <w:rPr>
          <w:rFonts w:ascii="Times New Roman" w:hAnsi="Times New Roman" w:cs="Times New Roman"/>
        </w:rPr>
        <w:t xml:space="preserve">-5 kW. Antud </w:t>
      </w:r>
      <w:proofErr w:type="spellStart"/>
      <w:r w:rsidRPr="1A361F1C">
        <w:rPr>
          <w:rFonts w:ascii="Times New Roman" w:hAnsi="Times New Roman" w:cs="Times New Roman"/>
          <w:i/>
          <w:iCs/>
        </w:rPr>
        <w:t>rack</w:t>
      </w:r>
      <w:r w:rsidRPr="1A361F1C">
        <w:rPr>
          <w:rFonts w:ascii="Times New Roman" w:hAnsi="Times New Roman" w:cs="Times New Roman"/>
        </w:rPr>
        <w:t>ides</w:t>
      </w:r>
      <w:proofErr w:type="spellEnd"/>
      <w:r w:rsidRPr="1A361F1C">
        <w:rPr>
          <w:rFonts w:ascii="Times New Roman" w:hAnsi="Times New Roman" w:cs="Times New Roman"/>
        </w:rPr>
        <w:t xml:space="preserve"> ja ruumis paiknevad telefoni- ja arvutivõrgu (edaspidi lühend ATK) ristühenduspaneelid, võrguühenduse aktiivseadmed, videovalve seadmed, telefonijaam, raadioside aktiivseadmed. Täpsem </w:t>
      </w:r>
      <w:proofErr w:type="spellStart"/>
      <w:r w:rsidRPr="1A361F1C">
        <w:rPr>
          <w:rFonts w:ascii="Times New Roman" w:hAnsi="Times New Roman" w:cs="Times New Roman"/>
          <w:i/>
          <w:iCs/>
        </w:rPr>
        <w:t>rack</w:t>
      </w:r>
      <w:r w:rsidRPr="1A361F1C">
        <w:rPr>
          <w:rFonts w:ascii="Times New Roman" w:hAnsi="Times New Roman" w:cs="Times New Roman"/>
        </w:rPr>
        <w:t>i</w:t>
      </w:r>
      <w:proofErr w:type="spellEnd"/>
      <w:r w:rsidRPr="1A361F1C">
        <w:rPr>
          <w:rFonts w:ascii="Times New Roman" w:hAnsi="Times New Roman" w:cs="Times New Roman"/>
        </w:rPr>
        <w:t xml:space="preserve"> maht ja sisu sõltub nõrkvoolusüsteemide ülesehitusest.</w:t>
      </w:r>
    </w:p>
    <w:p w:rsidRPr="002B4A2B" w:rsidR="008477DB" w:rsidP="008477DB" w:rsidRDefault="008477DB" w14:paraId="11CB21B6" w14:textId="44118957">
      <w:pPr>
        <w:pStyle w:val="NoSpacing"/>
        <w:spacing w:after="120" w:line="276" w:lineRule="auto"/>
        <w:jc w:val="both"/>
        <w:rPr>
          <w:rFonts w:ascii="Times New Roman" w:hAnsi="Times New Roman" w:cs="Times New Roman"/>
        </w:rPr>
      </w:pPr>
      <w:r w:rsidRPr="1A361F1C">
        <w:rPr>
          <w:rFonts w:ascii="Times New Roman" w:hAnsi="Times New Roman" w:cs="Times New Roman"/>
        </w:rPr>
        <w:t xml:space="preserve">Nõrkvoolu ruumides peab olema dubleeritud otseaurustusega </w:t>
      </w:r>
      <w:proofErr w:type="spellStart"/>
      <w:r w:rsidRPr="1A361F1C">
        <w:rPr>
          <w:rFonts w:ascii="Times New Roman" w:hAnsi="Times New Roman" w:cs="Times New Roman"/>
          <w:i/>
          <w:iCs/>
        </w:rPr>
        <w:t>split</w:t>
      </w:r>
      <w:proofErr w:type="spellEnd"/>
      <w:r w:rsidRPr="1A361F1C">
        <w:rPr>
          <w:rFonts w:ascii="Times New Roman" w:hAnsi="Times New Roman" w:cs="Times New Roman"/>
        </w:rPr>
        <w:t xml:space="preserve"> jahutussüsteem. Jahutuseks ei tohi kasutada nn </w:t>
      </w:r>
      <w:proofErr w:type="spellStart"/>
      <w:r w:rsidRPr="1A361F1C">
        <w:rPr>
          <w:rFonts w:ascii="Times New Roman" w:hAnsi="Times New Roman" w:cs="Times New Roman"/>
          <w:i/>
          <w:iCs/>
        </w:rPr>
        <w:t>multisplit</w:t>
      </w:r>
      <w:proofErr w:type="spellEnd"/>
      <w:r w:rsidRPr="1A361F1C">
        <w:rPr>
          <w:rFonts w:ascii="Times New Roman" w:hAnsi="Times New Roman" w:cs="Times New Roman"/>
        </w:rPr>
        <w:t xml:space="preserve">- või VRV-süsteemi, kus on üks välisosa ja mitu siseosa. Jahutusseadmete võimsus peab võrduma aktiivseadmetest, valgustitest, ventilatsiooni õhuvahetusest, elektrikilbist ja </w:t>
      </w:r>
      <w:proofErr w:type="spellStart"/>
      <w:r w:rsidRPr="1A361F1C">
        <w:rPr>
          <w:rFonts w:ascii="Times New Roman" w:hAnsi="Times New Roman" w:cs="Times New Roman"/>
        </w:rPr>
        <w:t>UPSist</w:t>
      </w:r>
      <w:proofErr w:type="spellEnd"/>
      <w:r w:rsidRPr="1A361F1C">
        <w:rPr>
          <w:rFonts w:ascii="Times New Roman" w:hAnsi="Times New Roman" w:cs="Times New Roman"/>
        </w:rPr>
        <w:t xml:space="preserve"> eralduva soojusvõimsuse summaga. Jahutusseadmete välisosad peavad paiknema kas hoone katusel või vähemalt 2,5 m kõrgusel maapinnast.</w:t>
      </w:r>
    </w:p>
    <w:p w:rsidRPr="002B4A2B" w:rsidR="008477DB" w:rsidP="008477DB" w:rsidRDefault="008477DB" w14:paraId="38D90B20" w14:textId="77777777">
      <w:pPr>
        <w:pStyle w:val="NoSpacing"/>
        <w:spacing w:after="120" w:line="276" w:lineRule="auto"/>
        <w:jc w:val="both"/>
        <w:rPr>
          <w:rFonts w:ascii="Times New Roman" w:hAnsi="Times New Roman" w:cs="Times New Roman"/>
        </w:rPr>
      </w:pPr>
      <w:r w:rsidRPr="002B4A2B">
        <w:rPr>
          <w:rFonts w:ascii="Times New Roman" w:hAnsi="Times New Roman" w:cs="Times New Roman"/>
        </w:rPr>
        <w:t xml:space="preserve">Kõikides nõrkvooluruumides tuleb tagada n+1 jahutusseadmega ruumitemperatuur nimivõimsusel +22°C ±2°C, täiendavalt peab olema reservis üks jahutusseade. Juhul kui seadmeid ei õnnestu kaskaadi ühendada, peab võrdse tööaja tagamiseks teostama ümberlülitused hooneautomaatika, eeldatava intervalliga 1 kuu. Võimaliku jahutusseadme rikke tuvastamiseks peavad ruumis olema elektroonilised temperatuuri, veelekke- ja niiskusandurid, mis on ühendatud valvesignalisatsiooni süsteemi ja hooneautomaatikasse ning visualiseeritud vastavalt „Osa 11, Hooneautomaatika“. Jahutusseadmed peavad olema vastavuses „Osa 5, Külmavarustus ja jahutus“ nõuetega. Jahutusseadmete siseosad peavad olema ≥G4 filtritega. </w:t>
      </w:r>
    </w:p>
    <w:p w:rsidRPr="002B4A2B" w:rsidR="008477DB" w:rsidP="008477DB" w:rsidRDefault="008477DB" w14:paraId="798C9374" w14:textId="77777777">
      <w:pPr>
        <w:pStyle w:val="NoSpacing"/>
        <w:spacing w:after="120" w:line="276" w:lineRule="auto"/>
        <w:jc w:val="both"/>
        <w:rPr>
          <w:rFonts w:ascii="Times New Roman" w:hAnsi="Times New Roman" w:cs="Times New Roman"/>
        </w:rPr>
      </w:pPr>
      <w:r w:rsidRPr="002B4A2B">
        <w:rPr>
          <w:rFonts w:ascii="Times New Roman" w:hAnsi="Times New Roman" w:cs="Times New Roman"/>
        </w:rPr>
        <w:t xml:space="preserve">Ruumiõhu niiskus ei ole määrava tähtsusega (lubatud vahemik  20-80% RH). Nõrkvooluruumides ei tohi olla vedelikke sisaldavaid torusid (nt vee, </w:t>
      </w:r>
      <w:proofErr w:type="spellStart"/>
      <w:r w:rsidRPr="002B4A2B">
        <w:rPr>
          <w:rFonts w:ascii="Times New Roman" w:hAnsi="Times New Roman" w:cs="Times New Roman"/>
        </w:rPr>
        <w:t>sprinkleri</w:t>
      </w:r>
      <w:proofErr w:type="spellEnd"/>
      <w:r w:rsidRPr="002B4A2B">
        <w:rPr>
          <w:rFonts w:ascii="Times New Roman" w:hAnsi="Times New Roman" w:cs="Times New Roman"/>
        </w:rPr>
        <w:t>-, kanalisatsioonitorud).</w:t>
      </w:r>
    </w:p>
    <w:p w:rsidRPr="002B4A2B" w:rsidR="008477DB" w:rsidRDefault="008477DB" w14:paraId="2101B843" w14:textId="477F8E81">
      <w:pPr>
        <w:pStyle w:val="NoSpacing"/>
        <w:spacing w:after="120" w:line="276" w:lineRule="auto"/>
        <w:jc w:val="both"/>
        <w:rPr>
          <w:rFonts w:ascii="Times New Roman" w:hAnsi="Times New Roman" w:cs="Times New Roman"/>
        </w:rPr>
      </w:pPr>
      <w:r w:rsidRPr="5D2D8827">
        <w:rPr>
          <w:rFonts w:ascii="Times New Roman" w:hAnsi="Times New Roman" w:cs="Times New Roman"/>
        </w:rPr>
        <w:t>Uks peab vastama standardi EVS-EN1627 RC2 nõuetele</w:t>
      </w:r>
      <w:r w:rsidRPr="5D2D8827" w:rsidR="755577FC">
        <w:rPr>
          <w:rFonts w:ascii="Times New Roman" w:hAnsi="Times New Roman" w:cs="Times New Roman"/>
        </w:rPr>
        <w:t xml:space="preserve">, </w:t>
      </w:r>
      <w:r w:rsidRPr="5D2D8827" w:rsidR="755577FC">
        <w:rPr>
          <w:rFonts w:ascii="Times New Roman" w:hAnsi="Times New Roman" w:eastAsia="Times New Roman" w:cs="Times New Roman"/>
          <w:color w:val="000000" w:themeColor="text1"/>
        </w:rPr>
        <w:t>avaliku ligipääsuga kohtades klass RC4</w:t>
      </w:r>
      <w:r w:rsidRPr="5D2D8827" w:rsidR="755577FC">
        <w:rPr>
          <w:rFonts w:ascii="Times New Roman" w:hAnsi="Times New Roman" w:eastAsia="Times New Roman" w:cs="Times New Roman"/>
        </w:rPr>
        <w:t xml:space="preserve"> </w:t>
      </w:r>
      <w:r>
        <w:br/>
      </w:r>
      <w:r w:rsidRPr="5D2D8827">
        <w:rPr>
          <w:rFonts w:ascii="Times New Roman" w:hAnsi="Times New Roman" w:cs="Times New Roman"/>
        </w:rPr>
        <w:t xml:space="preserve"> ja ruum peab olema eraldi </w:t>
      </w:r>
      <w:proofErr w:type="spellStart"/>
      <w:r w:rsidRPr="5D2D8827">
        <w:rPr>
          <w:rFonts w:ascii="Times New Roman" w:hAnsi="Times New Roman" w:cs="Times New Roman"/>
        </w:rPr>
        <w:t>valvestatav</w:t>
      </w:r>
      <w:proofErr w:type="spellEnd"/>
      <w:r w:rsidRPr="5D2D8827">
        <w:rPr>
          <w:rFonts w:ascii="Times New Roman" w:hAnsi="Times New Roman" w:cs="Times New Roman"/>
        </w:rPr>
        <w:t>. Nii läbipääsu- kui ka valvesüsteem peab olema hoone turvasüsteemidega seotud.</w:t>
      </w:r>
    </w:p>
    <w:p w:rsidR="50C21CE3" w:rsidP="7EC2B6CA" w:rsidRDefault="50C21CE3" w14:paraId="63CA97AF" w14:textId="685F278A">
      <w:pPr>
        <w:pStyle w:val="NoSpacing"/>
        <w:spacing w:line="276" w:lineRule="auto"/>
        <w:jc w:val="both"/>
        <w:rPr>
          <w:rFonts w:ascii="Times New Roman" w:hAnsi="Times New Roman" w:cs="Times New Roman"/>
          <w:u w:val="single"/>
        </w:rPr>
      </w:pPr>
      <w:r w:rsidRPr="5D2D8827">
        <w:rPr>
          <w:rFonts w:ascii="Times New Roman" w:hAnsi="Times New Roman" w:cs="Times New Roman"/>
          <w:u w:val="single"/>
        </w:rPr>
        <w:t>Hooneautomaatika:</w:t>
      </w:r>
    </w:p>
    <w:p w:rsidR="50C21CE3" w:rsidP="7EC2B6CA" w:rsidRDefault="50C21CE3" w14:paraId="0A6DB2C9" w14:textId="5A9C9C82">
      <w:pPr>
        <w:pStyle w:val="NoSpacing"/>
        <w:numPr>
          <w:ilvl w:val="0"/>
          <w:numId w:val="4"/>
        </w:numPr>
        <w:spacing w:line="276" w:lineRule="auto"/>
        <w:ind w:left="426" w:hanging="426"/>
        <w:jc w:val="both"/>
        <w:rPr>
          <w:rFonts w:ascii="Times New Roman" w:hAnsi="Times New Roman" w:cs="Times New Roman"/>
        </w:rPr>
      </w:pPr>
      <w:r w:rsidRPr="7EC2B6CA">
        <w:rPr>
          <w:rFonts w:ascii="Times New Roman" w:hAnsi="Times New Roman" w:cs="Times New Roman"/>
        </w:rPr>
        <w:t xml:space="preserve">Nõrkvooluruumi (jahutusvajadus vähemalt </w:t>
      </w:r>
      <w:r w:rsidRPr="7EC2B6CA" w:rsidR="7E66BD6F">
        <w:rPr>
          <w:rFonts w:ascii="Times New Roman" w:hAnsi="Times New Roman" w:cs="Times New Roman"/>
        </w:rPr>
        <w:t>1</w:t>
      </w:r>
      <w:r w:rsidRPr="7EC2B6CA">
        <w:rPr>
          <w:rFonts w:ascii="Times New Roman" w:hAnsi="Times New Roman" w:cs="Times New Roman"/>
        </w:rPr>
        <w:t xml:space="preserve"> kW) peab olema ruumi</w:t>
      </w:r>
      <w:r w:rsidRPr="7EC2B6CA" w:rsidR="13D6728E">
        <w:rPr>
          <w:rFonts w:ascii="Times New Roman" w:hAnsi="Times New Roman" w:cs="Times New Roman"/>
        </w:rPr>
        <w:t>s</w:t>
      </w:r>
      <w:r w:rsidRPr="7EC2B6CA">
        <w:rPr>
          <w:rFonts w:ascii="Times New Roman" w:hAnsi="Times New Roman" w:cs="Times New Roman"/>
        </w:rPr>
        <w:t xml:space="preserve"> vähemalt </w:t>
      </w:r>
      <w:r w:rsidRPr="7EC2B6CA" w:rsidR="2ADE5652">
        <w:rPr>
          <w:rFonts w:ascii="Times New Roman" w:hAnsi="Times New Roman" w:cs="Times New Roman"/>
        </w:rPr>
        <w:t>1</w:t>
      </w:r>
      <w:r w:rsidRPr="7EC2B6CA">
        <w:rPr>
          <w:rFonts w:ascii="Times New Roman" w:hAnsi="Times New Roman" w:cs="Times New Roman"/>
        </w:rPr>
        <w:t xml:space="preserve"> temperatuuriandur. </w:t>
      </w:r>
      <w:r w:rsidRPr="7EC2B6CA" w:rsidR="42EE06E3">
        <w:rPr>
          <w:rFonts w:ascii="Times New Roman" w:hAnsi="Times New Roman" w:cs="Times New Roman"/>
        </w:rPr>
        <w:t>T</w:t>
      </w:r>
      <w:r w:rsidRPr="7EC2B6CA">
        <w:rPr>
          <w:rFonts w:ascii="Times New Roman" w:hAnsi="Times New Roman" w:cs="Times New Roman"/>
        </w:rPr>
        <w:t xml:space="preserve">emperatuuri häire </w:t>
      </w:r>
      <w:r w:rsidRPr="7EC2B6CA" w:rsidR="4375EF37">
        <w:rPr>
          <w:rFonts w:ascii="Times New Roman" w:hAnsi="Times New Roman" w:cs="Times New Roman"/>
        </w:rPr>
        <w:t xml:space="preserve">peab </w:t>
      </w:r>
      <w:r w:rsidRPr="7EC2B6CA">
        <w:rPr>
          <w:rFonts w:ascii="Times New Roman" w:hAnsi="Times New Roman" w:cs="Times New Roman"/>
        </w:rPr>
        <w:t xml:space="preserve">jõudma </w:t>
      </w:r>
      <w:r w:rsidRPr="7EC2B6CA" w:rsidR="7B2C55B0">
        <w:rPr>
          <w:rFonts w:ascii="Times New Roman" w:hAnsi="Times New Roman" w:cs="Times New Roman"/>
        </w:rPr>
        <w:t xml:space="preserve">hoone </w:t>
      </w:r>
      <w:r w:rsidRPr="7EC2B6CA">
        <w:rPr>
          <w:rFonts w:ascii="Times New Roman" w:hAnsi="Times New Roman" w:cs="Times New Roman"/>
        </w:rPr>
        <w:t>valvekeskusesse ja hooneautomaatikasse.</w:t>
      </w:r>
    </w:p>
    <w:p w:rsidR="1D7FD42A" w:rsidP="7EC2B6CA" w:rsidRDefault="1D7FD42A" w14:paraId="634FCF48" w14:textId="556CB09D">
      <w:pPr>
        <w:pStyle w:val="NoSpacing"/>
        <w:numPr>
          <w:ilvl w:val="0"/>
          <w:numId w:val="4"/>
        </w:numPr>
        <w:spacing w:line="276" w:lineRule="auto"/>
        <w:ind w:left="426" w:hanging="426"/>
        <w:jc w:val="both"/>
        <w:rPr>
          <w:rFonts w:ascii="Times New Roman" w:hAnsi="Times New Roman" w:cs="Times New Roman"/>
        </w:rPr>
      </w:pPr>
      <w:r w:rsidRPr="7EC2B6CA">
        <w:rPr>
          <w:rFonts w:ascii="Times New Roman" w:hAnsi="Times New Roman" w:cs="Times New Roman"/>
        </w:rPr>
        <w:t xml:space="preserve">Nõrkvooluruumis </w:t>
      </w:r>
      <w:r w:rsidRPr="7EC2B6CA" w:rsidR="50C21CE3">
        <w:rPr>
          <w:rFonts w:ascii="Times New Roman" w:hAnsi="Times New Roman" w:cs="Times New Roman"/>
        </w:rPr>
        <w:t xml:space="preserve">peab olema vähemalt üks veelekke andur, mille häire </w:t>
      </w:r>
      <w:r w:rsidRPr="7EC2B6CA" w:rsidR="1BAE7640">
        <w:rPr>
          <w:rFonts w:ascii="Times New Roman" w:hAnsi="Times New Roman" w:cs="Times New Roman"/>
        </w:rPr>
        <w:t xml:space="preserve">peab jõudma </w:t>
      </w:r>
      <w:r w:rsidRPr="7EC2B6CA" w:rsidR="50C21CE3">
        <w:rPr>
          <w:rFonts w:ascii="Times New Roman" w:hAnsi="Times New Roman" w:cs="Times New Roman"/>
        </w:rPr>
        <w:t>hooneautomaatika süsteemi.</w:t>
      </w:r>
    </w:p>
    <w:p w:rsidR="50C21CE3" w:rsidP="1A361F1C" w:rsidRDefault="50C21CE3" w14:paraId="4A03D1F7" w14:textId="719FAEF9">
      <w:pPr>
        <w:pStyle w:val="NoSpacing"/>
        <w:numPr>
          <w:ilvl w:val="0"/>
          <w:numId w:val="4"/>
        </w:numPr>
        <w:spacing w:line="276" w:lineRule="auto"/>
        <w:ind w:left="426" w:hanging="426"/>
        <w:jc w:val="both"/>
      </w:pPr>
      <w:r w:rsidRPr="1A361F1C">
        <w:rPr>
          <w:rFonts w:ascii="Times New Roman" w:hAnsi="Times New Roman" w:cs="Times New Roman"/>
        </w:rPr>
        <w:t>Hooneautomaatikaga tuleb läbi võrgukaardi siduda ja visualiseerida</w:t>
      </w:r>
      <w:r w:rsidRPr="1A361F1C" w:rsidR="73DB9E1D">
        <w:rPr>
          <w:rFonts w:ascii="Times New Roman" w:hAnsi="Times New Roman" w:cs="Times New Roman"/>
        </w:rPr>
        <w:t xml:space="preserve"> jahutusseade ja UPS(id).</w:t>
      </w:r>
    </w:p>
    <w:p w:rsidR="7EC2B6CA" w:rsidP="7EC2B6CA" w:rsidRDefault="7EC2B6CA" w14:paraId="0BD31898" w14:textId="5489D688">
      <w:pPr>
        <w:pStyle w:val="NoSpacing"/>
        <w:spacing w:line="276" w:lineRule="auto"/>
        <w:ind w:left="360"/>
        <w:jc w:val="both"/>
        <w:rPr>
          <w:rFonts w:ascii="Calibri" w:hAnsi="Calibri"/>
          <w:u w:val="single"/>
        </w:rPr>
      </w:pPr>
    </w:p>
    <w:p w:rsidR="2D124734" w:rsidP="7EC2B6CA" w:rsidRDefault="2D124734" w14:paraId="4320D179" w14:textId="00DC98DE">
      <w:pPr>
        <w:pStyle w:val="NoSpacing"/>
        <w:spacing w:line="276" w:lineRule="auto"/>
        <w:ind w:left="360"/>
        <w:jc w:val="both"/>
        <w:rPr>
          <w:rFonts w:ascii="Times New Roman" w:hAnsi="Times New Roman" w:cs="Times New Roman"/>
          <w:u w:val="single"/>
        </w:rPr>
      </w:pPr>
      <w:r w:rsidRPr="5D2D8827">
        <w:rPr>
          <w:rFonts w:ascii="Times New Roman" w:hAnsi="Times New Roman" w:cs="Times New Roman"/>
          <w:u w:val="single"/>
        </w:rPr>
        <w:t>Turvasüsteemid:</w:t>
      </w:r>
    </w:p>
    <w:p w:rsidR="0FA231CB" w:rsidP="1A361F1C" w:rsidRDefault="0FA231CB" w14:paraId="13D85282" w14:textId="1D439028">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Nõrkvooluruumi </w:t>
      </w:r>
      <w:r w:rsidRPr="1A361F1C" w:rsidR="2D124734">
        <w:rPr>
          <w:rFonts w:ascii="Times New Roman" w:hAnsi="Times New Roman" w:cs="Times New Roman"/>
        </w:rPr>
        <w:t>valvesignalisatsioon peab moodustama omaette sõltumatult juhitava valveala. Valveala juhtimine käib eraldi klaviatuurilt</w:t>
      </w:r>
      <w:r w:rsidRPr="1A361F1C" w:rsidR="575D04FA">
        <w:rPr>
          <w:rFonts w:ascii="Times New Roman" w:hAnsi="Times New Roman" w:cs="Times New Roman"/>
        </w:rPr>
        <w:t xml:space="preserve"> ruumi välisukse kõrvalt</w:t>
      </w:r>
      <w:r w:rsidRPr="1A361F1C" w:rsidR="2D124734">
        <w:rPr>
          <w:rFonts w:ascii="Times New Roman" w:hAnsi="Times New Roman" w:cs="Times New Roman"/>
        </w:rPr>
        <w:t>.</w:t>
      </w:r>
    </w:p>
    <w:p w:rsidR="0CDAB2D5" w:rsidP="7EC2B6CA" w:rsidRDefault="0CDAB2D5" w14:paraId="2DB5FE4F" w14:textId="1E3094DE">
      <w:pPr>
        <w:pStyle w:val="NoSpacing"/>
        <w:numPr>
          <w:ilvl w:val="0"/>
          <w:numId w:val="4"/>
        </w:numPr>
        <w:spacing w:line="276" w:lineRule="auto"/>
        <w:ind w:left="426" w:hanging="426"/>
        <w:jc w:val="both"/>
        <w:rPr>
          <w:rFonts w:ascii="Times New Roman" w:hAnsi="Times New Roman" w:cs="Times New Roman"/>
        </w:rPr>
      </w:pPr>
      <w:r w:rsidRPr="7EC2B6CA">
        <w:rPr>
          <w:rFonts w:ascii="Times New Roman" w:hAnsi="Times New Roman" w:cs="Times New Roman"/>
        </w:rPr>
        <w:t xml:space="preserve">Nõrkvooluruumi </w:t>
      </w:r>
      <w:r w:rsidRPr="7EC2B6CA" w:rsidR="2D124734">
        <w:rPr>
          <w:rFonts w:ascii="Times New Roman" w:hAnsi="Times New Roman" w:cs="Times New Roman"/>
        </w:rPr>
        <w:t xml:space="preserve">valvesignalisatsiooni liikumisandureid kasutatakse </w:t>
      </w:r>
      <w:proofErr w:type="spellStart"/>
      <w:r w:rsidRPr="7EC2B6CA" w:rsidR="2D124734">
        <w:rPr>
          <w:rFonts w:ascii="Times New Roman" w:hAnsi="Times New Roman" w:cs="Times New Roman"/>
        </w:rPr>
        <w:t>maskimiskatsele</w:t>
      </w:r>
      <w:proofErr w:type="spellEnd"/>
      <w:r w:rsidRPr="7EC2B6CA" w:rsidR="2D124734">
        <w:rPr>
          <w:rFonts w:ascii="Times New Roman" w:hAnsi="Times New Roman" w:cs="Times New Roman"/>
        </w:rPr>
        <w:t xml:space="preserve"> reageerivate liikumisanduritega.</w:t>
      </w:r>
    </w:p>
    <w:p w:rsidR="2D124734" w:rsidP="7EC2B6CA" w:rsidRDefault="2D124734" w14:paraId="42007EAE" w14:textId="1CFFB215">
      <w:pPr>
        <w:pStyle w:val="NoSpacing"/>
        <w:numPr>
          <w:ilvl w:val="0"/>
          <w:numId w:val="4"/>
        </w:numPr>
        <w:spacing w:line="276" w:lineRule="auto"/>
        <w:ind w:left="426" w:hanging="426"/>
        <w:jc w:val="both"/>
        <w:rPr>
          <w:rFonts w:ascii="Times New Roman" w:hAnsi="Times New Roman" w:cs="Times New Roman"/>
        </w:rPr>
      </w:pPr>
      <w:r w:rsidRPr="7EC2B6CA">
        <w:rPr>
          <w:rFonts w:ascii="Times New Roman" w:hAnsi="Times New Roman" w:cs="Times New Roman"/>
        </w:rPr>
        <w:t xml:space="preserve">Valvesignalisatsioon peab olema projekteeritud ja ehitatud vastavalt standardile EVS-EN 50131 (turvakategooria </w:t>
      </w:r>
      <w:r w:rsidRPr="7EC2B6CA" w:rsidR="68C6C0D7">
        <w:rPr>
          <w:rFonts w:ascii="Times New Roman" w:hAnsi="Times New Roman" w:cs="Times New Roman"/>
        </w:rPr>
        <w:t>2</w:t>
      </w:r>
      <w:r w:rsidRPr="7EC2B6CA">
        <w:rPr>
          <w:rFonts w:ascii="Times New Roman" w:hAnsi="Times New Roman" w:cs="Times New Roman"/>
        </w:rPr>
        <w:t>) või selle uuendatud versioonile.</w:t>
      </w:r>
    </w:p>
    <w:p w:rsidR="2D124734" w:rsidP="7EC2B6CA" w:rsidRDefault="2D124734" w14:paraId="23FC9C58" w14:textId="4C1EB122">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Läbipääsusüsteem peab olema projekteeritud ja paigaldatud vastavalt standarditele </w:t>
      </w:r>
      <w:proofErr w:type="spellStart"/>
      <w:r w:rsidRPr="1A361F1C">
        <w:rPr>
          <w:rFonts w:ascii="Times New Roman" w:hAnsi="Times New Roman" w:cs="Times New Roman"/>
        </w:rPr>
        <w:t>VdS</w:t>
      </w:r>
      <w:proofErr w:type="spellEnd"/>
      <w:r w:rsidRPr="1A361F1C">
        <w:rPr>
          <w:rFonts w:ascii="Times New Roman" w:hAnsi="Times New Roman" w:cs="Times New Roman"/>
        </w:rPr>
        <w:t xml:space="preserve"> 2358, EVS-EN 60839-11 (turvakategooria </w:t>
      </w:r>
      <w:r w:rsidRPr="1A361F1C" w:rsidR="3BD7DD02">
        <w:rPr>
          <w:rFonts w:ascii="Times New Roman" w:hAnsi="Times New Roman" w:cs="Times New Roman"/>
        </w:rPr>
        <w:t>2</w:t>
      </w:r>
      <w:r w:rsidRPr="1A361F1C">
        <w:rPr>
          <w:rFonts w:ascii="Times New Roman" w:hAnsi="Times New Roman" w:cs="Times New Roman"/>
        </w:rPr>
        <w:t>).</w:t>
      </w:r>
    </w:p>
    <w:p w:rsidRPr="002B4A2B" w:rsidR="008477DB" w:rsidP="008477DB" w:rsidRDefault="008477DB" w14:paraId="5A06A433" w14:textId="77777777">
      <w:pPr>
        <w:pStyle w:val="NoSpacing"/>
        <w:spacing w:line="276" w:lineRule="auto"/>
        <w:jc w:val="both"/>
        <w:rPr>
          <w:rFonts w:ascii="Times New Roman" w:hAnsi="Times New Roman" w:cs="Times New Roman"/>
        </w:rPr>
      </w:pPr>
    </w:p>
    <w:p w:rsidRPr="002B4A2B" w:rsidR="008477DB" w:rsidP="7EC2B6CA" w:rsidRDefault="008477DB" w14:paraId="4BD62BC4" w14:textId="5BC78552">
      <w:pPr>
        <w:pStyle w:val="NoSpacing"/>
        <w:spacing w:line="276" w:lineRule="auto"/>
        <w:jc w:val="both"/>
        <w:rPr>
          <w:rFonts w:ascii="Times New Roman" w:hAnsi="Times New Roman" w:cs="Times New Roman"/>
          <w:b/>
          <w:bCs/>
          <w:sz w:val="24"/>
          <w:szCs w:val="24"/>
        </w:rPr>
      </w:pPr>
      <w:r w:rsidRPr="7EC2B6CA">
        <w:rPr>
          <w:rFonts w:ascii="Times New Roman" w:hAnsi="Times New Roman" w:cs="Times New Roman"/>
          <w:b/>
          <w:bCs/>
          <w:sz w:val="24"/>
          <w:szCs w:val="24"/>
        </w:rPr>
        <w:t>Serveriruum soojuseraldusega 1</w:t>
      </w:r>
      <w:r w:rsidRPr="7EC2B6CA" w:rsidR="7FE6DB78">
        <w:rPr>
          <w:rFonts w:ascii="Times New Roman" w:hAnsi="Times New Roman" w:cs="Times New Roman"/>
          <w:b/>
          <w:bCs/>
          <w:sz w:val="24"/>
          <w:szCs w:val="24"/>
        </w:rPr>
        <w:t>5</w:t>
      </w:r>
      <w:r w:rsidRPr="7EC2B6CA">
        <w:rPr>
          <w:rFonts w:ascii="Times New Roman" w:hAnsi="Times New Roman" w:cs="Times New Roman"/>
          <w:b/>
          <w:bCs/>
          <w:sz w:val="24"/>
          <w:szCs w:val="24"/>
        </w:rPr>
        <w:t>-2</w:t>
      </w:r>
      <w:r w:rsidRPr="7EC2B6CA" w:rsidR="01113287">
        <w:rPr>
          <w:rFonts w:ascii="Times New Roman" w:hAnsi="Times New Roman" w:cs="Times New Roman"/>
          <w:b/>
          <w:bCs/>
          <w:sz w:val="24"/>
          <w:szCs w:val="24"/>
        </w:rPr>
        <w:t>3</w:t>
      </w:r>
      <w:r w:rsidRPr="7EC2B6CA">
        <w:rPr>
          <w:rFonts w:ascii="Times New Roman" w:hAnsi="Times New Roman" w:cs="Times New Roman"/>
          <w:b/>
          <w:bCs/>
          <w:sz w:val="24"/>
          <w:szCs w:val="24"/>
        </w:rPr>
        <w:t xml:space="preserve"> kW</w:t>
      </w:r>
    </w:p>
    <w:p w:rsidRPr="002B4A2B" w:rsidR="008477DB" w:rsidP="008477DB" w:rsidRDefault="008477DB" w14:paraId="7259E5FA" w14:textId="10526EDD">
      <w:pPr>
        <w:pStyle w:val="NoSpacing"/>
        <w:spacing w:after="120" w:line="276" w:lineRule="auto"/>
        <w:jc w:val="both"/>
        <w:rPr>
          <w:rFonts w:ascii="Times New Roman" w:hAnsi="Times New Roman" w:cs="Times New Roman"/>
        </w:rPr>
      </w:pPr>
      <w:r w:rsidRPr="7EC2B6CA">
        <w:rPr>
          <w:rFonts w:ascii="Times New Roman" w:hAnsi="Times New Roman" w:cs="Times New Roman"/>
        </w:rPr>
        <w:t xml:space="preserve">Serveriruumiks loetakse ruumi, milles on vähemalt 5 </w:t>
      </w:r>
      <w:proofErr w:type="spellStart"/>
      <w:r w:rsidRPr="7EC2B6CA">
        <w:rPr>
          <w:rFonts w:ascii="Times New Roman" w:hAnsi="Times New Roman" w:cs="Times New Roman"/>
          <w:i/>
          <w:iCs/>
        </w:rPr>
        <w:t>rack</w:t>
      </w:r>
      <w:r w:rsidRPr="7EC2B6CA">
        <w:rPr>
          <w:rFonts w:ascii="Times New Roman" w:hAnsi="Times New Roman" w:cs="Times New Roman"/>
        </w:rPr>
        <w:t>i</w:t>
      </w:r>
      <w:proofErr w:type="spellEnd"/>
      <w:r w:rsidRPr="7EC2B6CA">
        <w:rPr>
          <w:rFonts w:ascii="Times New Roman" w:hAnsi="Times New Roman" w:cs="Times New Roman"/>
        </w:rPr>
        <w:t xml:space="preserve"> 42U 19″ või mille soojuseraldus on 1</w:t>
      </w:r>
      <w:r w:rsidRPr="7EC2B6CA" w:rsidR="3EDB50F5">
        <w:rPr>
          <w:rFonts w:ascii="Times New Roman" w:hAnsi="Times New Roman" w:cs="Times New Roman"/>
        </w:rPr>
        <w:t>5</w:t>
      </w:r>
      <w:r w:rsidRPr="7EC2B6CA">
        <w:rPr>
          <w:rFonts w:ascii="Times New Roman" w:hAnsi="Times New Roman" w:cs="Times New Roman"/>
        </w:rPr>
        <w:t xml:space="preserve"> kW või rohkem (projekteerimisel tuleb arvestada ka süsteemi miinimumvõimsusega, mille ütleb tellija).</w:t>
      </w:r>
    </w:p>
    <w:p w:rsidRPr="002B4A2B" w:rsidR="008477DB" w:rsidP="008477DB" w:rsidRDefault="008477DB" w14:paraId="7DD8979C" w14:textId="77777777">
      <w:pPr>
        <w:pStyle w:val="NoSpacing"/>
        <w:spacing w:after="120" w:line="276" w:lineRule="auto"/>
        <w:jc w:val="both"/>
        <w:rPr>
          <w:rFonts w:ascii="Times New Roman" w:hAnsi="Times New Roman" w:cs="Times New Roman"/>
        </w:rPr>
      </w:pPr>
      <w:r w:rsidRPr="002B4A2B">
        <w:rPr>
          <w:rFonts w:ascii="Times New Roman" w:hAnsi="Times New Roman" w:cs="Times New Roman"/>
        </w:rPr>
        <w:t xml:space="preserve">Serveriruum jagatakse kaheks eraldiseisvaks tuletõkkesektsiooniks: serveriruum ja serveriruumi teenindav tehniline ruum (edaspidi tehniline ruum). Serveriruumil peab olema läbipääsulüüs. Lüüsiks võib olla ka serveriruumi teenindav tehniline ruum. </w:t>
      </w:r>
    </w:p>
    <w:p w:rsidRPr="002B4A2B" w:rsidR="008477DB" w:rsidP="008477DB" w:rsidRDefault="008477DB" w14:paraId="793D3C2C" w14:textId="77777777">
      <w:pPr>
        <w:pStyle w:val="NoSpacing"/>
        <w:spacing w:after="120" w:line="276" w:lineRule="auto"/>
        <w:jc w:val="both"/>
        <w:rPr>
          <w:rFonts w:ascii="Times New Roman" w:hAnsi="Times New Roman" w:cs="Times New Roman"/>
        </w:rPr>
      </w:pPr>
      <w:r w:rsidRPr="002B4A2B">
        <w:rPr>
          <w:rFonts w:ascii="Times New Roman" w:hAnsi="Times New Roman" w:cs="Times New Roman"/>
        </w:rPr>
        <w:t>Kui serveriruumil on kaks või enam erinevat kasutajat, tuleb ruum eraldada täiendavalt võreseinaga selliselt, et erinevatele kasutajatele oleks tagatud enda serverite juurde eraldi sissepääs.</w:t>
      </w:r>
    </w:p>
    <w:p w:rsidRPr="002B4A2B" w:rsidR="008477DB" w:rsidP="008477DB" w:rsidRDefault="008477DB" w14:paraId="3D3A519B" w14:textId="77777777">
      <w:pPr>
        <w:pStyle w:val="NoSpacing"/>
        <w:spacing w:line="276" w:lineRule="auto"/>
        <w:jc w:val="both"/>
        <w:rPr>
          <w:rFonts w:ascii="Times New Roman" w:hAnsi="Times New Roman" w:cs="Times New Roman"/>
        </w:rPr>
      </w:pPr>
      <w:r w:rsidRPr="002B4A2B">
        <w:rPr>
          <w:rFonts w:ascii="Times New Roman" w:hAnsi="Times New Roman" w:cs="Times New Roman"/>
        </w:rPr>
        <w:t>Serveriruumis tuleb jälgida samu tingimusi, mis eelmises punktis, kuid täiendavalt peavad olema täidetud järgmised nõuded:</w:t>
      </w:r>
    </w:p>
    <w:p w:rsidRPr="002B4A2B" w:rsidR="008477DB" w:rsidP="008477DB" w:rsidRDefault="008477DB" w14:paraId="01597743" w14:textId="77777777">
      <w:pPr>
        <w:pStyle w:val="NoSpacing"/>
        <w:spacing w:line="276" w:lineRule="auto"/>
        <w:jc w:val="both"/>
        <w:rPr>
          <w:rFonts w:ascii="Times New Roman" w:hAnsi="Times New Roman" w:cs="Times New Roman"/>
        </w:rPr>
      </w:pPr>
    </w:p>
    <w:p w:rsidRPr="002B4A2B" w:rsidR="008477DB" w:rsidP="008477DB" w:rsidRDefault="008477DB" w14:paraId="6040F18C" w14:textId="77777777">
      <w:pPr>
        <w:pStyle w:val="NoSpacing"/>
        <w:spacing w:line="276" w:lineRule="auto"/>
        <w:jc w:val="both"/>
        <w:rPr>
          <w:rFonts w:ascii="Times New Roman" w:hAnsi="Times New Roman" w:cs="Times New Roman"/>
          <w:u w:val="single"/>
        </w:rPr>
      </w:pPr>
      <w:r w:rsidRPr="002B4A2B">
        <w:rPr>
          <w:rFonts w:ascii="Times New Roman" w:hAnsi="Times New Roman" w:cs="Times New Roman"/>
          <w:u w:val="single"/>
        </w:rPr>
        <w:t>Arhitektuurilised-ehituslikud nõuded:</w:t>
      </w:r>
    </w:p>
    <w:p w:rsidRPr="002B4A2B" w:rsidR="008477DB" w:rsidP="008477DB" w:rsidRDefault="008477DB" w14:paraId="367F6825"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Serveriruumi võib pääseda ainult lüüsi kaudu, milleks võib olla ka serveriruumi teenindav tehniline ruum.</w:t>
      </w:r>
    </w:p>
    <w:p w:rsidRPr="002B4A2B" w:rsidR="008477DB" w:rsidP="008477DB" w:rsidRDefault="008477DB" w14:paraId="50CB220A"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Serveri- ja tehnilise ruumi sissemurdmiskindlus peab vastama minimaalselt standardi EVS-EN1627 klassile RC4 (erinevused tuleb tellijaga kooskõlastada).</w:t>
      </w:r>
    </w:p>
    <w:p w:rsidRPr="002B4A2B" w:rsidR="008477DB" w:rsidP="008477DB" w:rsidRDefault="008477DB" w14:paraId="1BE5C83B"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Serveriruumis peab olema spetsiaalne </w:t>
      </w:r>
      <w:proofErr w:type="spellStart"/>
      <w:r w:rsidRPr="1A361F1C">
        <w:rPr>
          <w:rFonts w:ascii="Times New Roman" w:hAnsi="Times New Roman" w:cs="Times New Roman"/>
        </w:rPr>
        <w:t>antistaatiline</w:t>
      </w:r>
      <w:proofErr w:type="spellEnd"/>
      <w:r w:rsidRPr="1A361F1C">
        <w:rPr>
          <w:rFonts w:ascii="Times New Roman" w:hAnsi="Times New Roman" w:cs="Times New Roman"/>
        </w:rPr>
        <w:t xml:space="preserve"> põrandakattega ja maandatud (IEC 61000-4-2) tõstetud moodulpõrand, kõrgusega vähemalt 300 mm ja kandevõimega vähemalt 1000 kg/m</w:t>
      </w:r>
      <w:r w:rsidRPr="1A361F1C">
        <w:rPr>
          <w:rFonts w:ascii="Times New Roman" w:hAnsi="Times New Roman" w:cs="Times New Roman"/>
          <w:vertAlign w:val="superscript"/>
        </w:rPr>
        <w:t xml:space="preserve">2 </w:t>
      </w:r>
      <w:r w:rsidRPr="1A361F1C">
        <w:rPr>
          <w:rFonts w:ascii="Times New Roman" w:hAnsi="Times New Roman" w:cs="Times New Roman"/>
        </w:rPr>
        <w:t xml:space="preserve">(so </w:t>
      </w:r>
      <w:r w:rsidRPr="1A361F1C">
        <w:rPr>
          <w:rFonts w:ascii="Times New Roman" w:hAnsi="Times New Roman" w:cs="Times New Roman"/>
          <w:i/>
          <w:iCs/>
        </w:rPr>
        <w:t>ca</w:t>
      </w:r>
      <w:r w:rsidRPr="1A361F1C">
        <w:rPr>
          <w:rFonts w:ascii="Times New Roman" w:hAnsi="Times New Roman" w:cs="Times New Roman"/>
        </w:rPr>
        <w:t xml:space="preserve"> 10 </w:t>
      </w:r>
      <w:proofErr w:type="spellStart"/>
      <w:r w:rsidRPr="1A361F1C">
        <w:rPr>
          <w:rFonts w:ascii="Times New Roman" w:hAnsi="Times New Roman" w:cs="Times New Roman"/>
        </w:rPr>
        <w:t>kN</w:t>
      </w:r>
      <w:proofErr w:type="spellEnd"/>
      <w:r w:rsidRPr="1A361F1C">
        <w:rPr>
          <w:rFonts w:ascii="Times New Roman" w:hAnsi="Times New Roman" w:cs="Times New Roman"/>
        </w:rPr>
        <w:t>/m</w:t>
      </w:r>
      <w:r w:rsidRPr="1A361F1C">
        <w:rPr>
          <w:rFonts w:ascii="Times New Roman" w:hAnsi="Times New Roman" w:cs="Times New Roman"/>
          <w:vertAlign w:val="superscript"/>
        </w:rPr>
        <w:t>2</w:t>
      </w:r>
      <w:r w:rsidRPr="1A361F1C">
        <w:rPr>
          <w:rFonts w:ascii="Times New Roman" w:hAnsi="Times New Roman" w:cs="Times New Roman"/>
        </w:rPr>
        <w:t>). Tõstetud põranda all võivad kulgeda kaabliteed ja serveriruumi teenindavad jahutuse torustikud.</w:t>
      </w:r>
    </w:p>
    <w:p w:rsidRPr="002B4A2B" w:rsidR="008477DB" w:rsidP="008477DB" w:rsidRDefault="008477DB" w14:paraId="593F36CE" w14:textId="77777777">
      <w:pPr>
        <w:pStyle w:val="NoSpacing"/>
        <w:numPr>
          <w:ilvl w:val="0"/>
          <w:numId w:val="4"/>
        </w:numPr>
        <w:spacing w:line="276" w:lineRule="auto"/>
        <w:ind w:left="426" w:hanging="426"/>
        <w:jc w:val="both"/>
        <w:rPr>
          <w:rFonts w:ascii="Times New Roman" w:hAnsi="Times New Roman" w:cs="Times New Roman"/>
        </w:rPr>
      </w:pPr>
      <w:proofErr w:type="spellStart"/>
      <w:r w:rsidRPr="1A361F1C">
        <w:rPr>
          <w:rFonts w:ascii="Times New Roman" w:hAnsi="Times New Roman" w:cs="Times New Roman"/>
          <w:i/>
          <w:iCs/>
        </w:rPr>
        <w:t>Rack</w:t>
      </w:r>
      <w:r w:rsidRPr="1A361F1C">
        <w:rPr>
          <w:rFonts w:ascii="Times New Roman" w:hAnsi="Times New Roman" w:cs="Times New Roman"/>
        </w:rPr>
        <w:t>ikappide</w:t>
      </w:r>
      <w:proofErr w:type="spellEnd"/>
      <w:r w:rsidRPr="1A361F1C">
        <w:rPr>
          <w:rFonts w:ascii="Times New Roman" w:hAnsi="Times New Roman" w:cs="Times New Roman"/>
        </w:rPr>
        <w:t xml:space="preserve"> jahutamiseks ja ventileerimiseks peavad moodulpõrandas olema spetsiaalsed reguleeritavate avadega ventilatsioonirestid, mis peavad sobituma </w:t>
      </w:r>
      <w:proofErr w:type="spellStart"/>
      <w:r w:rsidRPr="1A361F1C">
        <w:rPr>
          <w:rFonts w:ascii="Times New Roman" w:hAnsi="Times New Roman" w:cs="Times New Roman"/>
          <w:i/>
          <w:iCs/>
        </w:rPr>
        <w:t>rack</w:t>
      </w:r>
      <w:r w:rsidRPr="1A361F1C">
        <w:rPr>
          <w:rFonts w:ascii="Times New Roman" w:hAnsi="Times New Roman" w:cs="Times New Roman"/>
        </w:rPr>
        <w:t>ikappide</w:t>
      </w:r>
      <w:proofErr w:type="spellEnd"/>
      <w:r w:rsidRPr="1A361F1C">
        <w:rPr>
          <w:rFonts w:ascii="Times New Roman" w:hAnsi="Times New Roman" w:cs="Times New Roman"/>
        </w:rPr>
        <w:t xml:space="preserve"> tüübi ja parimat jahutusvõimsust võimaldava paigutusega.</w:t>
      </w:r>
    </w:p>
    <w:p w:rsidRPr="002B4A2B" w:rsidR="008477DB" w:rsidP="008477DB" w:rsidRDefault="425D26CF" w14:paraId="69265F97" w14:textId="4573C01E">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Ruumi u</w:t>
      </w:r>
      <w:r w:rsidRPr="1A361F1C" w:rsidR="008477DB">
        <w:rPr>
          <w:rFonts w:ascii="Times New Roman" w:hAnsi="Times New Roman" w:cs="Times New Roman"/>
        </w:rPr>
        <w:t xml:space="preserve">ksed peavad omama tolmukindlad. </w:t>
      </w:r>
    </w:p>
    <w:p w:rsidRPr="002B4A2B" w:rsidR="008477DB" w:rsidP="008477DB" w:rsidRDefault="541217C7" w14:paraId="002E0D22" w14:textId="049E22B5">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Ruumi </w:t>
      </w:r>
      <w:r w:rsidRPr="1A361F1C" w:rsidR="56D1738A">
        <w:rPr>
          <w:rFonts w:ascii="Times New Roman" w:hAnsi="Times New Roman" w:cs="Times New Roman"/>
        </w:rPr>
        <w:t>u</w:t>
      </w:r>
      <w:r w:rsidRPr="1A361F1C" w:rsidR="008477DB">
        <w:rPr>
          <w:rFonts w:ascii="Times New Roman" w:hAnsi="Times New Roman" w:cs="Times New Roman"/>
        </w:rPr>
        <w:t>kselehe valgusava peab olema vähemalt 1 m.</w:t>
      </w:r>
    </w:p>
    <w:p w:rsidRPr="002B4A2B" w:rsidR="008477DB" w:rsidP="008477DB" w:rsidRDefault="008477DB" w14:paraId="01BA8CB3"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Uksetihendid peavad tagama, et ruumi ei satuks niiskust ega tulekustutusvett.</w:t>
      </w:r>
    </w:p>
    <w:p w:rsidRPr="002B4A2B" w:rsidR="008477DB" w:rsidP="008477DB" w:rsidRDefault="008477DB" w14:paraId="6CB45D1B"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Serviruum tuleb jagada külmaks ja soojaks tsooniks.</w:t>
      </w:r>
    </w:p>
    <w:p w:rsidRPr="002B4A2B" w:rsidR="008477DB" w:rsidP="008477DB" w:rsidRDefault="008477DB" w14:paraId="5E64D838" w14:textId="77777777">
      <w:pPr>
        <w:pStyle w:val="NoSpacing"/>
        <w:spacing w:line="276" w:lineRule="auto"/>
        <w:jc w:val="both"/>
        <w:rPr>
          <w:rFonts w:ascii="Times New Roman" w:hAnsi="Times New Roman" w:cs="Times New Roman"/>
        </w:rPr>
      </w:pPr>
    </w:p>
    <w:p w:rsidR="00720D26" w:rsidP="008477DB" w:rsidRDefault="00720D26" w14:paraId="7491AF76" w14:textId="77777777">
      <w:pPr>
        <w:pStyle w:val="NoSpacing"/>
        <w:spacing w:line="276" w:lineRule="auto"/>
        <w:ind w:left="360"/>
        <w:jc w:val="both"/>
        <w:rPr>
          <w:rFonts w:ascii="Times New Roman" w:hAnsi="Times New Roman" w:cs="Times New Roman"/>
          <w:u w:val="single"/>
        </w:rPr>
      </w:pPr>
    </w:p>
    <w:p w:rsidRPr="002B4A2B" w:rsidR="008477DB" w:rsidP="008477DB" w:rsidRDefault="008477DB" w14:paraId="5DC7CD42" w14:textId="60AD548E">
      <w:pPr>
        <w:pStyle w:val="NoSpacing"/>
        <w:spacing w:line="276" w:lineRule="auto"/>
        <w:ind w:left="360"/>
        <w:jc w:val="both"/>
        <w:rPr>
          <w:rFonts w:ascii="Times New Roman" w:hAnsi="Times New Roman" w:cs="Times New Roman"/>
          <w:u w:val="single"/>
        </w:rPr>
      </w:pPr>
      <w:r w:rsidRPr="002B4A2B">
        <w:rPr>
          <w:rFonts w:ascii="Times New Roman" w:hAnsi="Times New Roman" w:cs="Times New Roman"/>
          <w:u w:val="single"/>
        </w:rPr>
        <w:t>Nõuded sisekliimale ja jahutusseadmetele:</w:t>
      </w:r>
    </w:p>
    <w:p w:rsidRPr="002B4A2B" w:rsidR="008477DB" w:rsidP="008477DB" w:rsidRDefault="008477DB" w14:paraId="551A52EA"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Jahutusseadmete efektiivsemaks koormamiseks peab serveriruum olema jaotatud nn külmaks ja kuumaks tsooniks. Arvestuslik külma tsooni temperatuur +25 ⁰C, kuuma tsooni temperatuur +35 ⁰C.</w:t>
      </w:r>
    </w:p>
    <w:p w:rsidRPr="002B4A2B" w:rsidR="008477DB" w:rsidP="008477DB" w:rsidRDefault="008477DB" w14:paraId="6DEBB119"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Kasutada vee-</w:t>
      </w:r>
      <w:proofErr w:type="spellStart"/>
      <w:r w:rsidRPr="1A361F1C">
        <w:rPr>
          <w:rFonts w:ascii="Times New Roman" w:hAnsi="Times New Roman" w:cs="Times New Roman"/>
        </w:rPr>
        <w:t>glükooli</w:t>
      </w:r>
      <w:proofErr w:type="spellEnd"/>
      <w:r w:rsidRPr="1A361F1C">
        <w:rPr>
          <w:rFonts w:ascii="Times New Roman" w:hAnsi="Times New Roman" w:cs="Times New Roman"/>
        </w:rPr>
        <w:t xml:space="preserve"> baasil ja vabajahutussüsteemiga täppiskonditsioneere, mitte otseaurustussüsteemi. Vabajahutus tuleb valida välisõhutemperatuurile ≥+10⁰C. Täppiskonditsioneerid asuvad kas serveriruumi teenindavas tehnilises ruumis või kasutatakse nn </w:t>
      </w:r>
      <w:r w:rsidRPr="1A361F1C">
        <w:rPr>
          <w:rFonts w:ascii="Times New Roman" w:hAnsi="Times New Roman" w:cs="Times New Roman"/>
          <w:i/>
          <w:iCs/>
        </w:rPr>
        <w:t>in-</w:t>
      </w:r>
      <w:proofErr w:type="spellStart"/>
      <w:r w:rsidRPr="1A361F1C">
        <w:rPr>
          <w:rFonts w:ascii="Times New Roman" w:hAnsi="Times New Roman" w:cs="Times New Roman"/>
          <w:i/>
          <w:iCs/>
        </w:rPr>
        <w:t>row</w:t>
      </w:r>
      <w:proofErr w:type="spellEnd"/>
      <w:r w:rsidRPr="1A361F1C">
        <w:rPr>
          <w:rFonts w:ascii="Times New Roman" w:hAnsi="Times New Roman" w:cs="Times New Roman"/>
        </w:rPr>
        <w:t xml:space="preserve"> </w:t>
      </w:r>
      <w:proofErr w:type="spellStart"/>
      <w:r w:rsidRPr="1A361F1C">
        <w:rPr>
          <w:rFonts w:ascii="Times New Roman" w:hAnsi="Times New Roman" w:cs="Times New Roman"/>
        </w:rPr>
        <w:t>rackide</w:t>
      </w:r>
      <w:proofErr w:type="spellEnd"/>
      <w:r w:rsidRPr="1A361F1C">
        <w:rPr>
          <w:rFonts w:ascii="Times New Roman" w:hAnsi="Times New Roman" w:cs="Times New Roman"/>
        </w:rPr>
        <w:t xml:space="preserve"> vahelisi jahutusseadmeid.</w:t>
      </w:r>
    </w:p>
    <w:p w:rsidRPr="002B4A2B" w:rsidR="008477DB" w:rsidP="008477DB" w:rsidRDefault="008477DB" w14:paraId="05F600F9"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i/>
          <w:iCs/>
        </w:rPr>
        <w:t>In-</w:t>
      </w:r>
      <w:proofErr w:type="spellStart"/>
      <w:r w:rsidRPr="1A361F1C">
        <w:rPr>
          <w:rFonts w:ascii="Times New Roman" w:hAnsi="Times New Roman" w:cs="Times New Roman"/>
          <w:i/>
          <w:iCs/>
        </w:rPr>
        <w:t>row</w:t>
      </w:r>
      <w:proofErr w:type="spellEnd"/>
      <w:r w:rsidRPr="1A361F1C">
        <w:rPr>
          <w:rFonts w:ascii="Times New Roman" w:hAnsi="Times New Roman" w:cs="Times New Roman"/>
        </w:rPr>
        <w:t xml:space="preserve"> jahutusseadmeid võib kasutada üksnes ruumipuudusel ja tellijaga kokkuleppel.</w:t>
      </w:r>
    </w:p>
    <w:p w:rsidRPr="002B4A2B" w:rsidR="008477DB" w:rsidP="008477DB" w:rsidRDefault="008477DB" w14:paraId="499011B8"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Serveriruumi jahutussüsteem peab olema dubleeritud n+1 põhimõttel ja olema teineteisest täiesti lahus.</w:t>
      </w:r>
    </w:p>
    <w:p w:rsidRPr="002B4A2B" w:rsidR="008477DB" w:rsidP="008477DB" w:rsidRDefault="008477DB" w14:paraId="3704A1B3"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Täppiskonditsioneeride välisosad peavad paiknema kas hoone katusel või vähemalt 2,5 m kõrgusel maapinnast. Jahutusseadmete </w:t>
      </w:r>
      <w:proofErr w:type="spellStart"/>
      <w:r w:rsidRPr="1A361F1C">
        <w:rPr>
          <w:rFonts w:ascii="Times New Roman" w:hAnsi="Times New Roman" w:cs="Times New Roman"/>
        </w:rPr>
        <w:t>sissepuhe</w:t>
      </w:r>
      <w:proofErr w:type="spellEnd"/>
      <w:r w:rsidRPr="1A361F1C">
        <w:rPr>
          <w:rFonts w:ascii="Times New Roman" w:hAnsi="Times New Roman" w:cs="Times New Roman"/>
        </w:rPr>
        <w:t xml:space="preserve"> teostatakse tõstetud põranda alla ja väljatõmme lae alt. </w:t>
      </w:r>
    </w:p>
    <w:p w:rsidRPr="002B4A2B" w:rsidR="008477DB" w:rsidP="008477DB" w:rsidRDefault="008477DB" w14:paraId="47BC3268"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Jahutusseadmete kontrollerid peavad olema </w:t>
      </w:r>
      <w:proofErr w:type="spellStart"/>
      <w:r w:rsidRPr="1A361F1C">
        <w:rPr>
          <w:rFonts w:ascii="Times New Roman" w:hAnsi="Times New Roman" w:cs="Times New Roman"/>
          <w:i/>
          <w:iCs/>
        </w:rPr>
        <w:t>on-line</w:t>
      </w:r>
      <w:proofErr w:type="spellEnd"/>
      <w:r w:rsidRPr="1A361F1C">
        <w:rPr>
          <w:rFonts w:ascii="Times New Roman" w:hAnsi="Times New Roman" w:cs="Times New Roman"/>
        </w:rPr>
        <w:t xml:space="preserve"> UPS toitel. </w:t>
      </w:r>
    </w:p>
    <w:p w:rsidRPr="002B4A2B" w:rsidR="008477DB" w:rsidP="008477DB" w:rsidRDefault="008477DB" w14:paraId="19E6AC94"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Täppiskonditsioneerid peavad olema aurniisutiga varustatud. </w:t>
      </w:r>
    </w:p>
    <w:p w:rsidRPr="002B4A2B" w:rsidR="008477DB" w:rsidP="008477DB" w:rsidRDefault="008477DB" w14:paraId="417779B7"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Täppiskonditsioneeride energiaefektiivsus koos </w:t>
      </w:r>
      <w:proofErr w:type="spellStart"/>
      <w:r w:rsidRPr="1A361F1C">
        <w:rPr>
          <w:rFonts w:ascii="Times New Roman" w:hAnsi="Times New Roman" w:cs="Times New Roman"/>
          <w:i/>
          <w:iCs/>
        </w:rPr>
        <w:t>dry-cooleri</w:t>
      </w:r>
      <w:proofErr w:type="spellEnd"/>
      <w:r w:rsidRPr="1A361F1C">
        <w:rPr>
          <w:rFonts w:ascii="Times New Roman" w:hAnsi="Times New Roman" w:cs="Times New Roman"/>
        </w:rPr>
        <w:t xml:space="preserve"> ja pumbasõlmega peab olema EER≥3,2 ning </w:t>
      </w:r>
      <w:r w:rsidRPr="1A361F1C">
        <w:rPr>
          <w:rFonts w:ascii="Times New Roman" w:hAnsi="Times New Roman" w:cs="Times New Roman"/>
          <w:i/>
          <w:iCs/>
        </w:rPr>
        <w:t>in-</w:t>
      </w:r>
      <w:proofErr w:type="spellStart"/>
      <w:r w:rsidRPr="1A361F1C">
        <w:rPr>
          <w:rFonts w:ascii="Times New Roman" w:hAnsi="Times New Roman" w:cs="Times New Roman"/>
          <w:i/>
          <w:iCs/>
        </w:rPr>
        <w:t>row</w:t>
      </w:r>
      <w:proofErr w:type="spellEnd"/>
      <w:r w:rsidRPr="1A361F1C">
        <w:rPr>
          <w:rFonts w:ascii="Times New Roman" w:hAnsi="Times New Roman" w:cs="Times New Roman"/>
        </w:rPr>
        <w:t xml:space="preserve"> korral EER≥2,5.</w:t>
      </w:r>
    </w:p>
    <w:p w:rsidRPr="002B4A2B" w:rsidR="008477DB" w:rsidP="008477DB" w:rsidRDefault="008477DB" w14:paraId="1F85340E"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Täppiskonditsioneerid peaksid soovituslikult omama kolmanda osapoole (nt </w:t>
      </w:r>
      <w:proofErr w:type="spellStart"/>
      <w:r w:rsidRPr="1A361F1C">
        <w:rPr>
          <w:rFonts w:ascii="Times New Roman" w:hAnsi="Times New Roman" w:cs="Times New Roman"/>
        </w:rPr>
        <w:t>Eurovent</w:t>
      </w:r>
      <w:proofErr w:type="spellEnd"/>
      <w:r w:rsidRPr="1A361F1C">
        <w:rPr>
          <w:rFonts w:ascii="Times New Roman" w:hAnsi="Times New Roman" w:cs="Times New Roman"/>
        </w:rPr>
        <w:t xml:space="preserve">) sertifikaati. </w:t>
      </w:r>
    </w:p>
    <w:p w:rsidRPr="002B4A2B" w:rsidR="008477DB" w:rsidP="008477DB" w:rsidRDefault="008477DB" w14:paraId="542AB701"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Täppiskonditsioneerid peavad olema varustatud kas KNX, </w:t>
      </w:r>
      <w:proofErr w:type="spellStart"/>
      <w:r w:rsidRPr="1A361F1C">
        <w:rPr>
          <w:rFonts w:ascii="Times New Roman" w:hAnsi="Times New Roman" w:cs="Times New Roman"/>
        </w:rPr>
        <w:t>Modbus</w:t>
      </w:r>
      <w:proofErr w:type="spellEnd"/>
      <w:r w:rsidRPr="1A361F1C">
        <w:rPr>
          <w:rFonts w:ascii="Times New Roman" w:hAnsi="Times New Roman" w:cs="Times New Roman"/>
        </w:rPr>
        <w:t xml:space="preserve">, </w:t>
      </w:r>
      <w:proofErr w:type="spellStart"/>
      <w:r w:rsidRPr="1A361F1C">
        <w:rPr>
          <w:rFonts w:ascii="Times New Roman" w:hAnsi="Times New Roman" w:cs="Times New Roman"/>
        </w:rPr>
        <w:t>M-bus</w:t>
      </w:r>
      <w:proofErr w:type="spellEnd"/>
      <w:r w:rsidRPr="1A361F1C">
        <w:rPr>
          <w:rFonts w:ascii="Times New Roman" w:hAnsi="Times New Roman" w:cs="Times New Roman"/>
        </w:rPr>
        <w:t xml:space="preserve">, LON või </w:t>
      </w:r>
      <w:proofErr w:type="spellStart"/>
      <w:r w:rsidRPr="1A361F1C">
        <w:rPr>
          <w:rFonts w:ascii="Times New Roman" w:hAnsi="Times New Roman" w:cs="Times New Roman"/>
        </w:rPr>
        <w:t>Bacnet</w:t>
      </w:r>
      <w:proofErr w:type="spellEnd"/>
      <w:r w:rsidRPr="1A361F1C">
        <w:rPr>
          <w:rFonts w:ascii="Times New Roman" w:hAnsi="Times New Roman" w:cs="Times New Roman"/>
        </w:rPr>
        <w:t xml:space="preserve"> väljundiga ning ühendatud hooneautomaatika võrku ja visualiseeritud. Üks täppiskonditsioneer peab suutma hoida serveriruumis nimivõimsusel töötades sisekliimat +25 °C±2 °C ja </w:t>
      </w:r>
      <w:proofErr w:type="spellStart"/>
      <w:r w:rsidRPr="1A361F1C">
        <w:rPr>
          <w:rFonts w:ascii="Times New Roman" w:hAnsi="Times New Roman" w:cs="Times New Roman"/>
        </w:rPr>
        <w:t>Rh</w:t>
      </w:r>
      <w:proofErr w:type="spellEnd"/>
      <w:r w:rsidRPr="1A361F1C">
        <w:rPr>
          <w:rFonts w:ascii="Times New Roman" w:hAnsi="Times New Roman" w:cs="Times New Roman"/>
        </w:rPr>
        <w:t xml:space="preserve">=50±5%, teine seade on reservis. Täppiskonditsioneeride ühtlase tööaja tagamiseks peavad nad automaatselt iga kuu aja tagant ümber lülituma. Kõiki antud sätteid peab saama hooneautomaatikast muuta. </w:t>
      </w:r>
    </w:p>
    <w:p w:rsidRPr="002B4A2B" w:rsidR="008477DB" w:rsidP="008477DB" w:rsidRDefault="008477DB" w14:paraId="05BB8ADE"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Täppiskonditsioneeride </w:t>
      </w:r>
      <w:proofErr w:type="spellStart"/>
      <w:r w:rsidRPr="1A361F1C">
        <w:rPr>
          <w:rFonts w:ascii="Times New Roman" w:hAnsi="Times New Roman" w:cs="Times New Roman"/>
          <w:i/>
          <w:iCs/>
        </w:rPr>
        <w:t>dry-cooleri</w:t>
      </w:r>
      <w:proofErr w:type="spellEnd"/>
      <w:r w:rsidRPr="1A361F1C">
        <w:rPr>
          <w:rFonts w:ascii="Times New Roman" w:hAnsi="Times New Roman" w:cs="Times New Roman"/>
          <w:i/>
          <w:iCs/>
        </w:rPr>
        <w:t>(te)</w:t>
      </w:r>
      <w:r w:rsidRPr="1A361F1C">
        <w:rPr>
          <w:rFonts w:ascii="Times New Roman" w:hAnsi="Times New Roman" w:cs="Times New Roman"/>
        </w:rPr>
        <w:t xml:space="preserve"> müra ei tohi ületada Sotsiaalministri määruses nr 42 toodud parameetreid, need peavad olema maksimaalse (näiteks A-klassi) energiatõhususega ja omama sõltumatu kolmanda osapoole (nt </w:t>
      </w:r>
      <w:proofErr w:type="spellStart"/>
      <w:r w:rsidRPr="1A361F1C">
        <w:rPr>
          <w:rFonts w:ascii="Times New Roman" w:hAnsi="Times New Roman" w:cs="Times New Roman"/>
        </w:rPr>
        <w:t>Eurovent</w:t>
      </w:r>
      <w:proofErr w:type="spellEnd"/>
      <w:r w:rsidRPr="1A361F1C">
        <w:rPr>
          <w:rFonts w:ascii="Times New Roman" w:hAnsi="Times New Roman" w:cs="Times New Roman"/>
        </w:rPr>
        <w:t xml:space="preserve">) sertifikaati. </w:t>
      </w:r>
      <w:proofErr w:type="spellStart"/>
      <w:r w:rsidRPr="1A361F1C">
        <w:rPr>
          <w:rFonts w:ascii="Times New Roman" w:hAnsi="Times New Roman" w:cs="Times New Roman"/>
          <w:i/>
          <w:iCs/>
        </w:rPr>
        <w:t>Dry-cooler</w:t>
      </w:r>
      <w:proofErr w:type="spellEnd"/>
      <w:r w:rsidRPr="1A361F1C">
        <w:rPr>
          <w:rFonts w:ascii="Times New Roman" w:hAnsi="Times New Roman" w:cs="Times New Roman"/>
        </w:rPr>
        <w:t xml:space="preserve"> tuleb valida välisõhutemperatuurile -35 °C - + 35 °C, </w:t>
      </w:r>
    </w:p>
    <w:p w:rsidRPr="002B4A2B" w:rsidR="008477DB" w:rsidP="008477DB" w:rsidRDefault="008477DB" w14:paraId="06CB108A"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Serveri- ja tehnilises ruumis peab olema sundventilatsioon. Ventilatsiooniga tuleb serveriruumis tagada 10-20 </w:t>
      </w:r>
      <w:proofErr w:type="spellStart"/>
      <w:r w:rsidRPr="1A361F1C">
        <w:rPr>
          <w:rFonts w:ascii="Times New Roman" w:hAnsi="Times New Roman" w:cs="Times New Roman"/>
        </w:rPr>
        <w:t>Pa</w:t>
      </w:r>
      <w:proofErr w:type="spellEnd"/>
      <w:r w:rsidRPr="1A361F1C">
        <w:rPr>
          <w:rFonts w:ascii="Times New Roman" w:hAnsi="Times New Roman" w:cs="Times New Roman"/>
        </w:rPr>
        <w:t xml:space="preserve"> </w:t>
      </w:r>
      <w:proofErr w:type="spellStart"/>
      <w:r w:rsidRPr="1A361F1C">
        <w:rPr>
          <w:rFonts w:ascii="Times New Roman" w:hAnsi="Times New Roman" w:cs="Times New Roman"/>
        </w:rPr>
        <w:t>ülerõhk</w:t>
      </w:r>
      <w:proofErr w:type="spellEnd"/>
      <w:r w:rsidRPr="1A361F1C">
        <w:rPr>
          <w:rFonts w:ascii="Times New Roman" w:hAnsi="Times New Roman" w:cs="Times New Roman"/>
        </w:rPr>
        <w:t xml:space="preserve"> võrreldes kõrvalasuvate ruumidega. Nii </w:t>
      </w:r>
      <w:proofErr w:type="spellStart"/>
      <w:r w:rsidRPr="1A361F1C">
        <w:rPr>
          <w:rFonts w:ascii="Times New Roman" w:hAnsi="Times New Roman" w:cs="Times New Roman"/>
        </w:rPr>
        <w:t>üldventilatsiooni</w:t>
      </w:r>
      <w:proofErr w:type="spellEnd"/>
      <w:r w:rsidRPr="1A361F1C">
        <w:rPr>
          <w:rFonts w:ascii="Times New Roman" w:hAnsi="Times New Roman" w:cs="Times New Roman"/>
        </w:rPr>
        <w:t xml:space="preserve"> </w:t>
      </w:r>
      <w:proofErr w:type="spellStart"/>
      <w:r w:rsidRPr="1A361F1C">
        <w:rPr>
          <w:rFonts w:ascii="Times New Roman" w:hAnsi="Times New Roman" w:cs="Times New Roman"/>
        </w:rPr>
        <w:t>sissepuhkel</w:t>
      </w:r>
      <w:proofErr w:type="spellEnd"/>
      <w:r w:rsidRPr="1A361F1C">
        <w:rPr>
          <w:rFonts w:ascii="Times New Roman" w:hAnsi="Times New Roman" w:cs="Times New Roman"/>
        </w:rPr>
        <w:t xml:space="preserve"> kui ka väljatõmbel peavad olema gaaskustutuse poolt juhitavad tuletõkkeklapid sulgumisajaga mitte rohkem kui 10 sekundit.</w:t>
      </w:r>
    </w:p>
    <w:p w:rsidRPr="002B4A2B" w:rsidR="008477DB" w:rsidP="008477DB" w:rsidRDefault="008477DB" w14:paraId="37461FDA" w14:textId="77777777">
      <w:pPr>
        <w:pStyle w:val="NoSpacing"/>
        <w:spacing w:line="276" w:lineRule="auto"/>
        <w:ind w:left="426"/>
        <w:jc w:val="both"/>
        <w:rPr>
          <w:rFonts w:ascii="Times New Roman" w:hAnsi="Times New Roman" w:cs="Times New Roman"/>
        </w:rPr>
      </w:pPr>
    </w:p>
    <w:p w:rsidRPr="002B4A2B" w:rsidR="008477DB" w:rsidP="008477DB" w:rsidRDefault="008477DB" w14:paraId="1840BDFF" w14:textId="77777777">
      <w:pPr>
        <w:pStyle w:val="NoSpacing"/>
        <w:spacing w:line="276" w:lineRule="auto"/>
        <w:jc w:val="both"/>
        <w:rPr>
          <w:rFonts w:ascii="Times New Roman" w:hAnsi="Times New Roman" w:cs="Times New Roman"/>
          <w:u w:val="single"/>
        </w:rPr>
      </w:pPr>
      <w:r w:rsidRPr="002B4A2B">
        <w:rPr>
          <w:rFonts w:ascii="Times New Roman" w:hAnsi="Times New Roman" w:cs="Times New Roman"/>
          <w:u w:val="single"/>
        </w:rPr>
        <w:t>Tehnilise ruumi vesi ja kanalisatsioon:</w:t>
      </w:r>
    </w:p>
    <w:p w:rsidRPr="002B4A2B" w:rsidR="008477DB" w:rsidP="008477DB" w:rsidRDefault="008477DB" w14:paraId="06C5A446"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Serveriruumi teenindavate jahutusseadmete juures peab olema põrandatrapp, kuhu ühendatakse täppiskonditsioneeride kondensaadi äravoolutorustik</w:t>
      </w:r>
    </w:p>
    <w:p w:rsidRPr="002B4A2B" w:rsidR="008477DB" w:rsidP="008477DB" w:rsidRDefault="008477DB" w14:paraId="673BD397"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Täppiskonditsioneeri auruniisuti ette tuleb paigaldada veetöötlusseade, mis vähendab katlakivi teket ja tagab seadme pikaajalise töö, näiteks veepehmendi ja/või elektromagnetiline veetöötlusseade.</w:t>
      </w:r>
    </w:p>
    <w:p w:rsidRPr="002B4A2B" w:rsidR="008477DB" w:rsidP="008477DB" w:rsidRDefault="008477DB" w14:paraId="7D31309A"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Niisutusseadmete poolt tarbitava veekoguse mõõtmiseks tuleb paigaldada veemõõtja, mis on varustatud kas </w:t>
      </w:r>
      <w:proofErr w:type="spellStart"/>
      <w:r w:rsidRPr="1A361F1C">
        <w:rPr>
          <w:rFonts w:ascii="Times New Roman" w:hAnsi="Times New Roman" w:cs="Times New Roman"/>
        </w:rPr>
        <w:t>Modbus</w:t>
      </w:r>
      <w:proofErr w:type="spellEnd"/>
      <w:r w:rsidRPr="1A361F1C">
        <w:rPr>
          <w:rFonts w:ascii="Times New Roman" w:hAnsi="Times New Roman" w:cs="Times New Roman"/>
        </w:rPr>
        <w:t xml:space="preserve">, </w:t>
      </w:r>
      <w:proofErr w:type="spellStart"/>
      <w:r w:rsidRPr="1A361F1C">
        <w:rPr>
          <w:rFonts w:ascii="Times New Roman" w:hAnsi="Times New Roman" w:cs="Times New Roman"/>
        </w:rPr>
        <w:t>M-bus</w:t>
      </w:r>
      <w:proofErr w:type="spellEnd"/>
      <w:r w:rsidRPr="1A361F1C">
        <w:rPr>
          <w:rFonts w:ascii="Times New Roman" w:hAnsi="Times New Roman" w:cs="Times New Roman"/>
        </w:rPr>
        <w:t xml:space="preserve">, KNX, LON või </w:t>
      </w:r>
      <w:proofErr w:type="spellStart"/>
      <w:r w:rsidRPr="1A361F1C">
        <w:rPr>
          <w:rFonts w:ascii="Times New Roman" w:hAnsi="Times New Roman" w:cs="Times New Roman"/>
        </w:rPr>
        <w:t>Bacnet</w:t>
      </w:r>
      <w:proofErr w:type="spellEnd"/>
      <w:r w:rsidRPr="1A361F1C">
        <w:rPr>
          <w:rFonts w:ascii="Times New Roman" w:hAnsi="Times New Roman" w:cs="Times New Roman"/>
        </w:rPr>
        <w:t xml:space="preserve"> väljundiga ning ühendatud hooneautomaatika võrku ja visualiseeritud.</w:t>
      </w:r>
    </w:p>
    <w:p w:rsidRPr="002B4A2B" w:rsidR="008477DB" w:rsidP="008477DB" w:rsidRDefault="008477DB" w14:paraId="63228199" w14:textId="77777777">
      <w:pPr>
        <w:pStyle w:val="NoSpacing"/>
        <w:spacing w:line="276" w:lineRule="auto"/>
        <w:ind w:left="426"/>
        <w:jc w:val="both"/>
        <w:rPr>
          <w:rFonts w:ascii="Times New Roman" w:hAnsi="Times New Roman" w:cs="Times New Roman"/>
        </w:rPr>
      </w:pPr>
    </w:p>
    <w:p w:rsidRPr="002B4A2B" w:rsidR="008477DB" w:rsidP="008477DB" w:rsidRDefault="008477DB" w14:paraId="3DD2BBF3" w14:textId="77777777">
      <w:pPr>
        <w:pStyle w:val="NoSpacing"/>
        <w:spacing w:line="276" w:lineRule="auto"/>
        <w:jc w:val="both"/>
        <w:rPr>
          <w:rFonts w:ascii="Times New Roman" w:hAnsi="Times New Roman" w:cs="Times New Roman"/>
          <w:u w:val="single"/>
        </w:rPr>
      </w:pPr>
      <w:r w:rsidRPr="002B4A2B">
        <w:rPr>
          <w:rFonts w:ascii="Times New Roman" w:hAnsi="Times New Roman" w:cs="Times New Roman"/>
          <w:u w:val="single"/>
        </w:rPr>
        <w:t>Hooneautomaatika:</w:t>
      </w:r>
    </w:p>
    <w:p w:rsidRPr="002B4A2B" w:rsidR="008477DB" w:rsidP="008477DB" w:rsidRDefault="008477DB" w14:paraId="58812C4C" w14:textId="1ED185BB">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Serveriruumis (jahutusvajadus vähemalt </w:t>
      </w:r>
      <w:r w:rsidRPr="1A361F1C" w:rsidR="3791FD4D">
        <w:rPr>
          <w:rFonts w:ascii="Times New Roman" w:hAnsi="Times New Roman" w:cs="Times New Roman"/>
        </w:rPr>
        <w:t>15</w:t>
      </w:r>
      <w:r w:rsidRPr="1A361F1C">
        <w:rPr>
          <w:rFonts w:ascii="Times New Roman" w:hAnsi="Times New Roman" w:cs="Times New Roman"/>
        </w:rPr>
        <w:t xml:space="preserve"> kW) peab olema ruumi eri piirkondades vähemalt 3 temperatuuriandurit. Temperatuuriandurite aritmeetilise keskmisega visualiseeritakse temperatuuri häired. Lisaks peab temperatuuri häire jõudma valvekeskusesse ja hooneautomaatikasse.</w:t>
      </w:r>
    </w:p>
    <w:p w:rsidRPr="002B4A2B" w:rsidR="008477DB" w:rsidP="008477DB" w:rsidRDefault="008477DB" w14:paraId="6E8D4356"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Serveriruumis peab olema vähemalt üks veelekke andur, mille häire läheb hooneautomaatika süsteemi.</w:t>
      </w:r>
    </w:p>
    <w:p w:rsidRPr="002B4A2B" w:rsidR="008477DB" w:rsidP="008477DB" w:rsidRDefault="008477DB" w14:paraId="3C5D3161"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Serveriruumis peab olema õhuniiskuse andur, mille häire läheb hooneautomaatika süsteemi.</w:t>
      </w:r>
    </w:p>
    <w:p w:rsidRPr="002B4A2B" w:rsidR="008477DB" w:rsidP="008477DB" w:rsidRDefault="008477DB" w14:paraId="5E3C28E2"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Hooneautomaatikaga tuleb läbi võrgukaardi siduda ja visualiseerida nii täppiskonditsioneerid, auruniisuti veemõõtja kui ka UPS(id).</w:t>
      </w:r>
    </w:p>
    <w:p w:rsidRPr="002B4A2B" w:rsidR="008477DB" w:rsidP="008477DB" w:rsidRDefault="008477DB" w14:paraId="44F94D5A" w14:textId="77777777">
      <w:pPr>
        <w:pStyle w:val="NoSpacing"/>
        <w:spacing w:line="276" w:lineRule="auto"/>
        <w:ind w:left="720"/>
        <w:jc w:val="both"/>
        <w:rPr>
          <w:rFonts w:ascii="Times New Roman" w:hAnsi="Times New Roman" w:cs="Times New Roman"/>
        </w:rPr>
      </w:pPr>
    </w:p>
    <w:p w:rsidRPr="002B4A2B" w:rsidR="008477DB" w:rsidP="008477DB" w:rsidRDefault="008477DB" w14:paraId="2B195B13" w14:textId="77777777">
      <w:pPr>
        <w:pStyle w:val="NoSpacing"/>
        <w:spacing w:line="276" w:lineRule="auto"/>
        <w:ind w:left="360"/>
        <w:jc w:val="both"/>
        <w:rPr>
          <w:rFonts w:ascii="Times New Roman" w:hAnsi="Times New Roman" w:cs="Times New Roman"/>
          <w:u w:val="single"/>
        </w:rPr>
      </w:pPr>
      <w:r w:rsidRPr="002B4A2B">
        <w:rPr>
          <w:rFonts w:ascii="Times New Roman" w:hAnsi="Times New Roman" w:cs="Times New Roman"/>
          <w:u w:val="single"/>
        </w:rPr>
        <w:t>Elektrivarustus:</w:t>
      </w:r>
    </w:p>
    <w:p w:rsidRPr="002B4A2B" w:rsidR="008477DB" w:rsidP="008477DB" w:rsidRDefault="008477DB" w14:paraId="06C7B887"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Serveriruumi elektritoide algab hoone peakilbist. Garanteeritud elektritoide tagatakse RLA kaudu diiselgeneraatori baasil. Diiselgeneraator varustab elektritoitega serveriruumi </w:t>
      </w:r>
      <w:proofErr w:type="spellStart"/>
      <w:r w:rsidRPr="1A361F1C">
        <w:rPr>
          <w:rFonts w:ascii="Times New Roman" w:hAnsi="Times New Roman" w:cs="Times New Roman"/>
        </w:rPr>
        <w:t>UPSi</w:t>
      </w:r>
      <w:proofErr w:type="spellEnd"/>
      <w:r w:rsidRPr="1A361F1C">
        <w:rPr>
          <w:rFonts w:ascii="Times New Roman" w:hAnsi="Times New Roman" w:cs="Times New Roman"/>
        </w:rPr>
        <w:t xml:space="preserve"> tarbijaid, valgustust ja serveriruumi täppiskonditsioneere. Diiselgeneraatori kütusemahuti maht peab tagama serveri ja serverit teenindavate tehnosüsteemide töö nimivõimsusel 24 tundi või olema minimaalse mahuga 200 liitrit. Diiselgeneraator peab olema valitud </w:t>
      </w:r>
      <w:proofErr w:type="spellStart"/>
      <w:r w:rsidRPr="1A361F1C">
        <w:rPr>
          <w:rFonts w:ascii="Times New Roman" w:hAnsi="Times New Roman" w:cs="Times New Roman"/>
        </w:rPr>
        <w:t>UPSide</w:t>
      </w:r>
      <w:proofErr w:type="spellEnd"/>
      <w:r w:rsidRPr="1A361F1C">
        <w:rPr>
          <w:rFonts w:ascii="Times New Roman" w:hAnsi="Times New Roman" w:cs="Times New Roman"/>
        </w:rPr>
        <w:t xml:space="preserve"> paralleeltöö eripära järgi. Diiselgeneraatori hooneautomaatikas visualiseeritavad parameetrid peavad vastama „Osa 11, Hooneautomaatika“ nõuetele. Diiselgeneraatori nõuded on kirjeldatud „Osa 9, Tugevvool“.</w:t>
      </w:r>
    </w:p>
    <w:p w:rsidRPr="002B4A2B" w:rsidR="008477DB" w:rsidP="008477DB" w:rsidRDefault="008477DB" w14:paraId="36FED79A"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Soovituslikult tuleb </w:t>
      </w:r>
      <w:proofErr w:type="spellStart"/>
      <w:r w:rsidRPr="1A361F1C">
        <w:rPr>
          <w:rFonts w:ascii="Times New Roman" w:hAnsi="Times New Roman" w:cs="Times New Roman"/>
          <w:i/>
          <w:iCs/>
        </w:rPr>
        <w:t>rack</w:t>
      </w:r>
      <w:r w:rsidRPr="1A361F1C">
        <w:rPr>
          <w:rFonts w:ascii="Times New Roman" w:hAnsi="Times New Roman" w:cs="Times New Roman"/>
        </w:rPr>
        <w:t>ide</w:t>
      </w:r>
      <w:proofErr w:type="spellEnd"/>
      <w:r w:rsidRPr="1A361F1C">
        <w:rPr>
          <w:rFonts w:ascii="Times New Roman" w:hAnsi="Times New Roman" w:cs="Times New Roman"/>
        </w:rPr>
        <w:t xml:space="preserve"> elektrivarustus lahendada tõstetud põranda alt ja nõrkvoolukaabeldus lae alt kaabliredelitel.</w:t>
      </w:r>
    </w:p>
    <w:p w:rsidRPr="002B4A2B" w:rsidR="008477DB" w:rsidP="008477DB" w:rsidRDefault="008477DB" w14:paraId="69A21080"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Serveri- ja tehnilises ruumis paiknevate elektriseadmete ja metalltarindite maandamiseks peab maandustakistus vastama standardile EVS-HD 60364-5-54.</w:t>
      </w:r>
    </w:p>
    <w:p w:rsidRPr="002B4A2B" w:rsidR="008477DB" w:rsidP="008477DB" w:rsidRDefault="008477DB" w14:paraId="095FEB60"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Serveriruumi teenindaval elektrikilbil ja </w:t>
      </w:r>
      <w:proofErr w:type="spellStart"/>
      <w:r w:rsidRPr="1A361F1C">
        <w:rPr>
          <w:rFonts w:ascii="Times New Roman" w:hAnsi="Times New Roman" w:cs="Times New Roman"/>
        </w:rPr>
        <w:t>välissideahela</w:t>
      </w:r>
      <w:proofErr w:type="spellEnd"/>
      <w:r w:rsidRPr="1A361F1C">
        <w:rPr>
          <w:rFonts w:ascii="Times New Roman" w:hAnsi="Times New Roman" w:cs="Times New Roman"/>
        </w:rPr>
        <w:t>(te)l peab olema II+III klassi liigpingepiirik.</w:t>
      </w:r>
    </w:p>
    <w:p w:rsidRPr="002B4A2B" w:rsidR="008477DB" w:rsidP="008477DB" w:rsidRDefault="008477DB" w14:paraId="3FD5726E" w14:textId="77777777">
      <w:pPr>
        <w:pStyle w:val="NoSpacing"/>
        <w:numPr>
          <w:ilvl w:val="0"/>
          <w:numId w:val="4"/>
        </w:numPr>
        <w:spacing w:line="276" w:lineRule="auto"/>
        <w:ind w:left="426" w:hanging="426"/>
        <w:jc w:val="both"/>
        <w:rPr>
          <w:rFonts w:ascii="Times New Roman" w:hAnsi="Times New Roman" w:cs="Times New Roman"/>
        </w:rPr>
      </w:pPr>
      <w:proofErr w:type="spellStart"/>
      <w:r w:rsidRPr="1A361F1C">
        <w:rPr>
          <w:rFonts w:ascii="Times New Roman" w:hAnsi="Times New Roman" w:cs="Times New Roman"/>
        </w:rPr>
        <w:t>UPSi</w:t>
      </w:r>
      <w:proofErr w:type="spellEnd"/>
      <w:r w:rsidRPr="1A361F1C">
        <w:rPr>
          <w:rFonts w:ascii="Times New Roman" w:hAnsi="Times New Roman" w:cs="Times New Roman"/>
        </w:rPr>
        <w:t xml:space="preserve"> tugiaeg on minimaalselt 10 minutit täiskoormusel (võimsustegur = 0,9). </w:t>
      </w:r>
      <w:proofErr w:type="spellStart"/>
      <w:r w:rsidRPr="1A361F1C">
        <w:rPr>
          <w:rFonts w:ascii="Times New Roman" w:hAnsi="Times New Roman" w:cs="Times New Roman"/>
        </w:rPr>
        <w:t>UPS-ile</w:t>
      </w:r>
      <w:proofErr w:type="spellEnd"/>
      <w:r w:rsidRPr="1A361F1C">
        <w:rPr>
          <w:rFonts w:ascii="Times New Roman" w:hAnsi="Times New Roman" w:cs="Times New Roman"/>
        </w:rPr>
        <w:t xml:space="preserve"> kehtestatud nõudeid vt täpsemalt tugevvoolu „Osa 9, Tugevvool“</w:t>
      </w:r>
    </w:p>
    <w:p w:rsidRPr="002B4A2B" w:rsidR="008477DB" w:rsidP="008477DB" w:rsidRDefault="008477DB" w14:paraId="7A93B468"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Iga </w:t>
      </w:r>
      <w:proofErr w:type="spellStart"/>
      <w:r w:rsidRPr="1A361F1C">
        <w:rPr>
          <w:rFonts w:ascii="Times New Roman" w:hAnsi="Times New Roman" w:cs="Times New Roman"/>
          <w:i/>
          <w:iCs/>
        </w:rPr>
        <w:t>rack</w:t>
      </w:r>
      <w:r w:rsidRPr="1A361F1C">
        <w:rPr>
          <w:rFonts w:ascii="Times New Roman" w:hAnsi="Times New Roman" w:cs="Times New Roman"/>
        </w:rPr>
        <w:t>ikapi</w:t>
      </w:r>
      <w:proofErr w:type="spellEnd"/>
      <w:r w:rsidRPr="1A361F1C">
        <w:rPr>
          <w:rFonts w:ascii="Times New Roman" w:hAnsi="Times New Roman" w:cs="Times New Roman"/>
        </w:rPr>
        <w:t xml:space="preserve"> rea vahel peab vähemalt üks valgusti olema varustatud 2 h akuseadmega.</w:t>
      </w:r>
    </w:p>
    <w:p w:rsidRPr="002B4A2B" w:rsidR="008477DB" w:rsidP="008477DB" w:rsidRDefault="008477DB" w14:paraId="0F7D00CE" w14:textId="77777777">
      <w:pPr>
        <w:pStyle w:val="NoSpacing"/>
        <w:spacing w:line="276" w:lineRule="auto"/>
        <w:ind w:left="360"/>
        <w:jc w:val="both"/>
        <w:rPr>
          <w:rFonts w:ascii="Times New Roman" w:hAnsi="Times New Roman" w:cs="Times New Roman"/>
          <w:u w:val="single"/>
        </w:rPr>
      </w:pPr>
      <w:proofErr w:type="spellStart"/>
      <w:r w:rsidRPr="002B4A2B">
        <w:rPr>
          <w:rFonts w:ascii="Times New Roman" w:hAnsi="Times New Roman" w:cs="Times New Roman"/>
          <w:i/>
          <w:u w:val="single"/>
        </w:rPr>
        <w:t>Rack</w:t>
      </w:r>
      <w:r w:rsidRPr="002B4A2B">
        <w:rPr>
          <w:rFonts w:ascii="Times New Roman" w:hAnsi="Times New Roman" w:cs="Times New Roman"/>
          <w:u w:val="single"/>
        </w:rPr>
        <w:t>ikapid</w:t>
      </w:r>
      <w:proofErr w:type="spellEnd"/>
      <w:r w:rsidRPr="002B4A2B">
        <w:rPr>
          <w:rFonts w:ascii="Times New Roman" w:hAnsi="Times New Roman" w:cs="Times New Roman"/>
          <w:u w:val="single"/>
        </w:rPr>
        <w:t>:</w:t>
      </w:r>
    </w:p>
    <w:p w:rsidRPr="002B4A2B" w:rsidR="008477DB" w:rsidP="008477DB" w:rsidRDefault="008477DB" w14:paraId="49949E9A" w14:textId="67040A42">
      <w:pPr>
        <w:pStyle w:val="NoSpacing"/>
        <w:numPr>
          <w:ilvl w:val="0"/>
          <w:numId w:val="4"/>
        </w:numPr>
        <w:spacing w:line="276" w:lineRule="auto"/>
        <w:ind w:left="426" w:hanging="426"/>
        <w:jc w:val="both"/>
        <w:rPr>
          <w:rFonts w:ascii="Times New Roman" w:hAnsi="Times New Roman" w:cs="Times New Roman"/>
        </w:rPr>
      </w:pPr>
      <w:proofErr w:type="spellStart"/>
      <w:r w:rsidRPr="1A361F1C">
        <w:rPr>
          <w:rFonts w:ascii="Times New Roman" w:hAnsi="Times New Roman" w:cs="Times New Roman"/>
          <w:i/>
          <w:iCs/>
        </w:rPr>
        <w:t>Rack</w:t>
      </w:r>
      <w:r w:rsidRPr="1A361F1C">
        <w:rPr>
          <w:rFonts w:ascii="Times New Roman" w:hAnsi="Times New Roman" w:cs="Times New Roman"/>
        </w:rPr>
        <w:t>ikappide</w:t>
      </w:r>
      <w:proofErr w:type="spellEnd"/>
      <w:r w:rsidRPr="1A361F1C">
        <w:rPr>
          <w:rFonts w:ascii="Times New Roman" w:hAnsi="Times New Roman" w:cs="Times New Roman"/>
        </w:rPr>
        <w:t xml:space="preserve"> minimaalne mõõt on 800x</w:t>
      </w:r>
      <w:r w:rsidRPr="1A361F1C" w:rsidR="68267DC2">
        <w:rPr>
          <w:rFonts w:ascii="Times New Roman" w:hAnsi="Times New Roman" w:cs="Times New Roman"/>
        </w:rPr>
        <w:t>10</w:t>
      </w:r>
      <w:r w:rsidRPr="1A361F1C">
        <w:rPr>
          <w:rFonts w:ascii="Times New Roman" w:hAnsi="Times New Roman" w:cs="Times New Roman"/>
        </w:rPr>
        <w:t xml:space="preserve">00 mm ja kõrgus 42 U. </w:t>
      </w:r>
      <w:proofErr w:type="spellStart"/>
      <w:r w:rsidRPr="1A361F1C">
        <w:rPr>
          <w:rFonts w:ascii="Times New Roman" w:hAnsi="Times New Roman" w:cs="Times New Roman"/>
          <w:i/>
          <w:iCs/>
        </w:rPr>
        <w:t>Rack</w:t>
      </w:r>
      <w:r w:rsidRPr="1A361F1C">
        <w:rPr>
          <w:rFonts w:ascii="Times New Roman" w:hAnsi="Times New Roman" w:cs="Times New Roman"/>
        </w:rPr>
        <w:t>ikapil</w:t>
      </w:r>
      <w:proofErr w:type="spellEnd"/>
      <w:r w:rsidRPr="1A361F1C">
        <w:rPr>
          <w:rFonts w:ascii="Times New Roman" w:hAnsi="Times New Roman" w:cs="Times New Roman"/>
        </w:rPr>
        <w:t xml:space="preserve"> peavad nii ees kui taga olema võreuksed. </w:t>
      </w:r>
      <w:proofErr w:type="spellStart"/>
      <w:r w:rsidRPr="1A361F1C">
        <w:rPr>
          <w:rFonts w:ascii="Times New Roman" w:hAnsi="Times New Roman" w:cs="Times New Roman"/>
          <w:i/>
          <w:iCs/>
        </w:rPr>
        <w:t>Rack</w:t>
      </w:r>
      <w:r w:rsidRPr="1A361F1C">
        <w:rPr>
          <w:rFonts w:ascii="Times New Roman" w:hAnsi="Times New Roman" w:cs="Times New Roman"/>
        </w:rPr>
        <w:t>ikappide</w:t>
      </w:r>
      <w:proofErr w:type="spellEnd"/>
      <w:r w:rsidRPr="1A361F1C">
        <w:rPr>
          <w:rFonts w:ascii="Times New Roman" w:hAnsi="Times New Roman" w:cs="Times New Roman"/>
        </w:rPr>
        <w:t xml:space="preserve"> teenindusvahemik eestpoolt on minimaalselt 1,2 m ja tagant 1,0 m</w:t>
      </w:r>
    </w:p>
    <w:p w:rsidRPr="002B4A2B" w:rsidR="008477DB" w:rsidP="008477DB" w:rsidRDefault="008477DB" w14:paraId="65954386" w14:textId="77777777">
      <w:pPr>
        <w:pStyle w:val="NoSpacing"/>
        <w:numPr>
          <w:ilvl w:val="0"/>
          <w:numId w:val="4"/>
        </w:numPr>
        <w:spacing w:line="276" w:lineRule="auto"/>
        <w:ind w:left="426" w:hanging="426"/>
        <w:jc w:val="both"/>
        <w:rPr>
          <w:rFonts w:ascii="Times New Roman" w:hAnsi="Times New Roman" w:cs="Times New Roman"/>
        </w:rPr>
      </w:pPr>
      <w:proofErr w:type="spellStart"/>
      <w:r w:rsidRPr="1A361F1C">
        <w:rPr>
          <w:rFonts w:ascii="Times New Roman" w:hAnsi="Times New Roman" w:cs="Times New Roman"/>
          <w:i/>
          <w:iCs/>
        </w:rPr>
        <w:t>Rack</w:t>
      </w:r>
      <w:r w:rsidRPr="1A361F1C">
        <w:rPr>
          <w:rFonts w:ascii="Times New Roman" w:hAnsi="Times New Roman" w:cs="Times New Roman"/>
        </w:rPr>
        <w:t>ikapid</w:t>
      </w:r>
      <w:proofErr w:type="spellEnd"/>
      <w:r w:rsidRPr="1A361F1C">
        <w:rPr>
          <w:rFonts w:ascii="Times New Roman" w:hAnsi="Times New Roman" w:cs="Times New Roman"/>
        </w:rPr>
        <w:t xml:space="preserve"> peavad vastama EIA-310D nõuetele.</w:t>
      </w:r>
    </w:p>
    <w:p w:rsidRPr="002B4A2B" w:rsidR="008477DB" w:rsidP="008477DB" w:rsidRDefault="008477DB" w14:paraId="2A4C53C2" w14:textId="272F5EAF">
      <w:pPr>
        <w:pStyle w:val="NoSpacing"/>
        <w:numPr>
          <w:ilvl w:val="0"/>
          <w:numId w:val="4"/>
        </w:numPr>
        <w:spacing w:line="276" w:lineRule="auto"/>
        <w:ind w:left="426" w:hanging="426"/>
        <w:jc w:val="both"/>
        <w:rPr>
          <w:rFonts w:ascii="Times New Roman" w:hAnsi="Times New Roman" w:cs="Times New Roman"/>
        </w:rPr>
      </w:pPr>
      <w:proofErr w:type="spellStart"/>
      <w:r w:rsidRPr="1A361F1C">
        <w:rPr>
          <w:rFonts w:ascii="Times New Roman" w:hAnsi="Times New Roman" w:cs="Times New Roman"/>
          <w:i/>
          <w:iCs/>
        </w:rPr>
        <w:t>Rack</w:t>
      </w:r>
      <w:r w:rsidRPr="1A361F1C">
        <w:rPr>
          <w:rFonts w:ascii="Times New Roman" w:hAnsi="Times New Roman" w:cs="Times New Roman"/>
        </w:rPr>
        <w:t>ikapi</w:t>
      </w:r>
      <w:proofErr w:type="spellEnd"/>
      <w:r w:rsidRPr="1A361F1C">
        <w:rPr>
          <w:rFonts w:ascii="Times New Roman" w:hAnsi="Times New Roman" w:cs="Times New Roman"/>
        </w:rPr>
        <w:t xml:space="preserve"> toitepaneelid tuleb </w:t>
      </w:r>
      <w:r w:rsidRPr="1A361F1C" w:rsidR="3FA68ABD">
        <w:rPr>
          <w:rFonts w:ascii="Times New Roman" w:hAnsi="Times New Roman" w:cs="Times New Roman"/>
        </w:rPr>
        <w:t>p</w:t>
      </w:r>
      <w:r w:rsidRPr="1A361F1C">
        <w:rPr>
          <w:rFonts w:ascii="Times New Roman" w:hAnsi="Times New Roman" w:cs="Times New Roman"/>
        </w:rPr>
        <w:t>rojekterimise käigus täpsusta</w:t>
      </w:r>
      <w:r w:rsidRPr="1A361F1C" w:rsidR="5064B692">
        <w:rPr>
          <w:rFonts w:ascii="Times New Roman" w:hAnsi="Times New Roman" w:cs="Times New Roman"/>
        </w:rPr>
        <w:t>da</w:t>
      </w:r>
      <w:r w:rsidRPr="1A361F1C">
        <w:rPr>
          <w:rFonts w:ascii="Times New Roman" w:hAnsi="Times New Roman" w:cs="Times New Roman"/>
        </w:rPr>
        <w:t xml:space="preserve"> pistikupesade</w:t>
      </w:r>
      <w:r w:rsidRPr="1A361F1C" w:rsidR="0F06D247">
        <w:rPr>
          <w:rFonts w:ascii="Times New Roman" w:hAnsi="Times New Roman" w:cs="Times New Roman"/>
        </w:rPr>
        <w:t xml:space="preserve"> tüüp C13 ja C19 ning</w:t>
      </w:r>
      <w:r w:rsidRPr="1A361F1C">
        <w:rPr>
          <w:rFonts w:ascii="Times New Roman" w:hAnsi="Times New Roman" w:cs="Times New Roman"/>
        </w:rPr>
        <w:t xml:space="preserve"> paneelide maht ja monitooring.</w:t>
      </w:r>
      <w:r w:rsidRPr="1A361F1C" w:rsidR="4769C4A0">
        <w:rPr>
          <w:rFonts w:ascii="Times New Roman" w:hAnsi="Times New Roman" w:cs="Times New Roman"/>
        </w:rPr>
        <w:t xml:space="preserve"> Kõik toite paneelid peavad </w:t>
      </w:r>
      <w:r w:rsidRPr="1A361F1C" w:rsidR="41D6C42A">
        <w:rPr>
          <w:rFonts w:ascii="Times New Roman" w:hAnsi="Times New Roman" w:cs="Times New Roman"/>
        </w:rPr>
        <w:t>sisaldama ampermeetrit, voltmeetrid ja liigpinge kaitset.</w:t>
      </w:r>
      <w:r w:rsidRPr="1A361F1C" w:rsidR="3781A36A">
        <w:rPr>
          <w:rFonts w:ascii="Times New Roman" w:hAnsi="Times New Roman" w:cs="Times New Roman"/>
        </w:rPr>
        <w:t xml:space="preserve"> (Nt. Eaton EMAB03 </w:t>
      </w:r>
      <w:r w:rsidRPr="1A361F1C" w:rsidR="16D41603">
        <w:rPr>
          <w:rFonts w:ascii="Times New Roman" w:hAnsi="Times New Roman" w:cs="Times New Roman"/>
        </w:rPr>
        <w:t>komplektis</w:t>
      </w:r>
      <w:r w:rsidRPr="1A361F1C" w:rsidR="3781A36A">
        <w:rPr>
          <w:rFonts w:ascii="Times New Roman" w:hAnsi="Times New Roman" w:cs="Times New Roman"/>
        </w:rPr>
        <w:t xml:space="preserve"> temperatuuri ja niiskuseandur</w:t>
      </w:r>
      <w:r w:rsidRPr="1A361F1C" w:rsidR="7626889B">
        <w:rPr>
          <w:rFonts w:ascii="Times New Roman" w:hAnsi="Times New Roman" w:cs="Times New Roman"/>
        </w:rPr>
        <w:t>iga</w:t>
      </w:r>
      <w:r w:rsidRPr="1A361F1C" w:rsidR="3781A36A">
        <w:rPr>
          <w:rFonts w:ascii="Times New Roman" w:hAnsi="Times New Roman" w:cs="Times New Roman"/>
        </w:rPr>
        <w:t>)</w:t>
      </w:r>
    </w:p>
    <w:p w:rsidRPr="002B4A2B" w:rsidR="008477DB" w:rsidP="008477DB" w:rsidRDefault="008477DB" w14:paraId="4D35F86A" w14:textId="77777777">
      <w:pPr>
        <w:pStyle w:val="NoSpacing"/>
        <w:spacing w:line="276" w:lineRule="auto"/>
        <w:jc w:val="both"/>
        <w:rPr>
          <w:rFonts w:ascii="Times New Roman" w:hAnsi="Times New Roman" w:cs="Times New Roman"/>
          <w:u w:val="single"/>
        </w:rPr>
      </w:pPr>
    </w:p>
    <w:p w:rsidRPr="002B4A2B" w:rsidR="008477DB" w:rsidP="008477DB" w:rsidRDefault="008477DB" w14:paraId="2A87EA87" w14:textId="77777777">
      <w:pPr>
        <w:pStyle w:val="NoSpacing"/>
        <w:spacing w:line="276" w:lineRule="auto"/>
        <w:ind w:left="360"/>
        <w:jc w:val="both"/>
        <w:rPr>
          <w:rFonts w:ascii="Times New Roman" w:hAnsi="Times New Roman" w:cs="Times New Roman"/>
          <w:u w:val="single"/>
        </w:rPr>
      </w:pPr>
      <w:r w:rsidRPr="002B4A2B">
        <w:rPr>
          <w:rFonts w:ascii="Times New Roman" w:hAnsi="Times New Roman" w:cs="Times New Roman"/>
          <w:u w:val="single"/>
        </w:rPr>
        <w:t>Turvasüsteemid:</w:t>
      </w:r>
    </w:p>
    <w:p w:rsidRPr="002B4A2B" w:rsidR="008477DB" w:rsidP="008477DB" w:rsidRDefault="008477DB" w14:paraId="3B3D05B9"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Nii serveriruumis kui ka serveriruumi teenindavas tehnilises ruumis peab olema ATS, läbipääsu-, valve – ja videovalvesüsteem. Nõrkvoolusüsteemidele kehtestatud nõuded on toodud „Osa 10, Nõrkvool“.</w:t>
      </w:r>
    </w:p>
    <w:p w:rsidRPr="002B4A2B" w:rsidR="008477DB" w:rsidP="00243B37" w:rsidRDefault="008477DB" w14:paraId="4A51A55B" w14:textId="7439C112">
      <w:pPr>
        <w:pStyle w:val="LaadStandardKeerukasArial11ptRpseltEnne6pPra"/>
        <w:spacing w:before="0" w:after="0" w:line="276" w:lineRule="auto"/>
        <w:rPr>
          <w:rFonts w:ascii="Times New Roman" w:hAnsi="Times New Roman" w:cs="Times New Roman" w:eastAsiaTheme="minorEastAsia"/>
        </w:rPr>
      </w:pPr>
      <w:r w:rsidRPr="1A361F1C">
        <w:rPr>
          <w:rFonts w:ascii="Times New Roman" w:hAnsi="Times New Roman" w:cs="Times New Roman" w:eastAsiaTheme="minorEastAsia"/>
        </w:rPr>
        <w:t>Serveriruumi valvesignalisatsioon peab moodustama omaette sõltumatult juhitava valveala. Valveala juhtimine käib eraldi klaviatuurilt.</w:t>
      </w:r>
    </w:p>
    <w:p w:rsidRPr="002B4A2B" w:rsidR="008477DB" w:rsidP="008477DB" w:rsidRDefault="008477DB" w14:paraId="39417F95"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Serveriruumi valvesignalisatsiooni liikumisandureid kasutatakse </w:t>
      </w:r>
      <w:proofErr w:type="spellStart"/>
      <w:r w:rsidRPr="1A361F1C">
        <w:rPr>
          <w:rFonts w:ascii="Times New Roman" w:hAnsi="Times New Roman" w:cs="Times New Roman"/>
        </w:rPr>
        <w:t>maskimiskatsele</w:t>
      </w:r>
      <w:proofErr w:type="spellEnd"/>
      <w:r w:rsidRPr="1A361F1C">
        <w:rPr>
          <w:rFonts w:ascii="Times New Roman" w:hAnsi="Times New Roman" w:cs="Times New Roman"/>
        </w:rPr>
        <w:t xml:space="preserve"> reageerivate liikumisanduritega.</w:t>
      </w:r>
    </w:p>
    <w:p w:rsidRPr="002B4A2B" w:rsidR="008477DB" w:rsidP="008477DB" w:rsidRDefault="008477DB" w14:paraId="20C843B5"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Valvesignalisatsioon peab olema projekteeritud ja ehitatud vastavalt standardile EVS-EN 50131 (turvakategooria 4) või selle uuendatud versioonile.</w:t>
      </w:r>
    </w:p>
    <w:p w:rsidRPr="002B4A2B" w:rsidR="008477DB" w:rsidP="008477DB" w:rsidRDefault="008477DB" w14:paraId="3DDA42A8" w14:textId="24FF61BA">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Läbipääsusüsteem peab olema projekteeritud ja paigaldatud vastavalt standarditele </w:t>
      </w:r>
      <w:proofErr w:type="spellStart"/>
      <w:r w:rsidRPr="1A361F1C">
        <w:rPr>
          <w:rFonts w:ascii="Times New Roman" w:hAnsi="Times New Roman" w:cs="Times New Roman"/>
        </w:rPr>
        <w:t>VdS</w:t>
      </w:r>
      <w:proofErr w:type="spellEnd"/>
      <w:r w:rsidRPr="1A361F1C">
        <w:rPr>
          <w:rFonts w:ascii="Times New Roman" w:hAnsi="Times New Roman" w:cs="Times New Roman"/>
        </w:rPr>
        <w:t xml:space="preserve"> 2358, </w:t>
      </w:r>
      <w:r w:rsidRPr="1A361F1C" w:rsidR="075619EE">
        <w:rPr>
          <w:rFonts w:ascii="Times New Roman" w:hAnsi="Times New Roman" w:cs="Times New Roman"/>
        </w:rPr>
        <w:t>EVS</w:t>
      </w:r>
      <w:r w:rsidRPr="1A361F1C" w:rsidR="2A088D41">
        <w:rPr>
          <w:rFonts w:ascii="Times New Roman" w:hAnsi="Times New Roman" w:cs="Times New Roman"/>
        </w:rPr>
        <w:t>-</w:t>
      </w:r>
      <w:r w:rsidRPr="1A361F1C">
        <w:rPr>
          <w:rFonts w:ascii="Times New Roman" w:hAnsi="Times New Roman" w:cs="Times New Roman"/>
        </w:rPr>
        <w:t xml:space="preserve">EN </w:t>
      </w:r>
      <w:r w:rsidRPr="1A361F1C" w:rsidR="65181EEB">
        <w:rPr>
          <w:rFonts w:ascii="Times New Roman" w:hAnsi="Times New Roman" w:cs="Times New Roman"/>
        </w:rPr>
        <w:t>60839</w:t>
      </w:r>
      <w:r w:rsidRPr="1A361F1C" w:rsidR="7E3EB630">
        <w:rPr>
          <w:rFonts w:ascii="Times New Roman" w:hAnsi="Times New Roman" w:cs="Times New Roman"/>
        </w:rPr>
        <w:t>-11</w:t>
      </w:r>
      <w:r w:rsidRPr="1A361F1C" w:rsidR="347848BB">
        <w:rPr>
          <w:rFonts w:ascii="Times New Roman" w:hAnsi="Times New Roman" w:cs="Times New Roman"/>
        </w:rPr>
        <w:t xml:space="preserve"> (turvakategooria </w:t>
      </w:r>
      <w:r w:rsidRPr="1A361F1C" w:rsidR="0107C67D">
        <w:rPr>
          <w:rFonts w:ascii="Times New Roman" w:hAnsi="Times New Roman" w:cs="Times New Roman"/>
        </w:rPr>
        <w:t>3</w:t>
      </w:r>
      <w:r w:rsidRPr="1A361F1C" w:rsidR="347848BB">
        <w:rPr>
          <w:rFonts w:ascii="Times New Roman" w:hAnsi="Times New Roman" w:cs="Times New Roman"/>
        </w:rPr>
        <w:t>)</w:t>
      </w:r>
      <w:r w:rsidRPr="1A361F1C">
        <w:rPr>
          <w:rFonts w:ascii="Times New Roman" w:hAnsi="Times New Roman" w:cs="Times New Roman"/>
        </w:rPr>
        <w:t>.</w:t>
      </w:r>
    </w:p>
    <w:p w:rsidRPr="002B4A2B" w:rsidR="008477DB" w:rsidP="008477DB" w:rsidRDefault="008477DB" w14:paraId="793C00F1" w14:textId="77777777">
      <w:pPr>
        <w:pStyle w:val="NoSpacing"/>
        <w:spacing w:line="276" w:lineRule="auto"/>
        <w:ind w:left="426"/>
        <w:jc w:val="both"/>
        <w:rPr>
          <w:rFonts w:ascii="Times New Roman" w:hAnsi="Times New Roman" w:cs="Times New Roman"/>
        </w:rPr>
      </w:pPr>
    </w:p>
    <w:p w:rsidRPr="002B4A2B" w:rsidR="008477DB" w:rsidP="008477DB" w:rsidRDefault="008477DB" w14:paraId="0DFD1C8F" w14:textId="77777777">
      <w:pPr>
        <w:pStyle w:val="NoSpacing"/>
        <w:spacing w:line="276" w:lineRule="auto"/>
        <w:ind w:left="360"/>
        <w:jc w:val="both"/>
        <w:rPr>
          <w:rFonts w:ascii="Times New Roman" w:hAnsi="Times New Roman" w:cs="Times New Roman"/>
          <w:u w:val="single"/>
        </w:rPr>
      </w:pPr>
      <w:r w:rsidRPr="002B4A2B">
        <w:rPr>
          <w:rFonts w:ascii="Times New Roman" w:hAnsi="Times New Roman" w:cs="Times New Roman"/>
          <w:u w:val="single"/>
        </w:rPr>
        <w:t>Tuleohutusnõuded:</w:t>
      </w:r>
    </w:p>
    <w:p w:rsidRPr="002B4A2B" w:rsidR="008477DB" w:rsidP="008477DB" w:rsidRDefault="008477DB" w14:paraId="423D48EE"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Vajadusel peab ruum olema varustatud gaaskustutussüsteemiga (lisaks tulekustutitele). Gaaskustutuse juhtimispult peab asuma serveriruumi teenindava tehnilise ruumi välisukse kõrval. Gaaskustutussüsteem peab olema liidetud hoone üldise ATS süsteemiga. Gaasiballoon peab asuma serveriruumi teenindavas tehnilises ruumis. Serveriruumi </w:t>
      </w:r>
      <w:proofErr w:type="spellStart"/>
      <w:r w:rsidRPr="1A361F1C">
        <w:rPr>
          <w:rFonts w:ascii="Times New Roman" w:hAnsi="Times New Roman" w:cs="Times New Roman"/>
        </w:rPr>
        <w:t>välispiirded</w:t>
      </w:r>
      <w:proofErr w:type="spellEnd"/>
      <w:r w:rsidRPr="1A361F1C">
        <w:rPr>
          <w:rFonts w:ascii="Times New Roman" w:hAnsi="Times New Roman" w:cs="Times New Roman"/>
        </w:rPr>
        <w:t xml:space="preserve"> (sein, põrand, lagi, uks, ventilatsioonitoru ja tuletõkke läbiviigud) peavad arvestama võimaliku gaaskustutusest tuleneva täiendava koormusega minimaalselt 60 kg/m².</w:t>
      </w:r>
    </w:p>
    <w:p w:rsidRPr="002B4A2B" w:rsidR="008477DB" w:rsidP="008477DB" w:rsidRDefault="008477DB" w14:paraId="4423A807"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Nii </w:t>
      </w:r>
      <w:proofErr w:type="spellStart"/>
      <w:r w:rsidRPr="1A361F1C">
        <w:rPr>
          <w:rFonts w:ascii="Times New Roman" w:hAnsi="Times New Roman" w:cs="Times New Roman"/>
        </w:rPr>
        <w:t>sissepuhke</w:t>
      </w:r>
      <w:proofErr w:type="spellEnd"/>
      <w:r w:rsidRPr="1A361F1C">
        <w:rPr>
          <w:rFonts w:ascii="Times New Roman" w:hAnsi="Times New Roman" w:cs="Times New Roman"/>
        </w:rPr>
        <w:t>- kui ka väljatõmbetorustikule paigaldatakse serveriruumi piiretesse tuletõkkeklapid. Tuletõkkeklappide hooldamine tuleb ette näha tehnilise ruumi poolt.</w:t>
      </w:r>
    </w:p>
    <w:p w:rsidRPr="002B4A2B" w:rsidR="008477DB" w:rsidP="008477DB" w:rsidRDefault="008477DB" w14:paraId="26F1FF05" w14:textId="77777777">
      <w:pPr>
        <w:pStyle w:val="NoSpacing"/>
        <w:spacing w:line="276" w:lineRule="auto"/>
        <w:jc w:val="both"/>
        <w:rPr>
          <w:rFonts w:ascii="Times New Roman" w:hAnsi="Times New Roman" w:cs="Times New Roman"/>
          <w:sz w:val="24"/>
        </w:rPr>
      </w:pPr>
    </w:p>
    <w:p w:rsidRPr="002B4A2B" w:rsidR="008477DB" w:rsidP="008477DB" w:rsidRDefault="008477DB" w14:paraId="2CD11A91" w14:textId="77777777">
      <w:pPr>
        <w:pStyle w:val="NoSpacing"/>
        <w:spacing w:line="276" w:lineRule="auto"/>
        <w:jc w:val="both"/>
        <w:rPr>
          <w:rFonts w:ascii="Times New Roman" w:hAnsi="Times New Roman" w:cs="Times New Roman"/>
          <w:sz w:val="24"/>
        </w:rPr>
      </w:pPr>
    </w:p>
    <w:p w:rsidRPr="002B4A2B" w:rsidR="008477DB" w:rsidP="7EC2B6CA" w:rsidRDefault="008477DB" w14:paraId="6CF4E58B" w14:textId="7454D151">
      <w:pPr>
        <w:pStyle w:val="NoSpacing"/>
        <w:spacing w:line="276" w:lineRule="auto"/>
        <w:jc w:val="both"/>
        <w:rPr>
          <w:rFonts w:ascii="Times New Roman" w:hAnsi="Times New Roman" w:cs="Times New Roman"/>
          <w:b/>
          <w:bCs/>
          <w:sz w:val="24"/>
          <w:szCs w:val="24"/>
        </w:rPr>
      </w:pPr>
      <w:r w:rsidRPr="5D2D8827">
        <w:rPr>
          <w:rFonts w:ascii="Times New Roman" w:hAnsi="Times New Roman" w:cs="Times New Roman"/>
          <w:b/>
          <w:bCs/>
          <w:sz w:val="24"/>
          <w:szCs w:val="24"/>
        </w:rPr>
        <w:t>Serveriruum soojuseraldusega alates 2</w:t>
      </w:r>
      <w:r w:rsidRPr="5D2D8827" w:rsidR="038E3DFD">
        <w:rPr>
          <w:rFonts w:ascii="Times New Roman" w:hAnsi="Times New Roman" w:cs="Times New Roman"/>
          <w:b/>
          <w:bCs/>
          <w:sz w:val="24"/>
          <w:szCs w:val="24"/>
        </w:rPr>
        <w:t>3</w:t>
      </w:r>
      <w:r w:rsidRPr="5D2D8827">
        <w:rPr>
          <w:rFonts w:ascii="Times New Roman" w:hAnsi="Times New Roman" w:cs="Times New Roman"/>
          <w:b/>
          <w:bCs/>
          <w:sz w:val="28"/>
          <w:szCs w:val="28"/>
        </w:rPr>
        <w:t xml:space="preserve"> </w:t>
      </w:r>
      <w:r w:rsidRPr="5D2D8827">
        <w:rPr>
          <w:rFonts w:ascii="Times New Roman" w:hAnsi="Times New Roman" w:cs="Times New Roman"/>
          <w:b/>
          <w:bCs/>
          <w:sz w:val="24"/>
          <w:szCs w:val="24"/>
        </w:rPr>
        <w:t>kW ja rohkem</w:t>
      </w:r>
    </w:p>
    <w:p w:rsidRPr="002B4A2B" w:rsidR="008477DB" w:rsidP="008477DB" w:rsidRDefault="008477DB" w14:paraId="0A170088" w14:textId="11A5CA84">
      <w:pPr>
        <w:pStyle w:val="NoSpacing"/>
        <w:spacing w:after="120" w:line="276" w:lineRule="auto"/>
        <w:jc w:val="both"/>
        <w:rPr>
          <w:rFonts w:ascii="Times New Roman" w:hAnsi="Times New Roman" w:cs="Times New Roman"/>
        </w:rPr>
      </w:pPr>
      <w:r w:rsidRPr="7EC2B6CA">
        <w:rPr>
          <w:rFonts w:ascii="Times New Roman" w:hAnsi="Times New Roman" w:cs="Times New Roman"/>
        </w:rPr>
        <w:t>Kehtivad samad nõuded, mis serveriruumile 1</w:t>
      </w:r>
      <w:r w:rsidRPr="7EC2B6CA" w:rsidR="045B28B5">
        <w:rPr>
          <w:rFonts w:ascii="Times New Roman" w:hAnsi="Times New Roman" w:cs="Times New Roman"/>
        </w:rPr>
        <w:t>5</w:t>
      </w:r>
      <w:r w:rsidRPr="7EC2B6CA">
        <w:rPr>
          <w:rFonts w:ascii="Times New Roman" w:hAnsi="Times New Roman" w:cs="Times New Roman"/>
        </w:rPr>
        <w:t>-2</w:t>
      </w:r>
      <w:r w:rsidRPr="7EC2B6CA" w:rsidR="430FB480">
        <w:rPr>
          <w:rFonts w:ascii="Times New Roman" w:hAnsi="Times New Roman" w:cs="Times New Roman"/>
        </w:rPr>
        <w:t>3</w:t>
      </w:r>
      <w:r w:rsidRPr="7EC2B6CA">
        <w:rPr>
          <w:rFonts w:ascii="Times New Roman" w:hAnsi="Times New Roman" w:cs="Times New Roman"/>
        </w:rPr>
        <w:t>c kW, kuid täiendavalt tuleb ette näha:</w:t>
      </w:r>
    </w:p>
    <w:p w:rsidRPr="002B4A2B" w:rsidR="008477DB" w:rsidP="008477DB" w:rsidRDefault="008477DB" w14:paraId="2F7C1EC6" w14:textId="77777777">
      <w:pPr>
        <w:pStyle w:val="NoSpacing"/>
        <w:spacing w:line="276" w:lineRule="auto"/>
        <w:jc w:val="both"/>
        <w:rPr>
          <w:rFonts w:ascii="Times New Roman" w:hAnsi="Times New Roman" w:cs="Times New Roman"/>
          <w:u w:val="single"/>
        </w:rPr>
      </w:pPr>
      <w:r w:rsidRPr="002B4A2B">
        <w:rPr>
          <w:rFonts w:ascii="Times New Roman" w:hAnsi="Times New Roman" w:cs="Times New Roman"/>
          <w:u w:val="single"/>
        </w:rPr>
        <w:t>Arhitektuurilised-ehituslikud nõuded:</w:t>
      </w:r>
    </w:p>
    <w:p w:rsidRPr="002B4A2B" w:rsidR="008477DB" w:rsidP="008477DB" w:rsidRDefault="008477DB" w14:paraId="47B562B4"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Turvalüüs: paikneb serveriruumi tehnilise ruumi ja/või </w:t>
      </w:r>
      <w:proofErr w:type="spellStart"/>
      <w:r w:rsidRPr="1A361F1C">
        <w:rPr>
          <w:rFonts w:ascii="Times New Roman" w:hAnsi="Times New Roman" w:cs="Times New Roman"/>
        </w:rPr>
        <w:t>üldkäidava</w:t>
      </w:r>
      <w:proofErr w:type="spellEnd"/>
      <w:r w:rsidRPr="1A361F1C">
        <w:rPr>
          <w:rFonts w:ascii="Times New Roman" w:hAnsi="Times New Roman" w:cs="Times New Roman"/>
        </w:rPr>
        <w:t xml:space="preserve"> (näiteks koridori) ruumi vahel ja peab olema minimaalse pikkusega 2 m ja laiusega 1,2 m. Turvalüüsis on </w:t>
      </w:r>
      <w:proofErr w:type="spellStart"/>
      <w:r w:rsidRPr="1A361F1C">
        <w:rPr>
          <w:rFonts w:ascii="Times New Roman" w:hAnsi="Times New Roman" w:cs="Times New Roman"/>
        </w:rPr>
        <w:t>kaldpõrand</w:t>
      </w:r>
      <w:proofErr w:type="spellEnd"/>
      <w:r w:rsidRPr="1A361F1C">
        <w:rPr>
          <w:rFonts w:ascii="Times New Roman" w:hAnsi="Times New Roman" w:cs="Times New Roman"/>
        </w:rPr>
        <w:t xml:space="preserve"> korruse tasapinnast serveriruumi tõstetud põrandani ja kandevõimega minimaalselt 1500 kg. Turvalüüs peab olema omaette tuletõkkesektsioon ja uksed peavad olema varustatud läbipääsu mootorlukkudega. Turvalüüsi sisenemisel ei tohi serveriruumi uks avaneda enne välimise ukse sulgumist. Serveriruumist tulekahju korral väljumiseks peab olema võimalik ust nn </w:t>
      </w:r>
      <w:proofErr w:type="spellStart"/>
      <w:r w:rsidRPr="1A361F1C">
        <w:rPr>
          <w:rFonts w:ascii="Times New Roman" w:hAnsi="Times New Roman" w:cs="Times New Roman"/>
        </w:rPr>
        <w:t>libliktüüpi</w:t>
      </w:r>
      <w:proofErr w:type="spellEnd"/>
      <w:r w:rsidRPr="1A361F1C">
        <w:rPr>
          <w:rFonts w:ascii="Times New Roman" w:hAnsi="Times New Roman" w:cs="Times New Roman"/>
        </w:rPr>
        <w:t xml:space="preserve"> lukuga avada.</w:t>
      </w:r>
    </w:p>
    <w:p w:rsidRPr="002B4A2B" w:rsidR="008477DB" w:rsidP="008477DB" w:rsidRDefault="008477DB" w14:paraId="149865E4" w14:textId="77777777">
      <w:pPr>
        <w:pStyle w:val="NoSpacing"/>
        <w:numPr>
          <w:ilvl w:val="0"/>
          <w:numId w:val="4"/>
        </w:numPr>
        <w:spacing w:line="276" w:lineRule="auto"/>
        <w:ind w:left="426" w:hanging="426"/>
        <w:jc w:val="both"/>
        <w:rPr>
          <w:rFonts w:ascii="Times New Roman" w:hAnsi="Times New Roman" w:cs="Times New Roman"/>
        </w:rPr>
      </w:pPr>
      <w:r w:rsidRPr="1A361F1C">
        <w:rPr>
          <w:rFonts w:ascii="Times New Roman" w:hAnsi="Times New Roman" w:cs="Times New Roman"/>
        </w:rPr>
        <w:t xml:space="preserve">Serveriruumi täiendava elektromagnetilise </w:t>
      </w:r>
      <w:proofErr w:type="spellStart"/>
      <w:r w:rsidRPr="1A361F1C">
        <w:rPr>
          <w:rFonts w:ascii="Times New Roman" w:hAnsi="Times New Roman" w:cs="Times New Roman"/>
        </w:rPr>
        <w:t>varjestuse</w:t>
      </w:r>
      <w:proofErr w:type="spellEnd"/>
      <w:r w:rsidRPr="1A361F1C">
        <w:rPr>
          <w:rFonts w:ascii="Times New Roman" w:hAnsi="Times New Roman" w:cs="Times New Roman"/>
        </w:rPr>
        <w:t xml:space="preserve"> vajaduse korral peab serveriruum olema seestpoolt kaetud tsingitud terasplekiga, sh tuleb varjestada ka uks(</w:t>
      </w:r>
      <w:proofErr w:type="spellStart"/>
      <w:r w:rsidRPr="1A361F1C">
        <w:rPr>
          <w:rFonts w:ascii="Times New Roman" w:hAnsi="Times New Roman" w:cs="Times New Roman"/>
        </w:rPr>
        <w:t>ed</w:t>
      </w:r>
      <w:proofErr w:type="spellEnd"/>
      <w:r w:rsidRPr="1A361F1C">
        <w:rPr>
          <w:rFonts w:ascii="Times New Roman" w:hAnsi="Times New Roman" w:cs="Times New Roman"/>
        </w:rPr>
        <w:t xml:space="preserve">), ventilatsioonitorustikud (sh avad), elektritoitekaabel ja nõrkvoolukaablid. </w:t>
      </w:r>
      <w:proofErr w:type="spellStart"/>
      <w:r w:rsidRPr="1A361F1C">
        <w:rPr>
          <w:rFonts w:ascii="Times New Roman" w:hAnsi="Times New Roman" w:cs="Times New Roman"/>
        </w:rPr>
        <w:t>Varjestus</w:t>
      </w:r>
      <w:proofErr w:type="spellEnd"/>
      <w:r w:rsidRPr="1A361F1C">
        <w:rPr>
          <w:rFonts w:ascii="Times New Roman" w:hAnsi="Times New Roman" w:cs="Times New Roman"/>
        </w:rPr>
        <w:t xml:space="preserve"> peab tagama </w:t>
      </w:r>
      <w:proofErr w:type="spellStart"/>
      <w:r w:rsidRPr="1A361F1C">
        <w:rPr>
          <w:rFonts w:ascii="Times New Roman" w:hAnsi="Times New Roman" w:cs="Times New Roman"/>
        </w:rPr>
        <w:t>sumbuvuse</w:t>
      </w:r>
      <w:proofErr w:type="spellEnd"/>
      <w:r w:rsidRPr="1A361F1C">
        <w:rPr>
          <w:rFonts w:ascii="Times New Roman" w:hAnsi="Times New Roman" w:cs="Times New Roman"/>
        </w:rPr>
        <w:t xml:space="preserve"> 10 KHz-1 GHz 40 </w:t>
      </w:r>
      <w:proofErr w:type="spellStart"/>
      <w:r w:rsidRPr="1A361F1C">
        <w:rPr>
          <w:rFonts w:ascii="Times New Roman" w:hAnsi="Times New Roman" w:cs="Times New Roman"/>
        </w:rPr>
        <w:t>dB</w:t>
      </w:r>
      <w:proofErr w:type="spellEnd"/>
      <w:r w:rsidRPr="1A361F1C">
        <w:rPr>
          <w:rFonts w:ascii="Times New Roman" w:hAnsi="Times New Roman" w:cs="Times New Roman"/>
        </w:rPr>
        <w:t xml:space="preserve">. Serveriruum peab olema kõikidest nurkadest maandatud. Põrandal tuleb kasutada sileplekki, seinas ja laes peab soovituslikult olema profiilplekk. Plekkide liitekohad peavad olema kas neet- või poltühendusega. Ruuminurkade maandusühendus peab olema kaablikingaga. </w:t>
      </w:r>
      <w:proofErr w:type="spellStart"/>
      <w:r w:rsidRPr="1A361F1C">
        <w:rPr>
          <w:rFonts w:ascii="Times New Roman" w:hAnsi="Times New Roman" w:cs="Times New Roman"/>
        </w:rPr>
        <w:t>Varjestuse</w:t>
      </w:r>
      <w:proofErr w:type="spellEnd"/>
      <w:r w:rsidRPr="1A361F1C">
        <w:rPr>
          <w:rFonts w:ascii="Times New Roman" w:hAnsi="Times New Roman" w:cs="Times New Roman"/>
        </w:rPr>
        <w:t xml:space="preserve"> maandus ja potentsiaaliühtlustus tuleb teostada isoleeritud </w:t>
      </w:r>
      <w:proofErr w:type="spellStart"/>
      <w:r w:rsidRPr="1A361F1C">
        <w:rPr>
          <w:rFonts w:ascii="Times New Roman" w:hAnsi="Times New Roman" w:cs="Times New Roman"/>
        </w:rPr>
        <w:t>kollakas-rohelise</w:t>
      </w:r>
      <w:proofErr w:type="spellEnd"/>
      <w:r w:rsidRPr="1A361F1C">
        <w:rPr>
          <w:rFonts w:ascii="Times New Roman" w:hAnsi="Times New Roman" w:cs="Times New Roman"/>
        </w:rPr>
        <w:t xml:space="preserve"> juhtmega, minimaalse ristlõikega 16 mm². Pärast </w:t>
      </w:r>
      <w:proofErr w:type="spellStart"/>
      <w:r w:rsidRPr="1A361F1C">
        <w:rPr>
          <w:rFonts w:ascii="Times New Roman" w:hAnsi="Times New Roman" w:cs="Times New Roman"/>
        </w:rPr>
        <w:t>varjestuse</w:t>
      </w:r>
      <w:proofErr w:type="spellEnd"/>
      <w:r w:rsidRPr="1A361F1C">
        <w:rPr>
          <w:rFonts w:ascii="Times New Roman" w:hAnsi="Times New Roman" w:cs="Times New Roman"/>
        </w:rPr>
        <w:t xml:space="preserve"> väljaehitamist tuleb kontrollida võimalike kiirguslekete olemasolu ja need kõrvaldada.</w:t>
      </w:r>
    </w:p>
    <w:p w:rsidRPr="002B4A2B" w:rsidR="008477DB" w:rsidP="008477DB" w:rsidRDefault="008477DB" w14:paraId="35898EC8" w14:textId="77777777">
      <w:pPr>
        <w:pStyle w:val="NoSpacing"/>
        <w:spacing w:line="276" w:lineRule="auto"/>
        <w:jc w:val="both"/>
        <w:rPr>
          <w:rFonts w:ascii="Times New Roman" w:hAnsi="Times New Roman" w:cs="Times New Roman"/>
        </w:rPr>
      </w:pPr>
    </w:p>
    <w:p w:rsidRPr="002B4A2B" w:rsidR="008477DB" w:rsidP="008477DB" w:rsidRDefault="008477DB" w14:paraId="793755E9" w14:textId="77777777">
      <w:pPr>
        <w:pStyle w:val="NoSpacing"/>
        <w:spacing w:line="276" w:lineRule="auto"/>
        <w:jc w:val="both"/>
        <w:rPr>
          <w:rFonts w:ascii="Times New Roman" w:hAnsi="Times New Roman" w:cs="Times New Roman"/>
          <w:u w:val="single"/>
        </w:rPr>
      </w:pPr>
      <w:proofErr w:type="spellStart"/>
      <w:r w:rsidRPr="002B4A2B">
        <w:rPr>
          <w:rFonts w:ascii="Times New Roman" w:hAnsi="Times New Roman" w:cs="Times New Roman"/>
          <w:i/>
          <w:u w:val="single"/>
        </w:rPr>
        <w:t>Rack</w:t>
      </w:r>
      <w:r w:rsidRPr="002B4A2B">
        <w:rPr>
          <w:rFonts w:ascii="Times New Roman" w:hAnsi="Times New Roman" w:cs="Times New Roman"/>
          <w:u w:val="single"/>
        </w:rPr>
        <w:t>ikapid</w:t>
      </w:r>
      <w:proofErr w:type="spellEnd"/>
      <w:r w:rsidRPr="002B4A2B">
        <w:rPr>
          <w:rFonts w:ascii="Times New Roman" w:hAnsi="Times New Roman" w:cs="Times New Roman"/>
          <w:u w:val="single"/>
        </w:rPr>
        <w:t>:</w:t>
      </w:r>
    </w:p>
    <w:p w:rsidRPr="002B4A2B" w:rsidR="00B94873" w:rsidP="008477DB" w:rsidRDefault="008477DB" w14:paraId="04C4FC39" w14:textId="5AE7C1E1">
      <w:pPr>
        <w:pStyle w:val="NoSpacing"/>
        <w:numPr>
          <w:ilvl w:val="0"/>
          <w:numId w:val="4"/>
        </w:numPr>
        <w:spacing w:line="276" w:lineRule="auto"/>
        <w:ind w:left="426" w:hanging="426"/>
        <w:jc w:val="both"/>
        <w:rPr>
          <w:rFonts w:ascii="Times New Roman" w:hAnsi="Times New Roman" w:cs="Times New Roman"/>
        </w:rPr>
      </w:pPr>
      <w:proofErr w:type="spellStart"/>
      <w:r w:rsidRPr="1A361F1C">
        <w:rPr>
          <w:rFonts w:ascii="Times New Roman" w:hAnsi="Times New Roman" w:cs="Times New Roman"/>
          <w:i/>
          <w:iCs/>
        </w:rPr>
        <w:t>Rack</w:t>
      </w:r>
      <w:r w:rsidRPr="1A361F1C">
        <w:rPr>
          <w:rFonts w:ascii="Times New Roman" w:hAnsi="Times New Roman" w:cs="Times New Roman"/>
        </w:rPr>
        <w:t>ikappide</w:t>
      </w:r>
      <w:proofErr w:type="spellEnd"/>
      <w:r w:rsidRPr="1A361F1C">
        <w:rPr>
          <w:rFonts w:ascii="Times New Roman" w:hAnsi="Times New Roman" w:cs="Times New Roman"/>
        </w:rPr>
        <w:t xml:space="preserve"> minimaalne mõõt on 800x1200 mm ja kõrgus 42 U. Kõikidele </w:t>
      </w:r>
      <w:proofErr w:type="spellStart"/>
      <w:r w:rsidRPr="1A361F1C">
        <w:rPr>
          <w:rFonts w:ascii="Times New Roman" w:hAnsi="Times New Roman" w:cs="Times New Roman"/>
          <w:i/>
          <w:iCs/>
        </w:rPr>
        <w:t>rack</w:t>
      </w:r>
      <w:r w:rsidRPr="1A361F1C">
        <w:rPr>
          <w:rFonts w:ascii="Times New Roman" w:hAnsi="Times New Roman" w:cs="Times New Roman"/>
        </w:rPr>
        <w:t>ikappidele</w:t>
      </w:r>
      <w:proofErr w:type="spellEnd"/>
      <w:r w:rsidRPr="1A361F1C">
        <w:rPr>
          <w:rFonts w:ascii="Times New Roman" w:hAnsi="Times New Roman" w:cs="Times New Roman"/>
        </w:rPr>
        <w:t xml:space="preserve"> peab olema tagatud ligipääs nii eest- kui tagantpoolt</w:t>
      </w:r>
      <w:r w:rsidRPr="1A361F1C" w:rsidR="00B94873">
        <w:rPr>
          <w:rFonts w:ascii="Times New Roman" w:hAnsi="Times New Roman" w:cs="Times New Roman"/>
        </w:rPr>
        <w:t xml:space="preserve">. </w:t>
      </w:r>
    </w:p>
    <w:p w:rsidRPr="002B4A2B" w:rsidR="00B94873" w:rsidP="00B94873" w:rsidRDefault="00B94873" w14:paraId="140CCE4F" w14:textId="77777777">
      <w:pPr>
        <w:pStyle w:val="NoSpacing"/>
        <w:ind w:left="720"/>
        <w:jc w:val="both"/>
        <w:rPr>
          <w:rFonts w:ascii="Times New Roman" w:hAnsi="Times New Roman" w:cs="Times New Roman"/>
        </w:rPr>
      </w:pPr>
    </w:p>
    <w:p w:rsidRPr="002B4A2B" w:rsidR="00B94873" w:rsidP="00B94873" w:rsidRDefault="00B94873" w14:paraId="4A5357A2" w14:textId="77777777">
      <w:pPr>
        <w:pStyle w:val="Heading2"/>
        <w:numPr>
          <w:ilvl w:val="1"/>
          <w:numId w:val="5"/>
        </w:numPr>
        <w:ind w:left="709" w:hanging="709"/>
        <w:rPr>
          <w:rFonts w:ascii="Times New Roman" w:hAnsi="Times New Roman" w:cs="Times New Roman"/>
        </w:rPr>
      </w:pPr>
      <w:bookmarkStart w:name="_Toc28854597" w:id="83"/>
      <w:bookmarkStart w:name="_Toc28855274" w:id="84"/>
      <w:bookmarkStart w:name="_Toc28855491" w:id="85"/>
      <w:bookmarkStart w:name="_Toc28855919" w:id="86"/>
      <w:bookmarkStart w:name="_Toc28856154" w:id="87"/>
      <w:bookmarkStart w:name="_Toc28858814" w:id="88"/>
      <w:bookmarkStart w:name="_Toc28859217" w:id="89"/>
      <w:bookmarkStart w:name="_Toc28860068" w:id="90"/>
      <w:bookmarkStart w:name="_Toc28860300" w:id="91"/>
      <w:bookmarkStart w:name="_Toc28860668" w:id="92"/>
      <w:bookmarkStart w:name="_Toc28871063" w:id="93"/>
      <w:bookmarkStart w:name="_Toc28871270" w:id="94"/>
      <w:bookmarkStart w:name="_Toc28871477" w:id="95"/>
      <w:bookmarkStart w:name="_Toc28871684" w:id="96"/>
      <w:bookmarkStart w:name="_Toc28871891" w:id="97"/>
      <w:bookmarkStart w:name="_Toc28872098" w:id="98"/>
      <w:bookmarkStart w:name="_Toc28872334" w:id="99"/>
      <w:bookmarkStart w:name="_Toc28872886" w:id="100"/>
      <w:bookmarkStart w:name="_Toc28873092" w:id="101"/>
      <w:bookmarkStart w:name="_Toc28873557" w:id="102"/>
      <w:bookmarkStart w:name="_Toc28873766" w:id="103"/>
      <w:bookmarkStart w:name="_Toc28874561" w:id="104"/>
      <w:bookmarkStart w:name="_Toc28954051" w:id="105"/>
      <w:bookmarkStart w:name="_Toc28954258" w:id="106"/>
      <w:bookmarkStart w:name="_Toc28954711" w:id="107"/>
      <w:bookmarkStart w:name="_Toc28954918" w:id="108"/>
      <w:bookmarkStart w:name="_Toc52186992" w:id="109"/>
      <w:bookmarkStart w:name="_Toc56684666" w:id="110"/>
      <w:bookmarkStart w:name="_Toc63411737" w:id="111"/>
      <w:bookmarkStart w:name="_Toc69905931" w:id="112"/>
      <w:bookmarkStart w:name="_Toc2102175203" w:id="831408053"/>
      <w:r w:rsidRPr="51496720" w:rsidR="00B94873">
        <w:rPr>
          <w:rFonts w:ascii="Times New Roman" w:hAnsi="Times New Roman" w:cs="Times New Roman"/>
        </w:rPr>
        <w:t>SERVERIRUUMIDE KASUTUSELEVÕTT JA KATSETAMINE</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831408053"/>
    </w:p>
    <w:p w:rsidRPr="002B4A2B" w:rsidR="008477DB" w:rsidP="008477DB" w:rsidRDefault="008477DB" w14:paraId="605F40CA" w14:textId="77777777">
      <w:pPr>
        <w:pStyle w:val="NoSpacing"/>
        <w:spacing w:after="120" w:line="276" w:lineRule="auto"/>
        <w:jc w:val="both"/>
        <w:rPr>
          <w:rFonts w:ascii="Times New Roman" w:hAnsi="Times New Roman" w:cs="Times New Roman"/>
        </w:rPr>
      </w:pPr>
      <w:r w:rsidRPr="002B4A2B">
        <w:rPr>
          <w:rFonts w:ascii="Times New Roman" w:hAnsi="Times New Roman" w:cs="Times New Roman"/>
        </w:rPr>
        <w:t xml:space="preserve">Veendumaks nõrkvoolu- ja serveriruumi tehnoseadmete ja ümberlülituste toimimise töökindluses, tuleb projekteerijal ja ehituse töövõtjal koostada serveriruumi testi ja kontrollimise kava (kooskõlastada tellijaga) ja viia läbi täiemahulised katsetused. Selleks paigaldatakse serveriruumi nimivõimsuse mahus elektrilised küttekehad (näiteks tööstuslikud õhupuhurid) – soojus- ja elektrilise nimikoormuse testimiseks – ja ühendatakse need serveriruumi varustava </w:t>
      </w:r>
      <w:proofErr w:type="spellStart"/>
      <w:r w:rsidRPr="002B4A2B">
        <w:rPr>
          <w:rFonts w:ascii="Times New Roman" w:hAnsi="Times New Roman" w:cs="Times New Roman"/>
        </w:rPr>
        <w:t>UPS-i</w:t>
      </w:r>
      <w:proofErr w:type="spellEnd"/>
      <w:r w:rsidRPr="002B4A2B">
        <w:rPr>
          <w:rFonts w:ascii="Times New Roman" w:hAnsi="Times New Roman" w:cs="Times New Roman"/>
        </w:rPr>
        <w:t xml:space="preserve"> toitele. Seejärel lülitatakse sisse elektriküte ja jahutusseadmed ning jälgitakse hooneautomaatika kaudu ruumi temperatuure ja õhuniiskust (kui niiskust reguleeritakse). </w:t>
      </w:r>
    </w:p>
    <w:p w:rsidRPr="002B4A2B" w:rsidR="008477DB" w:rsidP="008477DB" w:rsidRDefault="008477DB" w14:paraId="41456285" w14:textId="77777777">
      <w:pPr>
        <w:pStyle w:val="NoSpacing"/>
        <w:spacing w:after="120" w:line="276" w:lineRule="auto"/>
        <w:jc w:val="both"/>
        <w:rPr>
          <w:rFonts w:ascii="Times New Roman" w:hAnsi="Times New Roman" w:cs="Times New Roman"/>
        </w:rPr>
      </w:pPr>
      <w:r w:rsidRPr="002B4A2B">
        <w:rPr>
          <w:rFonts w:ascii="Times New Roman" w:hAnsi="Times New Roman" w:cs="Times New Roman"/>
        </w:rPr>
        <w:t xml:space="preserve">Pärast serveriruumi temperatuuri stabiliseerimist imiteeritakse tagavara-jahutusseadme(-te) automaatset </w:t>
      </w:r>
      <w:proofErr w:type="spellStart"/>
      <w:r w:rsidRPr="002B4A2B">
        <w:rPr>
          <w:rFonts w:ascii="Times New Roman" w:hAnsi="Times New Roman" w:cs="Times New Roman"/>
        </w:rPr>
        <w:t>juurdelülitust</w:t>
      </w:r>
      <w:proofErr w:type="spellEnd"/>
      <w:r w:rsidRPr="002B4A2B">
        <w:rPr>
          <w:rFonts w:ascii="Times New Roman" w:hAnsi="Times New Roman" w:cs="Times New Roman"/>
        </w:rPr>
        <w:t xml:space="preserve"> ruumitemperatuuri tõusule. Kontrollima peab ka kaskaad ümberlülitust ja jahutusseadmete rikkeid. Kontrollitakse kõikide (temperatuuri, niiskuse ja jahutusseadme rike) häirete jõudmist hooneautomaatikasse.</w:t>
      </w:r>
    </w:p>
    <w:p w:rsidRPr="002B4A2B" w:rsidR="009D416D" w:rsidP="008477DB" w:rsidRDefault="008477DB" w14:paraId="0B3EF1CF" w14:textId="1DE159B1">
      <w:pPr>
        <w:pStyle w:val="NoSpacing"/>
        <w:spacing w:after="120" w:line="276" w:lineRule="auto"/>
        <w:jc w:val="both"/>
      </w:pPr>
      <w:r w:rsidRPr="002B4A2B">
        <w:rPr>
          <w:rFonts w:ascii="Times New Roman" w:hAnsi="Times New Roman" w:cs="Times New Roman"/>
        </w:rPr>
        <w:t xml:space="preserve">Pärast serveriruumi jahutusseadmete toimimise katsetusi viiakse läbi elektrivarustuskindluse katsetus. Selleks lülitatakse hoone peakaitse välja, kuid samaaegselt peavad endiselt töötama nii elektriküttekehad kui ka jahutus. Väljalülituse aegselt jälgitakse etteantud aja jooksul RLA ümberlülitust ja diiselgeneraatori käivitumist. Samuti jälgitakse UPS seadme tööd. Seejärel lülitatakse tagasi peakaitse ning jälgitakse RLA ja diiselgeneraatori ümberlülitumist peakaitsmele. Imiteerida tuleb ka diiselgeneraatori rikkeid (õlirõhk, õli- ja veetemperatuurid, aku laadimine, kütuse nivood). Hooneautomaatikasse peavad jõudma </w:t>
      </w:r>
      <w:proofErr w:type="spellStart"/>
      <w:r w:rsidRPr="002B4A2B">
        <w:rPr>
          <w:rFonts w:ascii="Times New Roman" w:hAnsi="Times New Roman" w:cs="Times New Roman"/>
        </w:rPr>
        <w:t>UPS-i</w:t>
      </w:r>
      <w:proofErr w:type="spellEnd"/>
      <w:r w:rsidRPr="002B4A2B">
        <w:rPr>
          <w:rFonts w:ascii="Times New Roman" w:hAnsi="Times New Roman" w:cs="Times New Roman"/>
        </w:rPr>
        <w:t>, RLA ja diiselgeneraatori olekud ja häired, serveriruumi temperatuurid ja niiskused, jahutusseadmete olekud ja häired, vee- ja elektriarvestite näidud jms.</w:t>
      </w:r>
    </w:p>
    <w:sectPr w:rsidRPr="002B4A2B" w:rsidR="009D416D">
      <w:headerReference w:type="default" r:id="rId10"/>
      <w:footerReference w:type="default" r:id="rId11"/>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F2342" w:rsidP="001F7EFA" w:rsidRDefault="003F2342" w14:paraId="447C5265" w14:textId="77777777">
      <w:pPr>
        <w:spacing w:after="0" w:line="240" w:lineRule="auto"/>
      </w:pPr>
      <w:r>
        <w:separator/>
      </w:r>
    </w:p>
  </w:endnote>
  <w:endnote w:type="continuationSeparator" w:id="0">
    <w:p w:rsidR="003F2342" w:rsidP="001F7EFA" w:rsidRDefault="003F2342" w14:paraId="571989BE" w14:textId="77777777">
      <w:pPr>
        <w:spacing w:after="0" w:line="240" w:lineRule="auto"/>
      </w:pPr>
      <w:r>
        <w:continuationSeparator/>
      </w:r>
    </w:p>
  </w:endnote>
  <w:endnote w:type="continuationNotice" w:id="1">
    <w:p w:rsidR="00312BBA" w:rsidRDefault="00312BBA" w14:paraId="794A473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MBLEH+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Regular">
    <w:altName w:val="Wingdings"/>
    <w:panose1 w:val="00000000000000000000"/>
    <w:charset w:val="00"/>
    <w:family w:val="roman"/>
    <w:notTrueType/>
    <w:pitch w:val="default"/>
  </w:font>
  <w:font w:name="CourierNewPSMT">
    <w:altName w:val="Courier Ne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sdt>
    <w:sdtPr>
      <w:id w:val="818386699"/>
      <w:docPartObj>
        <w:docPartGallery w:val="Page Numbers (Bottom of Page)"/>
        <w:docPartUnique/>
      </w:docPartObj>
    </w:sdtPr>
    <w:sdtContent>
      <w:p w:rsidR="00E64C38" w:rsidRDefault="00E64C38" w14:paraId="1399BF62" w14:textId="44ACE6D9">
        <w:pPr>
          <w:pStyle w:val="Footer"/>
        </w:pPr>
        <w:r>
          <w:rPr>
            <w:noProof/>
          </w:rPr>
          <mc:AlternateContent>
            <mc:Choice Requires="wps">
              <w:drawing>
                <wp:anchor distT="0" distB="0" distL="114300" distR="114300" simplePos="0" relativeHeight="251658241" behindDoc="0" locked="0" layoutInCell="1" allowOverlap="1" wp14:anchorId="780DB557" wp14:editId="31B3A994">
                  <wp:simplePos x="0" y="0"/>
                  <wp:positionH relativeFrom="page">
                    <wp:align>right</wp:align>
                  </wp:positionH>
                  <wp:positionV relativeFrom="page">
                    <wp:align>bottom</wp:align>
                  </wp:positionV>
                  <wp:extent cx="2125980" cy="2054860"/>
                  <wp:effectExtent l="7620" t="9525" r="0" b="2540"/>
                  <wp:wrapNone/>
                  <wp:docPr id="2" name="Võrdkülgne kolmnur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C38" w:rsidRDefault="00E64C38" w14:paraId="40F2BCCC" w14:textId="77777777">
                              <w:pPr>
                                <w:jc w:val="center"/>
                                <w:rPr>
                                  <w:szCs w:val="72"/>
                                </w:rPr>
                              </w:pPr>
                              <w:r>
                                <w:rPr>
                                  <w:rFonts w:cs="Times New Roman"/>
                                </w:rPr>
                                <w:fldChar w:fldCharType="begin"/>
                              </w:r>
                              <w:r>
                                <w:instrText>PAGE    \* MERGEFORMAT</w:instrText>
                              </w:r>
                              <w:r>
                                <w:rPr>
                                  <w:rFonts w:cs="Times New Roman"/>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w14:anchorId="780DB557">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Võrdkülgne kolmnurk 2" style="position:absolute;margin-left:116.2pt;margin-top:0;width:167.4pt;height:161.8pt;z-index:251658241;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spid="_x0000_s1026" fillcolor="#d2eaf1" stroked="f" type="#_x0000_t5" adj="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">
                  <v:textbox>
                    <w:txbxContent>
                      <w:p w:rsidR="00E64C38" w:rsidRDefault="00E64C38" w14:paraId="40F2BCCC" w14:textId="77777777">
                        <w:pPr>
                          <w:jc w:val="center"/>
                          <w:rPr>
                            <w:szCs w:val="72"/>
                          </w:rPr>
                        </w:pPr>
                        <w:r>
                          <w:rPr>
                            <w:rFonts w:cs="Times New Roman"/>
                          </w:rPr>
                          <w:fldChar w:fldCharType="begin"/>
                        </w:r>
                        <w:r>
                          <w:instrText>PAGE    \* MERGEFORMAT</w:instrText>
                        </w:r>
                        <w:r>
                          <w:rPr>
                            <w:rFonts w:cs="Times New Roman"/>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F2342" w:rsidP="001F7EFA" w:rsidRDefault="003F2342" w14:paraId="5525CAC8" w14:textId="77777777">
      <w:pPr>
        <w:spacing w:after="0" w:line="240" w:lineRule="auto"/>
      </w:pPr>
      <w:r>
        <w:separator/>
      </w:r>
    </w:p>
  </w:footnote>
  <w:footnote w:type="continuationSeparator" w:id="0">
    <w:p w:rsidR="003F2342" w:rsidP="001F7EFA" w:rsidRDefault="003F2342" w14:paraId="4C1D9881" w14:textId="77777777">
      <w:pPr>
        <w:spacing w:after="0" w:line="240" w:lineRule="auto"/>
      </w:pPr>
      <w:r>
        <w:continuationSeparator/>
      </w:r>
    </w:p>
  </w:footnote>
  <w:footnote w:type="continuationNotice" w:id="1">
    <w:p w:rsidR="00312BBA" w:rsidRDefault="00312BBA" w14:paraId="5DA7190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1F7EFA" w:rsidP="51496720" w:rsidRDefault="001F7EFA" w14:paraId="3A8F9EBD" w14:textId="4272633F">
    <w:pPr>
      <w:pStyle w:val="Header"/>
      <w:tabs>
        <w:tab w:val="clear" w:pos="4536"/>
        <w:tab w:val="left" w:pos="4395"/>
      </w:tabs>
      <w:ind w:firstLine="0"/>
    </w:pPr>
    <w:r w:rsidR="51496720">
      <w:drawing>
        <wp:inline wp14:editId="689EF59E" wp14:anchorId="55EAE332">
          <wp:extent cx="1200150" cy="133350"/>
          <wp:effectExtent l="0" t="0" r="0" b="0"/>
          <wp:docPr id="241919247" name="" title=""/>
          <wp:cNvGraphicFramePr>
            <a:graphicFrameLocks noChangeAspect="1"/>
          </wp:cNvGraphicFramePr>
          <a:graphic>
            <a:graphicData uri="http://schemas.openxmlformats.org/drawingml/2006/picture">
              <pic:pic>
                <pic:nvPicPr>
                  <pic:cNvPr id="0" name=""/>
                  <pic:cNvPicPr/>
                </pic:nvPicPr>
                <pic:blipFill>
                  <a:blip r:embed="Rab5194dde9fb4e44">
                    <a:extLst>
                      <a:ext xmlns:a="http://schemas.openxmlformats.org/drawingml/2006/main" uri="{28A0092B-C50C-407E-A947-70E740481C1C}">
                        <a14:useLocalDpi val="0"/>
                      </a:ext>
                    </a:extLst>
                  </a:blip>
                  <a:stretch>
                    <a:fillRect/>
                  </a:stretch>
                </pic:blipFill>
                <pic:spPr>
                  <a:xfrm>
                    <a:off x="0" y="0"/>
                    <a:ext cx="1200150" cy="133350"/>
                  </a:xfrm>
                  <a:prstGeom prst="rect">
                    <a:avLst/>
                  </a:prstGeom>
                </pic:spPr>
              </pic:pic>
            </a:graphicData>
          </a:graphic>
        </wp:inline>
      </w:drawing>
    </w:r>
    <w:r w:rsidR="51496720">
      <w:rPr>
        <w:rFonts w:ascii="Times New Roman" w:hAnsi="Times New Roman"/>
        <w:color w:val="002060"/>
        <w:sz w:val="28"/>
        <w:szCs w:val="28"/>
      </w:rPr>
      <w:t xml:space="preserve">                                 </w:t>
    </w:r>
    <w:r w:rsidR="51496720">
      <w:rPr>
        <w:rFonts w:ascii="Times New Roman" w:hAnsi="Times New Roman"/>
        <w:color w:val="002060"/>
        <w:sz w:val="28"/>
        <w:szCs w:val="28"/>
      </w:rPr>
      <w:t>Tehnilised nõuded mitteeluhoonetele 202</w:t>
    </w:r>
    <w:r w:rsidR="51496720">
      <w:rPr>
        <w:rFonts w:ascii="Times New Roman" w:hAnsi="Times New Roman"/>
        <w:color w:val="002060"/>
        <w:sz w:val="28"/>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3607D8"/>
    <w:multiLevelType w:val="hybridMultilevel"/>
    <w:tmpl w:val="BAA03E7E"/>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27A52BF4"/>
    <w:multiLevelType w:val="hybridMultilevel"/>
    <w:tmpl w:val="F5068F34"/>
    <w:lvl w:ilvl="0" w:tplc="04250001">
      <w:start w:val="1"/>
      <w:numFmt w:val="bullet"/>
      <w:lvlText w:val=""/>
      <w:lvlJc w:val="left"/>
      <w:pPr>
        <w:ind w:left="1428" w:hanging="360"/>
      </w:pPr>
      <w:rPr>
        <w:rFonts w:hint="default" w:ascii="Symbol" w:hAnsi="Symbol"/>
      </w:rPr>
    </w:lvl>
    <w:lvl w:ilvl="1" w:tplc="04250003" w:tentative="1">
      <w:start w:val="1"/>
      <w:numFmt w:val="bullet"/>
      <w:lvlText w:val="o"/>
      <w:lvlJc w:val="left"/>
      <w:pPr>
        <w:ind w:left="2148" w:hanging="360"/>
      </w:pPr>
      <w:rPr>
        <w:rFonts w:hint="default" w:ascii="Courier New" w:hAnsi="Courier New" w:cs="Courier New"/>
      </w:rPr>
    </w:lvl>
    <w:lvl w:ilvl="2" w:tplc="04250005" w:tentative="1">
      <w:start w:val="1"/>
      <w:numFmt w:val="bullet"/>
      <w:lvlText w:val=""/>
      <w:lvlJc w:val="left"/>
      <w:pPr>
        <w:ind w:left="2868" w:hanging="360"/>
      </w:pPr>
      <w:rPr>
        <w:rFonts w:hint="default" w:ascii="Wingdings" w:hAnsi="Wingdings"/>
      </w:rPr>
    </w:lvl>
    <w:lvl w:ilvl="3" w:tplc="04250001" w:tentative="1">
      <w:start w:val="1"/>
      <w:numFmt w:val="bullet"/>
      <w:lvlText w:val=""/>
      <w:lvlJc w:val="left"/>
      <w:pPr>
        <w:ind w:left="3588" w:hanging="360"/>
      </w:pPr>
      <w:rPr>
        <w:rFonts w:hint="default" w:ascii="Symbol" w:hAnsi="Symbol"/>
      </w:rPr>
    </w:lvl>
    <w:lvl w:ilvl="4" w:tplc="04250003" w:tentative="1">
      <w:start w:val="1"/>
      <w:numFmt w:val="bullet"/>
      <w:lvlText w:val="o"/>
      <w:lvlJc w:val="left"/>
      <w:pPr>
        <w:ind w:left="4308" w:hanging="360"/>
      </w:pPr>
      <w:rPr>
        <w:rFonts w:hint="default" w:ascii="Courier New" w:hAnsi="Courier New" w:cs="Courier New"/>
      </w:rPr>
    </w:lvl>
    <w:lvl w:ilvl="5" w:tplc="04250005" w:tentative="1">
      <w:start w:val="1"/>
      <w:numFmt w:val="bullet"/>
      <w:lvlText w:val=""/>
      <w:lvlJc w:val="left"/>
      <w:pPr>
        <w:ind w:left="5028" w:hanging="360"/>
      </w:pPr>
      <w:rPr>
        <w:rFonts w:hint="default" w:ascii="Wingdings" w:hAnsi="Wingdings"/>
      </w:rPr>
    </w:lvl>
    <w:lvl w:ilvl="6" w:tplc="04250001" w:tentative="1">
      <w:start w:val="1"/>
      <w:numFmt w:val="bullet"/>
      <w:lvlText w:val=""/>
      <w:lvlJc w:val="left"/>
      <w:pPr>
        <w:ind w:left="5748" w:hanging="360"/>
      </w:pPr>
      <w:rPr>
        <w:rFonts w:hint="default" w:ascii="Symbol" w:hAnsi="Symbol"/>
      </w:rPr>
    </w:lvl>
    <w:lvl w:ilvl="7" w:tplc="04250003" w:tentative="1">
      <w:start w:val="1"/>
      <w:numFmt w:val="bullet"/>
      <w:lvlText w:val="o"/>
      <w:lvlJc w:val="left"/>
      <w:pPr>
        <w:ind w:left="6468" w:hanging="360"/>
      </w:pPr>
      <w:rPr>
        <w:rFonts w:hint="default" w:ascii="Courier New" w:hAnsi="Courier New" w:cs="Courier New"/>
      </w:rPr>
    </w:lvl>
    <w:lvl w:ilvl="8" w:tplc="04250005" w:tentative="1">
      <w:start w:val="1"/>
      <w:numFmt w:val="bullet"/>
      <w:lvlText w:val=""/>
      <w:lvlJc w:val="left"/>
      <w:pPr>
        <w:ind w:left="7188" w:hanging="360"/>
      </w:pPr>
      <w:rPr>
        <w:rFonts w:hint="default" w:ascii="Wingdings" w:hAnsi="Wingdings"/>
      </w:rPr>
    </w:lvl>
  </w:abstractNum>
  <w:abstractNum w:abstractNumId="3" w15:restartNumberingAfterBreak="0">
    <w:nsid w:val="27EF308A"/>
    <w:multiLevelType w:val="hybridMultilevel"/>
    <w:tmpl w:val="8FE0137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 w15:restartNumberingAfterBreak="0">
    <w:nsid w:val="3EEC1202"/>
    <w:multiLevelType w:val="hybridMultilevel"/>
    <w:tmpl w:val="8D14DD70"/>
    <w:lvl w:ilvl="0" w:tplc="5E5E94F6">
      <w:numFmt w:val="bullet"/>
      <w:pStyle w:val="LaadLoetelupunktiga11pt"/>
      <w:lvlText w:val="-"/>
      <w:lvlJc w:val="left"/>
      <w:pPr>
        <w:tabs>
          <w:tab w:val="num" w:pos="530"/>
        </w:tabs>
        <w:ind w:left="530" w:hanging="360"/>
      </w:pPr>
      <w:rPr>
        <w:rFonts w:hint="default" w:ascii="Times New Roman" w:hAnsi="Times New Roman" w:eastAsia="Times New Roman" w:cs="Times New Roman"/>
        <w:sz w:val="22"/>
        <w:szCs w:val="22"/>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408D321C"/>
    <w:multiLevelType w:val="multilevel"/>
    <w:tmpl w:val="103ADBD2"/>
    <w:styleLink w:val="Laad1"/>
    <w:lvl w:ilvl="0">
      <w:start w:val="12"/>
      <w:numFmt w:val="decimal"/>
      <w:lvlText w:val="%1."/>
      <w:lvlJc w:val="left"/>
      <w:pPr>
        <w:ind w:left="360" w:hanging="360"/>
      </w:pPr>
      <w:rPr>
        <w:rFonts w:hint="default"/>
      </w:rPr>
    </w:lvl>
    <w:lvl w:ilvl="1">
      <w:start w:val="1"/>
      <w:numFmt w:val="decimal"/>
      <w:lvlText w:val="%1.%2."/>
      <w:lvlJc w:val="left"/>
      <w:pPr>
        <w:ind w:left="792" w:hanging="432"/>
      </w:pPr>
      <w:rPr>
        <w:i w:val="0"/>
      </w:rPr>
    </w:lvl>
    <w:lvl w:ilvl="2">
      <w:start w:val="1"/>
      <w:numFmt w:val="decimal"/>
      <w:lvlText w:val="%1.%2.%3."/>
      <w:lvlJc w:val="left"/>
      <w:pPr>
        <w:ind w:left="1224" w:hanging="504"/>
      </w:pPr>
      <w:rPr>
        <w: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E2E7B"/>
    <w:multiLevelType w:val="hybridMultilevel"/>
    <w:tmpl w:val="A022D8B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79087D57"/>
    <w:multiLevelType w:val="multilevel"/>
    <w:tmpl w:val="5320457A"/>
    <w:lvl w:ilvl="0">
      <w:start w:val="14"/>
      <w:numFmt w:val="none"/>
      <w:lvlText w:val="13"/>
      <w:lvlJc w:val="left"/>
      <w:pPr>
        <w:ind w:left="420" w:hanging="420"/>
      </w:pPr>
      <w:rPr>
        <w:rFonts w:hint="default"/>
        <w:sz w:val="24"/>
      </w:rPr>
    </w:lvl>
    <w:lvl w:ilvl="1">
      <w:start w:val="1"/>
      <w:numFmt w:val="decimal"/>
      <w:lvlText w:val="%113.%2"/>
      <w:lvlJc w:val="left"/>
      <w:pPr>
        <w:ind w:left="420" w:hanging="420"/>
      </w:pPr>
      <w:rPr>
        <w:rFonts w:hint="default"/>
        <w:sz w:val="26"/>
        <w:szCs w:val="26"/>
      </w:rPr>
    </w:lvl>
    <w:lvl w:ilvl="2">
      <w:start w:val="1"/>
      <w:numFmt w:val="decimal"/>
      <w:lvlText w:val="13%1.%2.%3"/>
      <w:lvlJc w:val="left"/>
      <w:pPr>
        <w:ind w:left="420" w:hanging="420"/>
      </w:pPr>
      <w:rPr>
        <w:rFonts w:hint="default"/>
        <w:sz w:val="24"/>
      </w:rPr>
    </w:lvl>
    <w:lvl w:ilvl="3">
      <w:start w:val="1"/>
      <w:numFmt w:val="decimal"/>
      <w:lvlText w:val="%113.%2.%3.%4"/>
      <w:lvlJc w:val="left"/>
      <w:pPr>
        <w:ind w:left="420" w:hanging="420"/>
      </w:pPr>
      <w:rPr>
        <w:rFonts w:hint="default"/>
        <w:sz w:val="24"/>
      </w:rPr>
    </w:lvl>
    <w:lvl w:ilvl="4">
      <w:start w:val="1"/>
      <w:numFmt w:val="decimal"/>
      <w:lvlText w:val="%1.%2.%3.%4.%5"/>
      <w:lvlJc w:val="left"/>
      <w:pPr>
        <w:ind w:left="420" w:hanging="420"/>
      </w:pPr>
      <w:rPr>
        <w:rFonts w:hint="default"/>
        <w:sz w:val="24"/>
      </w:rPr>
    </w:lvl>
    <w:lvl w:ilvl="5">
      <w:start w:val="1"/>
      <w:numFmt w:val="decimal"/>
      <w:lvlText w:val="%1.%2.%3.%4.%5.%6"/>
      <w:lvlJc w:val="left"/>
      <w:pPr>
        <w:ind w:left="420" w:hanging="420"/>
      </w:pPr>
      <w:rPr>
        <w:rFonts w:hint="default"/>
        <w:sz w:val="24"/>
      </w:rPr>
    </w:lvl>
    <w:lvl w:ilvl="6">
      <w:start w:val="1"/>
      <w:numFmt w:val="decimal"/>
      <w:lvlText w:val="%1.%2.%3.%4.%5.%6.%7"/>
      <w:lvlJc w:val="left"/>
      <w:pPr>
        <w:ind w:left="420" w:hanging="420"/>
      </w:pPr>
      <w:rPr>
        <w:rFonts w:hint="default"/>
        <w:sz w:val="24"/>
      </w:rPr>
    </w:lvl>
    <w:lvl w:ilvl="7">
      <w:start w:val="1"/>
      <w:numFmt w:val="decimal"/>
      <w:lvlText w:val="%1.%2.%3.%4.%5.%6.%7.%8"/>
      <w:lvlJc w:val="left"/>
      <w:pPr>
        <w:ind w:left="420" w:hanging="420"/>
      </w:pPr>
      <w:rPr>
        <w:rFonts w:hint="default"/>
        <w:sz w:val="24"/>
      </w:rPr>
    </w:lvl>
    <w:lvl w:ilvl="8">
      <w:start w:val="1"/>
      <w:numFmt w:val="decimal"/>
      <w:lvlText w:val="%1.%2.%3.%4.%5.%6.%7.%8.%9"/>
      <w:lvlJc w:val="left"/>
      <w:pPr>
        <w:ind w:left="420" w:hanging="420"/>
      </w:pPr>
      <w:rPr>
        <w:rFonts w:hint="default"/>
        <w:sz w:val="24"/>
      </w:rPr>
    </w:lvl>
  </w:abstractNum>
  <w:num w:numId="1" w16cid:durableId="1573612630">
    <w:abstractNumId w:val="6"/>
  </w:num>
  <w:num w:numId="2" w16cid:durableId="1429277998">
    <w:abstractNumId w:val="4"/>
  </w:num>
  <w:num w:numId="3" w16cid:durableId="1094547928">
    <w:abstractNumId w:val="5"/>
  </w:num>
  <w:num w:numId="4" w16cid:durableId="861631092">
    <w:abstractNumId w:val="1"/>
  </w:num>
  <w:num w:numId="5" w16cid:durableId="243495142">
    <w:abstractNumId w:val="7"/>
  </w:num>
  <w:num w:numId="6" w16cid:durableId="627662758">
    <w:abstractNumId w:val="2"/>
  </w:num>
  <w:num w:numId="7" w16cid:durableId="169040132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FA"/>
    <w:rsid w:val="000247B5"/>
    <w:rsid w:val="00064C84"/>
    <w:rsid w:val="001F7EFA"/>
    <w:rsid w:val="0021549A"/>
    <w:rsid w:val="00243B37"/>
    <w:rsid w:val="00251897"/>
    <w:rsid w:val="00260408"/>
    <w:rsid w:val="002B4A2B"/>
    <w:rsid w:val="002D75D7"/>
    <w:rsid w:val="00312BBA"/>
    <w:rsid w:val="00354610"/>
    <w:rsid w:val="00363CAC"/>
    <w:rsid w:val="003F2342"/>
    <w:rsid w:val="0043764B"/>
    <w:rsid w:val="00464F85"/>
    <w:rsid w:val="004A1EF2"/>
    <w:rsid w:val="005A368E"/>
    <w:rsid w:val="006A2417"/>
    <w:rsid w:val="00720D26"/>
    <w:rsid w:val="007C4022"/>
    <w:rsid w:val="007F5C2E"/>
    <w:rsid w:val="00834CB7"/>
    <w:rsid w:val="00843E83"/>
    <w:rsid w:val="008477DB"/>
    <w:rsid w:val="008D6A59"/>
    <w:rsid w:val="009A4C19"/>
    <w:rsid w:val="009D416D"/>
    <w:rsid w:val="00A32DEB"/>
    <w:rsid w:val="00A80647"/>
    <w:rsid w:val="00B849D0"/>
    <w:rsid w:val="00B94873"/>
    <w:rsid w:val="00BD5099"/>
    <w:rsid w:val="00CC0F8E"/>
    <w:rsid w:val="00DE1F64"/>
    <w:rsid w:val="00E64C38"/>
    <w:rsid w:val="00E67B2A"/>
    <w:rsid w:val="00EA09A1"/>
    <w:rsid w:val="00F33E95"/>
    <w:rsid w:val="00FE4FB5"/>
    <w:rsid w:val="0107C67D"/>
    <w:rsid w:val="01113287"/>
    <w:rsid w:val="01D0F078"/>
    <w:rsid w:val="02BEA5DF"/>
    <w:rsid w:val="038E3DFD"/>
    <w:rsid w:val="045B28B5"/>
    <w:rsid w:val="05117605"/>
    <w:rsid w:val="075619EE"/>
    <w:rsid w:val="0B0D7FC3"/>
    <w:rsid w:val="0C64B9CD"/>
    <w:rsid w:val="0CA73D74"/>
    <w:rsid w:val="0CDAB2D5"/>
    <w:rsid w:val="0E3F3BEC"/>
    <w:rsid w:val="0E7B6C53"/>
    <w:rsid w:val="0EAF3FCF"/>
    <w:rsid w:val="0F06D247"/>
    <w:rsid w:val="0FA231CB"/>
    <w:rsid w:val="104B1030"/>
    <w:rsid w:val="1121C108"/>
    <w:rsid w:val="11E6E091"/>
    <w:rsid w:val="126AA92C"/>
    <w:rsid w:val="136A4440"/>
    <w:rsid w:val="13D6728E"/>
    <w:rsid w:val="16D41603"/>
    <w:rsid w:val="185E434C"/>
    <w:rsid w:val="18C0C253"/>
    <w:rsid w:val="18F771E8"/>
    <w:rsid w:val="1A361F1C"/>
    <w:rsid w:val="1BAE7640"/>
    <w:rsid w:val="1D7FD42A"/>
    <w:rsid w:val="1F0611BD"/>
    <w:rsid w:val="2084B5FA"/>
    <w:rsid w:val="21EDDD2F"/>
    <w:rsid w:val="22B4E88A"/>
    <w:rsid w:val="24073D58"/>
    <w:rsid w:val="253AD14A"/>
    <w:rsid w:val="2595A328"/>
    <w:rsid w:val="27790300"/>
    <w:rsid w:val="27D2A3B1"/>
    <w:rsid w:val="28C9A522"/>
    <w:rsid w:val="29AEF01D"/>
    <w:rsid w:val="29CAA910"/>
    <w:rsid w:val="2A088D41"/>
    <w:rsid w:val="2ADE5652"/>
    <w:rsid w:val="2B143922"/>
    <w:rsid w:val="2B78076A"/>
    <w:rsid w:val="2B895F59"/>
    <w:rsid w:val="2CEFAC5A"/>
    <w:rsid w:val="2D124734"/>
    <w:rsid w:val="2E59C554"/>
    <w:rsid w:val="30324971"/>
    <w:rsid w:val="338F128E"/>
    <w:rsid w:val="3421864A"/>
    <w:rsid w:val="347848BB"/>
    <w:rsid w:val="3566415D"/>
    <w:rsid w:val="37147F17"/>
    <w:rsid w:val="3781A36A"/>
    <w:rsid w:val="3791FD4D"/>
    <w:rsid w:val="39309B61"/>
    <w:rsid w:val="3AB4E60C"/>
    <w:rsid w:val="3B9C5BF5"/>
    <w:rsid w:val="3BD7DD02"/>
    <w:rsid w:val="3CF6E359"/>
    <w:rsid w:val="3EDB50F5"/>
    <w:rsid w:val="3FA68ABD"/>
    <w:rsid w:val="408F19BD"/>
    <w:rsid w:val="41D6C42A"/>
    <w:rsid w:val="425D26CF"/>
    <w:rsid w:val="42EE06E3"/>
    <w:rsid w:val="430FB480"/>
    <w:rsid w:val="4355ECB1"/>
    <w:rsid w:val="4375EF37"/>
    <w:rsid w:val="466627E4"/>
    <w:rsid w:val="466C90D3"/>
    <w:rsid w:val="4769C4A0"/>
    <w:rsid w:val="480BF87B"/>
    <w:rsid w:val="4849E56C"/>
    <w:rsid w:val="4B808834"/>
    <w:rsid w:val="4BFC99CA"/>
    <w:rsid w:val="4C8CB3D3"/>
    <w:rsid w:val="4E9FFE93"/>
    <w:rsid w:val="503BCEF4"/>
    <w:rsid w:val="5064B692"/>
    <w:rsid w:val="50C21CE3"/>
    <w:rsid w:val="51496720"/>
    <w:rsid w:val="53C8BEEF"/>
    <w:rsid w:val="541217C7"/>
    <w:rsid w:val="56D1738A"/>
    <w:rsid w:val="575D04FA"/>
    <w:rsid w:val="5798E9D5"/>
    <w:rsid w:val="5A1D6CB8"/>
    <w:rsid w:val="5A4CB920"/>
    <w:rsid w:val="5C1B7A70"/>
    <w:rsid w:val="5C30F306"/>
    <w:rsid w:val="5D214363"/>
    <w:rsid w:val="5D2D8827"/>
    <w:rsid w:val="5DCE56FE"/>
    <w:rsid w:val="5DE187B2"/>
    <w:rsid w:val="5E44C484"/>
    <w:rsid w:val="5FBB6C8A"/>
    <w:rsid w:val="6000B926"/>
    <w:rsid w:val="6059E044"/>
    <w:rsid w:val="61F5B0A5"/>
    <w:rsid w:val="65181EEB"/>
    <w:rsid w:val="68267DC2"/>
    <w:rsid w:val="68C6C0D7"/>
    <w:rsid w:val="6A7F370D"/>
    <w:rsid w:val="6CC6559C"/>
    <w:rsid w:val="6D54B774"/>
    <w:rsid w:val="6D7DC89A"/>
    <w:rsid w:val="6E8587F0"/>
    <w:rsid w:val="70C48710"/>
    <w:rsid w:val="70EB2D8C"/>
    <w:rsid w:val="713CE09E"/>
    <w:rsid w:val="72C1AA71"/>
    <w:rsid w:val="73DB9E1D"/>
    <w:rsid w:val="755577FC"/>
    <w:rsid w:val="75824EBA"/>
    <w:rsid w:val="7626889B"/>
    <w:rsid w:val="775CAC24"/>
    <w:rsid w:val="7B2C55B0"/>
    <w:rsid w:val="7B4D58BE"/>
    <w:rsid w:val="7E3EB630"/>
    <w:rsid w:val="7E66BD6F"/>
    <w:rsid w:val="7EC2B6CA"/>
    <w:rsid w:val="7F87051C"/>
    <w:rsid w:val="7FE6DB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FBAD3B"/>
  <w15:chartTrackingRefBased/>
  <w15:docId w15:val="{93553F9D-230A-4A29-9B1A-34E00E633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F7EFA"/>
    <w:pPr>
      <w:spacing w:after="200" w:line="276" w:lineRule="auto"/>
    </w:pPr>
    <w:rPr>
      <w:rFonts w:eastAsiaTheme="minorEastAsia"/>
      <w:lang w:eastAsia="et-EE"/>
    </w:rPr>
  </w:style>
  <w:style w:type="paragraph" w:styleId="Heading1">
    <w:name w:val="heading 1"/>
    <w:basedOn w:val="Normal"/>
    <w:next w:val="Normal"/>
    <w:link w:val="Heading1Char"/>
    <w:uiPriority w:val="9"/>
    <w:qFormat/>
    <w:rsid w:val="001F7EF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7EFA"/>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Heading3">
    <w:name w:val="heading 3"/>
    <w:basedOn w:val="Normal"/>
    <w:next w:val="Normal"/>
    <w:link w:val="Heading3Char"/>
    <w:uiPriority w:val="9"/>
    <w:unhideWhenUsed/>
    <w:qFormat/>
    <w:rsid w:val="001F7EFA"/>
    <w:pPr>
      <w:keepNext/>
      <w:keepLines/>
      <w:spacing w:before="200" w:after="0"/>
      <w:outlineLvl w:val="2"/>
    </w:pPr>
    <w:rPr>
      <w:rFonts w:ascii="Times New Roman" w:hAnsi="Times New Roman" w:eastAsiaTheme="majorEastAsia" w:cstheme="majorBidi"/>
      <w:b/>
      <w:bCs/>
      <w:color w:val="4472C4" w:themeColor="accent1"/>
      <w:sz w:val="24"/>
    </w:rPr>
  </w:style>
  <w:style w:type="paragraph" w:styleId="Heading4">
    <w:name w:val="heading 4"/>
    <w:basedOn w:val="Normal"/>
    <w:next w:val="Normal"/>
    <w:link w:val="Heading4Char"/>
    <w:uiPriority w:val="9"/>
    <w:unhideWhenUsed/>
    <w:qFormat/>
    <w:rsid w:val="009D416D"/>
    <w:pPr>
      <w:keepNext/>
      <w:keepLines/>
      <w:spacing w:before="40" w:after="0"/>
      <w:outlineLvl w:val="3"/>
    </w:pPr>
    <w:rPr>
      <w:rFonts w:asciiTheme="majorHAnsi" w:hAnsiTheme="majorHAnsi" w:eastAsiaTheme="majorEastAsia" w:cstheme="majorBidi"/>
      <w:i/>
      <w:iCs/>
      <w:color w:val="2F5496" w:themeColor="accent1" w:themeShade="BF"/>
    </w:rPr>
  </w:style>
  <w:style w:type="paragraph" w:styleId="Heading5">
    <w:name w:val="heading 5"/>
    <w:basedOn w:val="Normal"/>
    <w:next w:val="Normal"/>
    <w:link w:val="Heading5Char"/>
    <w:unhideWhenUsed/>
    <w:qFormat/>
    <w:rsid w:val="009D416D"/>
    <w:pPr>
      <w:keepNext/>
      <w:keepLines/>
      <w:spacing w:before="40" w:after="0"/>
      <w:outlineLvl w:val="4"/>
    </w:pPr>
    <w:rPr>
      <w:rFonts w:asciiTheme="majorHAnsi" w:hAnsiTheme="majorHAnsi" w:eastAsiaTheme="majorEastAsia" w:cstheme="majorBidi"/>
      <w:color w:val="2F5496" w:themeColor="accent1" w:themeShade="BF"/>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1F7EFA"/>
    <w:rPr>
      <w:rFonts w:asciiTheme="majorHAnsi" w:hAnsiTheme="majorHAnsi" w:eastAsiaTheme="majorEastAsia" w:cstheme="majorBidi"/>
      <w:b/>
      <w:bCs/>
      <w:color w:val="4472C4" w:themeColor="accent1"/>
      <w:sz w:val="26"/>
      <w:szCs w:val="26"/>
      <w:lang w:eastAsia="et-EE"/>
    </w:rPr>
  </w:style>
  <w:style w:type="character" w:styleId="Heading3Char" w:customStyle="1">
    <w:name w:val="Heading 3 Char"/>
    <w:basedOn w:val="DefaultParagraphFont"/>
    <w:link w:val="Heading3"/>
    <w:uiPriority w:val="9"/>
    <w:rsid w:val="001F7EFA"/>
    <w:rPr>
      <w:rFonts w:ascii="Times New Roman" w:hAnsi="Times New Roman" w:eastAsiaTheme="majorEastAsia" w:cstheme="majorBidi"/>
      <w:b/>
      <w:bCs/>
      <w:color w:val="4472C4" w:themeColor="accent1"/>
      <w:sz w:val="24"/>
      <w:lang w:eastAsia="et-EE"/>
    </w:rPr>
  </w:style>
  <w:style w:type="paragraph" w:styleId="NoSpacing">
    <w:name w:val="No Spacing"/>
    <w:uiPriority w:val="1"/>
    <w:qFormat/>
    <w:rsid w:val="001F7EFA"/>
    <w:pPr>
      <w:spacing w:after="0" w:line="240" w:lineRule="auto"/>
    </w:pPr>
    <w:rPr>
      <w:rFonts w:eastAsiaTheme="minorEastAsia"/>
      <w:lang w:eastAsia="et-EE"/>
    </w:rPr>
  </w:style>
  <w:style w:type="character" w:styleId="Heading1Char" w:customStyle="1">
    <w:name w:val="Heading 1 Char"/>
    <w:basedOn w:val="DefaultParagraphFont"/>
    <w:link w:val="Heading1"/>
    <w:uiPriority w:val="9"/>
    <w:rsid w:val="001F7EFA"/>
    <w:rPr>
      <w:rFonts w:asciiTheme="majorHAnsi" w:hAnsiTheme="majorHAnsi" w:eastAsiaTheme="majorEastAsia" w:cstheme="majorBidi"/>
      <w:color w:val="2F5496" w:themeColor="accent1" w:themeShade="BF"/>
      <w:sz w:val="32"/>
      <w:szCs w:val="32"/>
      <w:lang w:eastAsia="et-EE"/>
    </w:rPr>
  </w:style>
  <w:style w:type="paragraph" w:styleId="TOCHeading">
    <w:name w:val="TOC Heading"/>
    <w:basedOn w:val="Heading1"/>
    <w:next w:val="Normal"/>
    <w:uiPriority w:val="39"/>
    <w:unhideWhenUsed/>
    <w:qFormat/>
    <w:rsid w:val="001F7EFA"/>
    <w:pPr>
      <w:spacing w:before="480"/>
      <w:outlineLvl w:val="9"/>
    </w:pPr>
    <w:rPr>
      <w:b/>
      <w:bCs/>
      <w:sz w:val="28"/>
      <w:szCs w:val="28"/>
    </w:rPr>
  </w:style>
  <w:style w:type="paragraph" w:styleId="TOC2">
    <w:name w:val="toc 2"/>
    <w:basedOn w:val="Normal"/>
    <w:next w:val="Normal"/>
    <w:autoRedefine/>
    <w:uiPriority w:val="39"/>
    <w:unhideWhenUsed/>
    <w:qFormat/>
    <w:rsid w:val="001F7EFA"/>
    <w:pPr>
      <w:tabs>
        <w:tab w:val="left" w:pos="284"/>
        <w:tab w:val="left" w:pos="851"/>
        <w:tab w:val="right" w:leader="dot" w:pos="8931"/>
      </w:tabs>
      <w:spacing w:after="100"/>
    </w:pPr>
    <w:rPr>
      <w:rFonts w:ascii="Times New Roman" w:hAnsi="Times New Roman" w:cs="Times New Roman"/>
      <w:noProof/>
    </w:rPr>
  </w:style>
  <w:style w:type="character" w:styleId="Hyperlink">
    <w:name w:val="Hyperlink"/>
    <w:basedOn w:val="DefaultParagraphFont"/>
    <w:uiPriority w:val="99"/>
    <w:unhideWhenUsed/>
    <w:rsid w:val="001F7EFA"/>
    <w:rPr>
      <w:color w:val="0563C1" w:themeColor="hyperlink"/>
      <w:u w:val="single"/>
    </w:rPr>
  </w:style>
  <w:style w:type="paragraph" w:styleId="NormalWeb">
    <w:name w:val="Normal (Web)"/>
    <w:basedOn w:val="Normal"/>
    <w:uiPriority w:val="99"/>
    <w:unhideWhenUsed/>
    <w:rsid w:val="001F7EFA"/>
    <w:pPr>
      <w:spacing w:before="240" w:after="100" w:afterAutospacing="1" w:line="240" w:lineRule="auto"/>
    </w:pPr>
    <w:rPr>
      <w:rFonts w:ascii="Times New Roman" w:hAnsi="Times New Roman" w:eastAsia="Times New Roman" w:cs="Times New Roman"/>
      <w:sz w:val="24"/>
      <w:szCs w:val="24"/>
    </w:rPr>
  </w:style>
  <w:style w:type="paragraph" w:styleId="TOC3">
    <w:name w:val="toc 3"/>
    <w:basedOn w:val="Normal"/>
    <w:next w:val="Normal"/>
    <w:autoRedefine/>
    <w:uiPriority w:val="39"/>
    <w:unhideWhenUsed/>
    <w:qFormat/>
    <w:rsid w:val="001F7EFA"/>
    <w:pPr>
      <w:tabs>
        <w:tab w:val="left" w:pos="993"/>
        <w:tab w:val="left" w:pos="1320"/>
        <w:tab w:val="right" w:leader="dot" w:pos="9497"/>
      </w:tabs>
      <w:spacing w:after="100"/>
      <w:ind w:left="851" w:right="120" w:hanging="851"/>
    </w:pPr>
  </w:style>
  <w:style w:type="paragraph" w:styleId="Header">
    <w:name w:val="header"/>
    <w:basedOn w:val="Normal"/>
    <w:link w:val="HeaderChar"/>
    <w:uiPriority w:val="99"/>
    <w:unhideWhenUsed/>
    <w:rsid w:val="001F7EFA"/>
    <w:pPr>
      <w:tabs>
        <w:tab w:val="center" w:pos="4536"/>
        <w:tab w:val="right" w:pos="9072"/>
      </w:tabs>
      <w:spacing w:after="0" w:line="240" w:lineRule="auto"/>
    </w:pPr>
  </w:style>
  <w:style w:type="character" w:styleId="HeaderChar" w:customStyle="1">
    <w:name w:val="Header Char"/>
    <w:basedOn w:val="DefaultParagraphFont"/>
    <w:link w:val="Header"/>
    <w:uiPriority w:val="99"/>
    <w:rsid w:val="001F7EFA"/>
    <w:rPr>
      <w:rFonts w:eastAsiaTheme="minorEastAsia"/>
      <w:lang w:eastAsia="et-EE"/>
    </w:rPr>
  </w:style>
  <w:style w:type="paragraph" w:styleId="Footer">
    <w:name w:val="footer"/>
    <w:basedOn w:val="Normal"/>
    <w:link w:val="FooterChar"/>
    <w:uiPriority w:val="99"/>
    <w:unhideWhenUsed/>
    <w:rsid w:val="001F7EFA"/>
    <w:pPr>
      <w:tabs>
        <w:tab w:val="center" w:pos="4536"/>
        <w:tab w:val="right" w:pos="9072"/>
      </w:tabs>
      <w:spacing w:after="0" w:line="240" w:lineRule="auto"/>
    </w:pPr>
  </w:style>
  <w:style w:type="character" w:styleId="FooterChar" w:customStyle="1">
    <w:name w:val="Footer Char"/>
    <w:basedOn w:val="DefaultParagraphFont"/>
    <w:link w:val="Footer"/>
    <w:uiPriority w:val="99"/>
    <w:rsid w:val="001F7EFA"/>
    <w:rPr>
      <w:rFonts w:eastAsiaTheme="minorEastAsia"/>
      <w:lang w:eastAsia="et-EE"/>
    </w:rPr>
  </w:style>
  <w:style w:type="paragraph" w:styleId="TOC1">
    <w:name w:val="toc 1"/>
    <w:basedOn w:val="Normal"/>
    <w:next w:val="Normal"/>
    <w:autoRedefine/>
    <w:uiPriority w:val="39"/>
    <w:unhideWhenUsed/>
    <w:qFormat/>
    <w:rsid w:val="001F7EFA"/>
    <w:pPr>
      <w:spacing w:after="100" w:line="259" w:lineRule="auto"/>
    </w:pPr>
    <w:rPr>
      <w:rFonts w:cs="Times New Roman"/>
    </w:rPr>
  </w:style>
  <w:style w:type="paragraph" w:styleId="ListParagraph">
    <w:name w:val="List Paragraph"/>
    <w:basedOn w:val="Normal"/>
    <w:uiPriority w:val="34"/>
    <w:qFormat/>
    <w:rsid w:val="009A4C19"/>
    <w:pPr>
      <w:ind w:left="720"/>
      <w:contextualSpacing/>
    </w:pPr>
  </w:style>
  <w:style w:type="paragraph" w:styleId="BodyText">
    <w:name w:val="Body Text"/>
    <w:basedOn w:val="Normal"/>
    <w:link w:val="BodyTextChar"/>
    <w:rsid w:val="009A4C19"/>
    <w:pPr>
      <w:spacing w:after="120" w:line="240" w:lineRule="auto"/>
      <w:jc w:val="both"/>
    </w:pPr>
    <w:rPr>
      <w:rFonts w:ascii="Times New Roman" w:hAnsi="Times New Roman" w:eastAsia="Times New Roman" w:cs="Times New Roman"/>
      <w:color w:val="FF9900"/>
      <w:sz w:val="24"/>
      <w:szCs w:val="24"/>
      <w:lang w:bidi="en-US"/>
    </w:rPr>
  </w:style>
  <w:style w:type="character" w:styleId="BodyTextChar" w:customStyle="1">
    <w:name w:val="Body Text Char"/>
    <w:basedOn w:val="DefaultParagraphFont"/>
    <w:link w:val="BodyText"/>
    <w:rsid w:val="009A4C19"/>
    <w:rPr>
      <w:rFonts w:ascii="Times New Roman" w:hAnsi="Times New Roman" w:eastAsia="Times New Roman" w:cs="Times New Roman"/>
      <w:color w:val="FF9900"/>
      <w:sz w:val="24"/>
      <w:szCs w:val="24"/>
      <w:lang w:eastAsia="et-EE" w:bidi="en-US"/>
    </w:rPr>
  </w:style>
  <w:style w:type="table" w:styleId="TableGrid">
    <w:name w:val="Table Grid"/>
    <w:basedOn w:val="TableNormal"/>
    <w:uiPriority w:val="59"/>
    <w:rsid w:val="009A4C19"/>
    <w:pPr>
      <w:spacing w:after="0" w:line="240" w:lineRule="auto"/>
    </w:pPr>
    <w:rPr>
      <w:rFonts w:eastAsiaTheme="minorEastAsia"/>
      <w:lang w:eastAsia="et-E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
    <w:unhideWhenUsed/>
    <w:rsid w:val="00F33E95"/>
    <w:pPr>
      <w:spacing w:line="240" w:lineRule="auto"/>
    </w:pPr>
    <w:rPr>
      <w:sz w:val="20"/>
      <w:szCs w:val="20"/>
    </w:rPr>
  </w:style>
  <w:style w:type="character" w:styleId="CommentTextChar" w:customStyle="1">
    <w:name w:val="Comment Text Char"/>
    <w:basedOn w:val="DefaultParagraphFont"/>
    <w:link w:val="CommentText"/>
    <w:rsid w:val="00F33E95"/>
    <w:rPr>
      <w:rFonts w:eastAsiaTheme="minorEastAsia"/>
      <w:sz w:val="20"/>
      <w:szCs w:val="20"/>
      <w:lang w:eastAsia="et-EE"/>
    </w:rPr>
  </w:style>
  <w:style w:type="character" w:styleId="fontstyle01" w:customStyle="1">
    <w:name w:val="fontstyle01"/>
    <w:basedOn w:val="DefaultParagraphFont"/>
    <w:rsid w:val="00F33E95"/>
    <w:rPr>
      <w:rFonts w:hint="default" w:ascii="Calibri" w:hAnsi="Calibri" w:cs="Calibri"/>
      <w:b w:val="0"/>
      <w:bCs w:val="0"/>
      <w:i w:val="0"/>
      <w:iCs w:val="0"/>
      <w:color w:val="000000"/>
      <w:sz w:val="22"/>
      <w:szCs w:val="22"/>
    </w:rPr>
  </w:style>
  <w:style w:type="character" w:styleId="tekst4" w:customStyle="1">
    <w:name w:val="tekst4"/>
    <w:basedOn w:val="DefaultParagraphFont"/>
    <w:rsid w:val="007F5C2E"/>
  </w:style>
  <w:style w:type="character" w:styleId="Heading4Char" w:customStyle="1">
    <w:name w:val="Heading 4 Char"/>
    <w:basedOn w:val="DefaultParagraphFont"/>
    <w:link w:val="Heading4"/>
    <w:uiPriority w:val="9"/>
    <w:rsid w:val="009D416D"/>
    <w:rPr>
      <w:rFonts w:asciiTheme="majorHAnsi" w:hAnsiTheme="majorHAnsi" w:eastAsiaTheme="majorEastAsia" w:cstheme="majorBidi"/>
      <w:i/>
      <w:iCs/>
      <w:color w:val="2F5496" w:themeColor="accent1" w:themeShade="BF"/>
      <w:lang w:eastAsia="et-EE"/>
    </w:rPr>
  </w:style>
  <w:style w:type="character" w:styleId="Heading5Char" w:customStyle="1">
    <w:name w:val="Heading 5 Char"/>
    <w:basedOn w:val="DefaultParagraphFont"/>
    <w:link w:val="Heading5"/>
    <w:rsid w:val="009D416D"/>
    <w:rPr>
      <w:rFonts w:asciiTheme="majorHAnsi" w:hAnsiTheme="majorHAnsi" w:eastAsiaTheme="majorEastAsia" w:cstheme="majorBidi"/>
      <w:color w:val="2F5496" w:themeColor="accent1" w:themeShade="BF"/>
    </w:rPr>
  </w:style>
  <w:style w:type="paragraph" w:styleId="BalloonText">
    <w:name w:val="Balloon Text"/>
    <w:basedOn w:val="Normal"/>
    <w:link w:val="BalloonTextChar"/>
    <w:uiPriority w:val="99"/>
    <w:semiHidden/>
    <w:unhideWhenUsed/>
    <w:rsid w:val="009D416D"/>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9D416D"/>
    <w:rPr>
      <w:rFonts w:ascii="Tahoma" w:hAnsi="Tahoma" w:cs="Tahoma" w:eastAsiaTheme="minorEastAsia"/>
      <w:sz w:val="16"/>
      <w:szCs w:val="16"/>
      <w:lang w:eastAsia="et-EE"/>
    </w:rPr>
  </w:style>
  <w:style w:type="character" w:styleId="CommentReference">
    <w:name w:val="annotation reference"/>
    <w:basedOn w:val="DefaultParagraphFont"/>
    <w:unhideWhenUsed/>
    <w:rsid w:val="009D416D"/>
    <w:rPr>
      <w:sz w:val="16"/>
      <w:szCs w:val="16"/>
    </w:rPr>
  </w:style>
  <w:style w:type="paragraph" w:styleId="CommentSubject">
    <w:name w:val="annotation subject"/>
    <w:basedOn w:val="CommentText"/>
    <w:next w:val="CommentText"/>
    <w:link w:val="CommentSubjectChar"/>
    <w:uiPriority w:val="99"/>
    <w:semiHidden/>
    <w:unhideWhenUsed/>
    <w:rsid w:val="009D416D"/>
    <w:rPr>
      <w:b/>
      <w:bCs/>
    </w:rPr>
  </w:style>
  <w:style w:type="character" w:styleId="CommentSubjectChar" w:customStyle="1">
    <w:name w:val="Comment Subject Char"/>
    <w:basedOn w:val="CommentTextChar"/>
    <w:link w:val="CommentSubject"/>
    <w:uiPriority w:val="99"/>
    <w:semiHidden/>
    <w:rsid w:val="009D416D"/>
    <w:rPr>
      <w:rFonts w:eastAsiaTheme="minorEastAsia"/>
      <w:b/>
      <w:bCs/>
      <w:sz w:val="20"/>
      <w:szCs w:val="20"/>
      <w:lang w:eastAsia="et-EE"/>
    </w:rPr>
  </w:style>
  <w:style w:type="character" w:styleId="PlaceholderText">
    <w:name w:val="Placeholder Text"/>
    <w:basedOn w:val="DefaultParagraphFont"/>
    <w:uiPriority w:val="99"/>
    <w:semiHidden/>
    <w:rsid w:val="009D416D"/>
    <w:rPr>
      <w:color w:val="808080"/>
    </w:rPr>
  </w:style>
  <w:style w:type="character" w:styleId="Strong">
    <w:name w:val="Strong"/>
    <w:basedOn w:val="DefaultParagraphFont"/>
    <w:uiPriority w:val="22"/>
    <w:qFormat/>
    <w:rsid w:val="009D416D"/>
    <w:rPr>
      <w:b/>
      <w:bCs/>
    </w:rPr>
  </w:style>
  <w:style w:type="paragraph" w:styleId="DocumentMap">
    <w:name w:val="Document Map"/>
    <w:basedOn w:val="Normal"/>
    <w:link w:val="DocumentMapChar"/>
    <w:uiPriority w:val="99"/>
    <w:semiHidden/>
    <w:unhideWhenUsed/>
    <w:rsid w:val="009D416D"/>
    <w:pPr>
      <w:spacing w:after="0" w:line="240" w:lineRule="auto"/>
    </w:pPr>
    <w:rPr>
      <w:rFonts w:ascii="Tahoma" w:hAnsi="Tahoma" w:cs="Tahoma"/>
      <w:sz w:val="16"/>
      <w:szCs w:val="16"/>
    </w:rPr>
  </w:style>
  <w:style w:type="character" w:styleId="DocumentMapChar" w:customStyle="1">
    <w:name w:val="Document Map Char"/>
    <w:basedOn w:val="DefaultParagraphFont"/>
    <w:link w:val="DocumentMap"/>
    <w:uiPriority w:val="99"/>
    <w:semiHidden/>
    <w:rsid w:val="009D416D"/>
    <w:rPr>
      <w:rFonts w:ascii="Tahoma" w:hAnsi="Tahoma" w:cs="Tahoma" w:eastAsiaTheme="minorEastAsia"/>
      <w:sz w:val="16"/>
      <w:szCs w:val="16"/>
      <w:lang w:eastAsia="et-EE"/>
    </w:rPr>
  </w:style>
  <w:style w:type="character" w:styleId="FollowedHyperlink">
    <w:name w:val="FollowedHyperlink"/>
    <w:basedOn w:val="DefaultParagraphFont"/>
    <w:uiPriority w:val="99"/>
    <w:semiHidden/>
    <w:unhideWhenUsed/>
    <w:rsid w:val="009D416D"/>
    <w:rPr>
      <w:color w:val="954F72" w:themeColor="followedHyperlink"/>
      <w:u w:val="single"/>
    </w:rPr>
  </w:style>
  <w:style w:type="character" w:styleId="hps" w:customStyle="1">
    <w:name w:val="hps"/>
    <w:basedOn w:val="DefaultParagraphFont"/>
    <w:rsid w:val="009D416D"/>
  </w:style>
  <w:style w:type="character" w:styleId="atn" w:customStyle="1">
    <w:name w:val="atn"/>
    <w:basedOn w:val="DefaultParagraphFont"/>
    <w:rsid w:val="009D416D"/>
  </w:style>
  <w:style w:type="paragraph" w:styleId="Revision">
    <w:name w:val="Revision"/>
    <w:hidden/>
    <w:uiPriority w:val="99"/>
    <w:semiHidden/>
    <w:rsid w:val="009D416D"/>
    <w:pPr>
      <w:spacing w:after="0" w:line="240" w:lineRule="auto"/>
    </w:pPr>
    <w:rPr>
      <w:rFonts w:eastAsiaTheme="minorEastAsia"/>
      <w:lang w:eastAsia="et-EE"/>
    </w:rPr>
  </w:style>
  <w:style w:type="character" w:styleId="UnresolvedMention">
    <w:name w:val="Unresolved Mention"/>
    <w:basedOn w:val="DefaultParagraphFont"/>
    <w:uiPriority w:val="99"/>
    <w:semiHidden/>
    <w:unhideWhenUsed/>
    <w:rsid w:val="009D416D"/>
    <w:rPr>
      <w:color w:val="605E5C"/>
      <w:shd w:val="clear" w:color="auto" w:fill="E1DFDD"/>
    </w:rPr>
  </w:style>
  <w:style w:type="paragraph" w:styleId="Default" w:customStyle="1">
    <w:name w:val="Default"/>
    <w:rsid w:val="009D416D"/>
    <w:pPr>
      <w:autoSpaceDE w:val="0"/>
      <w:autoSpaceDN w:val="0"/>
      <w:adjustRightInd w:val="0"/>
      <w:spacing w:after="0" w:line="240" w:lineRule="auto"/>
    </w:pPr>
    <w:rPr>
      <w:rFonts w:ascii="AMBLEH+TimesNewRoman,Italic" w:hAnsi="AMBLEH+TimesNewRoman,Italic" w:eastAsia="Calibri" w:cs="AMBLEH+TimesNewRoman,Italic"/>
      <w:color w:val="000000"/>
      <w:sz w:val="24"/>
      <w:szCs w:val="24"/>
    </w:rPr>
  </w:style>
  <w:style w:type="paragraph" w:styleId="PlainText">
    <w:name w:val="Plain Text"/>
    <w:basedOn w:val="Normal"/>
    <w:link w:val="PlainTextChar"/>
    <w:uiPriority w:val="99"/>
    <w:unhideWhenUsed/>
    <w:rsid w:val="009D416D"/>
    <w:pPr>
      <w:spacing w:after="0" w:line="240" w:lineRule="auto"/>
      <w:jc w:val="both"/>
    </w:pPr>
    <w:rPr>
      <w:rFonts w:ascii="Arial" w:hAnsi="Arial" w:cs="Calibri" w:eastAsiaTheme="minorHAnsi"/>
      <w:sz w:val="20"/>
      <w:lang w:eastAsia="en-US"/>
    </w:rPr>
  </w:style>
  <w:style w:type="character" w:styleId="PlainTextChar" w:customStyle="1">
    <w:name w:val="Plain Text Char"/>
    <w:basedOn w:val="DefaultParagraphFont"/>
    <w:link w:val="PlainText"/>
    <w:uiPriority w:val="99"/>
    <w:rsid w:val="009D416D"/>
    <w:rPr>
      <w:rFonts w:ascii="Arial" w:hAnsi="Arial" w:cs="Calibri"/>
      <w:sz w:val="20"/>
    </w:rPr>
  </w:style>
  <w:style w:type="paragraph" w:styleId="WW-Kehatekst2" w:customStyle="1">
    <w:name w:val="WW-Kehatekst 2"/>
    <w:basedOn w:val="Normal"/>
    <w:rsid w:val="009D416D"/>
    <w:pPr>
      <w:spacing w:after="0" w:line="240" w:lineRule="auto"/>
      <w:jc w:val="both"/>
    </w:pPr>
    <w:rPr>
      <w:rFonts w:ascii="Arial" w:hAnsi="Arial" w:eastAsia="Times New Roman" w:cs="Times New Roman"/>
      <w:sz w:val="24"/>
      <w:szCs w:val="24"/>
      <w:lang w:eastAsia="en-US"/>
    </w:rPr>
  </w:style>
  <w:style w:type="table" w:styleId="Kontuurtabel1" w:customStyle="1">
    <w:name w:val="Kontuurtabel1"/>
    <w:basedOn w:val="TableNormal"/>
    <w:next w:val="TableGrid"/>
    <w:uiPriority w:val="99"/>
    <w:rsid w:val="009D416D"/>
    <w:pPr>
      <w:spacing w:after="0" w:line="240" w:lineRule="auto"/>
    </w:pPr>
    <w:rPr>
      <w:rFonts w:ascii="Calibri" w:hAnsi="Calibri" w:eastAsia="Calibri" w:cs="Times New Roman"/>
      <w:sz w:val="20"/>
      <w:szCs w:val="20"/>
      <w:lang w:eastAsia="et-E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9D416D"/>
    <w:pPr>
      <w:spacing w:line="240" w:lineRule="auto"/>
    </w:pPr>
    <w:rPr>
      <w:rFonts w:ascii="Calibri" w:hAnsi="Calibri" w:eastAsia="Calibri" w:cs="Times New Roman"/>
      <w:i/>
      <w:iCs/>
      <w:color w:val="44546A" w:themeColor="text2"/>
      <w:sz w:val="18"/>
      <w:szCs w:val="18"/>
      <w:lang w:eastAsia="en-US"/>
    </w:rPr>
  </w:style>
  <w:style w:type="paragraph" w:styleId="LaadLoetelupunktiga11pt" w:customStyle="1">
    <w:name w:val="Laad Loetelu punktiga + 11 pt"/>
    <w:basedOn w:val="Normal"/>
    <w:rsid w:val="009D416D"/>
    <w:pPr>
      <w:numPr>
        <w:numId w:val="2"/>
      </w:numPr>
      <w:spacing w:after="60" w:line="240" w:lineRule="auto"/>
      <w:jc w:val="both"/>
    </w:pPr>
    <w:rPr>
      <w:rFonts w:ascii="Times New Roman" w:hAnsi="Times New Roman" w:eastAsia="Times New Roman" w:cs="Times New Roman"/>
      <w:szCs w:val="24"/>
      <w:lang w:eastAsia="en-US" w:bidi="en-US"/>
    </w:rPr>
  </w:style>
  <w:style w:type="paragraph" w:styleId="FootnoteText">
    <w:name w:val="footnote text"/>
    <w:basedOn w:val="Normal"/>
    <w:link w:val="FootnoteTextChar"/>
    <w:uiPriority w:val="99"/>
    <w:semiHidden/>
    <w:unhideWhenUsed/>
    <w:rsid w:val="009D416D"/>
    <w:pPr>
      <w:spacing w:after="0" w:line="240" w:lineRule="auto"/>
    </w:pPr>
    <w:rPr>
      <w:rFonts w:eastAsiaTheme="minorHAnsi"/>
      <w:sz w:val="20"/>
      <w:szCs w:val="20"/>
      <w:lang w:eastAsia="en-US"/>
    </w:rPr>
  </w:style>
  <w:style w:type="character" w:styleId="FootnoteTextChar" w:customStyle="1">
    <w:name w:val="Footnote Text Char"/>
    <w:basedOn w:val="DefaultParagraphFont"/>
    <w:link w:val="FootnoteText"/>
    <w:uiPriority w:val="99"/>
    <w:semiHidden/>
    <w:rsid w:val="009D416D"/>
    <w:rPr>
      <w:sz w:val="20"/>
      <w:szCs w:val="20"/>
    </w:rPr>
  </w:style>
  <w:style w:type="character" w:styleId="FootnoteReference">
    <w:name w:val="footnote reference"/>
    <w:basedOn w:val="DefaultParagraphFont"/>
    <w:uiPriority w:val="99"/>
    <w:semiHidden/>
    <w:unhideWhenUsed/>
    <w:rsid w:val="009D416D"/>
    <w:rPr>
      <w:vertAlign w:val="superscript"/>
    </w:rPr>
  </w:style>
  <w:style w:type="numbering" w:styleId="Laad1" w:customStyle="1">
    <w:name w:val="Laad1"/>
    <w:uiPriority w:val="99"/>
    <w:rsid w:val="009D416D"/>
    <w:pPr>
      <w:numPr>
        <w:numId w:val="3"/>
      </w:numPr>
    </w:pPr>
  </w:style>
  <w:style w:type="paragraph" w:styleId="LaadStandardKeerukasArial11ptRpseltEnne6pPra" w:customStyle="1">
    <w:name w:val="Laad Standard + (Keerukas) Arial 11 pt Rööpselt Enne  6 p Pära..."/>
    <w:basedOn w:val="Normal"/>
    <w:uiPriority w:val="99"/>
    <w:rsid w:val="009D416D"/>
    <w:pPr>
      <w:widowControl w:val="0"/>
      <w:spacing w:before="120" w:after="120" w:line="240" w:lineRule="auto"/>
      <w:jc w:val="both"/>
    </w:pPr>
    <w:rPr>
      <w:rFonts w:ascii="Arial" w:hAnsi="Arial" w:eastAsia="Times New Roman" w:cs="Arial"/>
    </w:rPr>
  </w:style>
  <w:style w:type="table" w:styleId="GridTable4-Accent5">
    <w:name w:val="Grid Table 4 Accent 5"/>
    <w:basedOn w:val="TableNormal"/>
    <w:uiPriority w:val="49"/>
    <w:rsid w:val="009D416D"/>
    <w:pPr>
      <w:spacing w:after="0" w:line="240" w:lineRule="auto"/>
    </w:p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fontstyle21" w:customStyle="1">
    <w:name w:val="fontstyle21"/>
    <w:basedOn w:val="DefaultParagraphFont"/>
    <w:rsid w:val="009D416D"/>
    <w:rPr>
      <w:rFonts w:hint="default" w:ascii="Wingdings-Regular" w:hAnsi="Wingdings-Regular"/>
      <w:b w:val="0"/>
      <w:bCs w:val="0"/>
      <w:i w:val="0"/>
      <w:iCs w:val="0"/>
      <w:color w:val="FFAAFF"/>
      <w:sz w:val="22"/>
      <w:szCs w:val="22"/>
    </w:rPr>
  </w:style>
  <w:style w:type="character" w:styleId="fontstyle31" w:customStyle="1">
    <w:name w:val="fontstyle31"/>
    <w:basedOn w:val="DefaultParagraphFont"/>
    <w:rsid w:val="009D416D"/>
    <w:rPr>
      <w:rFonts w:hint="default" w:ascii="CourierNewPSMT" w:hAnsi="CourierNewPSMT"/>
      <w:b w:val="0"/>
      <w:bCs w:val="0"/>
      <w:i w:val="0"/>
      <w:iCs w:val="0"/>
      <w:color w:val="000000"/>
      <w:sz w:val="22"/>
      <w:szCs w:val="22"/>
    </w:rPr>
  </w:style>
  <w:style w:type="character" w:styleId="fontstyle41" w:customStyle="1">
    <w:name w:val="fontstyle41"/>
    <w:basedOn w:val="DefaultParagraphFont"/>
    <w:rsid w:val="009D416D"/>
    <w:rPr>
      <w:rFonts w:hint="default" w:ascii="Wingdings-Regular" w:hAnsi="Wingdings-Regular"/>
      <w:b w:val="0"/>
      <w:bCs w:val="0"/>
      <w:i w:val="0"/>
      <w:iCs w:val="0"/>
      <w:color w:val="AAFFFF"/>
      <w:sz w:val="22"/>
      <w:szCs w:val="22"/>
    </w:rPr>
  </w:style>
  <w:style w:type="paragraph" w:styleId="TOC4">
    <w:name w:val="toc 4"/>
    <w:basedOn w:val="Normal"/>
    <w:next w:val="Normal"/>
    <w:autoRedefine/>
    <w:uiPriority w:val="39"/>
    <w:unhideWhenUsed/>
    <w:rsid w:val="009D416D"/>
    <w:pPr>
      <w:spacing w:after="100" w:line="259" w:lineRule="auto"/>
      <w:ind w:left="660"/>
    </w:pPr>
  </w:style>
  <w:style w:type="paragraph" w:styleId="TOC5">
    <w:name w:val="toc 5"/>
    <w:basedOn w:val="Normal"/>
    <w:next w:val="Normal"/>
    <w:autoRedefine/>
    <w:uiPriority w:val="39"/>
    <w:unhideWhenUsed/>
    <w:rsid w:val="009D416D"/>
    <w:pPr>
      <w:spacing w:after="100" w:line="259" w:lineRule="auto"/>
      <w:ind w:left="880"/>
    </w:pPr>
  </w:style>
  <w:style w:type="paragraph" w:styleId="TOC6">
    <w:name w:val="toc 6"/>
    <w:basedOn w:val="Normal"/>
    <w:next w:val="Normal"/>
    <w:autoRedefine/>
    <w:uiPriority w:val="39"/>
    <w:unhideWhenUsed/>
    <w:rsid w:val="009D416D"/>
    <w:pPr>
      <w:spacing w:after="100" w:line="259" w:lineRule="auto"/>
      <w:ind w:left="1100"/>
    </w:pPr>
  </w:style>
  <w:style w:type="paragraph" w:styleId="TOC7">
    <w:name w:val="toc 7"/>
    <w:basedOn w:val="Normal"/>
    <w:next w:val="Normal"/>
    <w:autoRedefine/>
    <w:uiPriority w:val="39"/>
    <w:unhideWhenUsed/>
    <w:rsid w:val="009D416D"/>
    <w:pPr>
      <w:spacing w:after="100" w:line="259" w:lineRule="auto"/>
      <w:ind w:left="1320"/>
    </w:pPr>
  </w:style>
  <w:style w:type="paragraph" w:styleId="TOC8">
    <w:name w:val="toc 8"/>
    <w:basedOn w:val="Normal"/>
    <w:next w:val="Normal"/>
    <w:autoRedefine/>
    <w:uiPriority w:val="39"/>
    <w:unhideWhenUsed/>
    <w:rsid w:val="009D416D"/>
    <w:pPr>
      <w:spacing w:after="100" w:line="259" w:lineRule="auto"/>
      <w:ind w:left="1540"/>
    </w:pPr>
  </w:style>
  <w:style w:type="paragraph" w:styleId="TOC9">
    <w:name w:val="toc 9"/>
    <w:basedOn w:val="Normal"/>
    <w:next w:val="Normal"/>
    <w:autoRedefine/>
    <w:uiPriority w:val="39"/>
    <w:unhideWhenUsed/>
    <w:rsid w:val="009D416D"/>
    <w:pPr>
      <w:spacing w:after="100" w:line="259" w:lineRule="auto"/>
      <w:ind w:left="1760"/>
    </w:pPr>
  </w:style>
  <w:style w:type="character" w:styleId="spelle" w:customStyle="1">
    <w:name w:val="spelle"/>
    <w:basedOn w:val="DefaultParagraphFont"/>
    <w:rsid w:val="009D4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&#65279;<?xml version="1.0" encoding="utf-8"?><Relationships xmlns="http://schemas.openxmlformats.org/package/2006/relationships"><Relationship Type="http://schemas.openxmlformats.org/officeDocument/2006/relationships/image" Target="/media/image2.png" Id="Rab5194dde9fb4e4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B96367BB2C824CBE2B9161F6B21EF9" ma:contentTypeVersion="6" ma:contentTypeDescription="Create a new document." ma:contentTypeScope="" ma:versionID="69a1ecc01d891881cda56d314b042a8e">
  <xsd:schema xmlns:xsd="http://www.w3.org/2001/XMLSchema" xmlns:xs="http://www.w3.org/2001/XMLSchema" xmlns:p="http://schemas.microsoft.com/office/2006/metadata/properties" xmlns:ns2="3b857df4-2c84-4358-91e1-63e19b9542f1" xmlns:ns3="e2181be1-9446-46b3-9034-327aa178979a" targetNamespace="http://schemas.microsoft.com/office/2006/metadata/properties" ma:root="true" ma:fieldsID="d607d899170c5f52bb45b264b9b68d2e" ns2:_="" ns3:_="">
    <xsd:import namespace="3b857df4-2c84-4358-91e1-63e19b9542f1"/>
    <xsd:import namespace="e2181be1-9446-46b3-9034-327aa17897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57df4-2c84-4358-91e1-63e19b954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181be1-9446-46b3-9034-327aa178979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46D42F-62B1-47AC-9807-38CB2DCAA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857df4-2c84-4358-91e1-63e19b9542f1"/>
    <ds:schemaRef ds:uri="e2181be1-9446-46b3-9034-327aa1789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0C1FA2-C772-46A1-A19B-F1216AC03EC8}">
  <ds:schemaRefs>
    <ds:schemaRef ds:uri="http://schemas.microsoft.com/sharepoint/v3/contenttype/forms"/>
  </ds:schemaRefs>
</ds:datastoreItem>
</file>

<file path=customXml/itemProps3.xml><?xml version="1.0" encoding="utf-8"?>
<ds:datastoreItem xmlns:ds="http://schemas.openxmlformats.org/officeDocument/2006/customXml" ds:itemID="{3F6177E9-BEB1-4A7F-AED9-192C42D49620}">
  <ds:schemaRefs>
    <ds:schemaRef ds:uri="http://schemas.openxmlformats.org/package/2006/metadata/core-properties"/>
    <ds:schemaRef ds:uri="http://www.w3.org/XML/1998/namespace"/>
    <ds:schemaRef ds:uri="http://purl.org/dc/terms/"/>
    <ds:schemaRef ds:uri="http://purl.org/dc/elements/1.1/"/>
    <ds:schemaRef ds:uri="e2181be1-9446-46b3-9034-327aa178979a"/>
    <ds:schemaRef ds:uri="http://schemas.microsoft.com/office/infopath/2007/PartnerControls"/>
    <ds:schemaRef ds:uri="http://schemas.microsoft.com/office/2006/documentManagement/types"/>
    <ds:schemaRef ds:uri="3b857df4-2c84-4358-91e1-63e19b9542f1"/>
    <ds:schemaRef ds:uri="http://schemas.microsoft.com/office/2006/metadata/properties"/>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Silver Ader</dc:creator>
  <keywords/>
  <dc:description/>
  <lastModifiedBy>Tõnis Alvet</lastModifiedBy>
  <revision>20</revision>
  <dcterms:created xsi:type="dcterms:W3CDTF">2021-04-22T19:27:00.0000000Z</dcterms:created>
  <dcterms:modified xsi:type="dcterms:W3CDTF">2024-09-03T13:33:11.3904711Z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0x0101008CB96367BB2C824CBE2B9161F6B21EF9</vt:lpwstr>
  </property>
</Properties>
</file>