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032E2" w:rsidR="00A05F25" w:rsidP="00A05F25" w:rsidRDefault="00A05F25" w14:paraId="30DD3734" w14:textId="77777777">
      <w:pPr>
        <w:jc w:val="center"/>
        <w:rPr>
          <w:rFonts w:ascii="Times New Roman" w:hAnsi="Times New Roman" w:eastAsia="Calibri" w:cs="Times New Roman"/>
          <w:sz w:val="26"/>
          <w:szCs w:val="26"/>
          <w:lang w:eastAsia="en-US"/>
        </w:rPr>
      </w:pPr>
    </w:p>
    <w:p w:rsidRPr="005032E2" w:rsidR="00A05F25" w:rsidP="00A05F25" w:rsidRDefault="00A05F25" w14:paraId="48D0B0D4" w14:textId="44093904">
      <w:pPr>
        <w:jc w:val="center"/>
        <w:rPr>
          <w:rFonts w:ascii="Times New Roman" w:hAnsi="Times New Roman" w:eastAsia="Calibri" w:cs="Times New Roman"/>
          <w:sz w:val="26"/>
          <w:szCs w:val="26"/>
          <w:lang w:eastAsia="en-US"/>
        </w:rPr>
      </w:pPr>
      <w:r w:rsidRPr="005032E2">
        <w:rPr>
          <w:rFonts w:ascii="Times New Roman" w:hAnsi="Times New Roman" w:eastAsia="Calibri" w:cs="Times New Roman"/>
          <w:sz w:val="26"/>
          <w:szCs w:val="26"/>
          <w:lang w:eastAsia="en-US"/>
        </w:rPr>
        <w:t>OSA 14 – BIM</w:t>
      </w:r>
    </w:p>
    <w:p w:rsidRPr="005032E2" w:rsidR="00A05F25" w:rsidP="00A05F25" w:rsidRDefault="00A05F25" w14:paraId="091C8CD6" w14:textId="77777777">
      <w:pPr>
        <w:pStyle w:val="TOCHeading"/>
        <w:spacing w:before="0" w:after="240"/>
        <w:rPr>
          <w:rFonts w:ascii="Times New Roman" w:hAnsi="Times New Roman" w:cs="Times New Roman" w:eastAsiaTheme="minorHAnsi"/>
          <w:b w:val="0"/>
          <w:bCs w:val="0"/>
          <w:color w:val="auto"/>
          <w:sz w:val="26"/>
          <w:szCs w:val="26"/>
        </w:rPr>
      </w:pPr>
    </w:p>
    <w:sdt>
      <w:sdtPr>
        <w:id w:val="221761904"/>
        <w:docPartObj>
          <w:docPartGallery w:val="Table of Contents"/>
          <w:docPartUnique/>
        </w:docPartObj>
      </w:sdtPr>
      <w:sdtContent>
        <w:p w:rsidRPr="005032E2" w:rsidR="00A05F25" w:rsidP="00A05F25" w:rsidRDefault="00A05F25" w14:paraId="27539CB9" w14:textId="77777777">
          <w:pPr>
            <w:pStyle w:val="TOCHeading"/>
            <w:spacing w:before="0"/>
            <w:rPr>
              <w:rFonts w:ascii="Times New Roman" w:hAnsi="Times New Roman" w:cs="Times New Roman"/>
              <w:color w:val="auto"/>
              <w:sz w:val="26"/>
              <w:szCs w:val="26"/>
            </w:rPr>
          </w:pPr>
          <w:r w:rsidRPr="68CAEBB7" w:rsidR="00A05F25">
            <w:rPr>
              <w:rFonts w:ascii="Times New Roman" w:hAnsi="Times New Roman" w:eastAsia="Times New Roman" w:cs="Times New Roman"/>
              <w:b w:val="0"/>
              <w:bCs w:val="0"/>
              <w:color w:val="auto"/>
              <w:sz w:val="26"/>
              <w:szCs w:val="26"/>
              <w:lang w:eastAsia="en-US"/>
            </w:rPr>
            <w:t>SISUKORD</w:t>
          </w:r>
          <w:r>
            <w:br/>
          </w:r>
        </w:p>
        <w:p w:rsidRPr="00302C4E" w:rsidR="00E4130F" w:rsidP="68CAEBB7" w:rsidRDefault="008E1980" w14:paraId="586B3BF5" w14:textId="1D17BC99">
          <w:pPr>
            <w:pStyle w:val="TOC2"/>
            <w:tabs>
              <w:tab w:val="right" w:leader="dot" w:pos="8925"/>
            </w:tabs>
            <w:rPr>
              <w:rStyle w:val="Hyperlink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1864011112">
            <w:r w:rsidRPr="68CAEBB7" w:rsidR="68CAEBB7">
              <w:rPr>
                <w:rStyle w:val="Hyperlink"/>
              </w:rPr>
              <w:t>14.1 KASUTATAV ALUSDOKUMENTATSIOON</w:t>
            </w:r>
            <w:r>
              <w:tab/>
            </w:r>
            <w:r>
              <w:fldChar w:fldCharType="begin"/>
            </w:r>
            <w:r>
              <w:instrText xml:space="preserve">PAGEREF _Toc1864011112 \h</w:instrText>
            </w:r>
            <w:r>
              <w:fldChar w:fldCharType="separate"/>
            </w:r>
            <w:r w:rsidRPr="68CAEBB7" w:rsidR="68CAEBB7">
              <w:rPr>
                <w:rStyle w:val="Hyperlink"/>
              </w:rPr>
              <w:t>1</w:t>
            </w:r>
            <w:r>
              <w:fldChar w:fldCharType="end"/>
            </w:r>
          </w:hyperlink>
        </w:p>
        <w:p w:rsidRPr="00302C4E" w:rsidR="00E4130F" w:rsidP="68CAEBB7" w:rsidRDefault="764C33A1" w14:paraId="24E7FDF9" w14:textId="091A4C20">
          <w:pPr>
            <w:pStyle w:val="TOC2"/>
            <w:tabs>
              <w:tab w:val="right" w:leader="dot" w:pos="8925"/>
            </w:tabs>
            <w:rPr>
              <w:rStyle w:val="Hyperlink"/>
            </w:rPr>
          </w:pPr>
          <w:hyperlink w:anchor="_Toc1130927381">
            <w:r w:rsidRPr="68CAEBB7" w:rsidR="68CAEBB7">
              <w:rPr>
                <w:rStyle w:val="Hyperlink"/>
              </w:rPr>
              <w:t>14.2 SISSEJUHATUS</w:t>
            </w:r>
            <w:r>
              <w:tab/>
            </w:r>
            <w:r>
              <w:fldChar w:fldCharType="begin"/>
            </w:r>
            <w:r>
              <w:instrText xml:space="preserve">PAGEREF _Toc1130927381 \h</w:instrText>
            </w:r>
            <w:r>
              <w:fldChar w:fldCharType="separate"/>
            </w:r>
            <w:r w:rsidRPr="68CAEBB7" w:rsidR="68CAEBB7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Pr="00302C4E" w:rsidR="00E4130F" w:rsidP="68CAEBB7" w:rsidRDefault="764C33A1" w14:paraId="7306F65F" w14:textId="759A8975">
          <w:pPr>
            <w:pStyle w:val="TOC2"/>
            <w:tabs>
              <w:tab w:val="right" w:leader="dot" w:pos="8925"/>
            </w:tabs>
            <w:rPr>
              <w:rStyle w:val="Hyperlink"/>
            </w:rPr>
          </w:pPr>
          <w:hyperlink w:anchor="_Toc1377152712">
            <w:r w:rsidRPr="68CAEBB7" w:rsidR="68CAEBB7">
              <w:rPr>
                <w:rStyle w:val="Hyperlink"/>
              </w:rPr>
              <w:t>14.3 LASERSKANEERIMINE JA PUNKTIPILV</w:t>
            </w:r>
            <w:r>
              <w:tab/>
            </w:r>
            <w:r>
              <w:fldChar w:fldCharType="begin"/>
            </w:r>
            <w:r>
              <w:instrText xml:space="preserve">PAGEREF _Toc1377152712 \h</w:instrText>
            </w:r>
            <w:r>
              <w:fldChar w:fldCharType="separate"/>
            </w:r>
            <w:r w:rsidRPr="68CAEBB7" w:rsidR="68CAEBB7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Pr="00302C4E" w:rsidR="00E4130F" w:rsidP="68CAEBB7" w:rsidRDefault="764C33A1" w14:paraId="6D268E33" w14:textId="64AE409C">
          <w:pPr>
            <w:pStyle w:val="TOC2"/>
            <w:tabs>
              <w:tab w:val="left" w:leader="none" w:pos="660"/>
              <w:tab w:val="right" w:leader="dot" w:pos="8925"/>
            </w:tabs>
            <w:rPr>
              <w:rStyle w:val="Hyperlink"/>
            </w:rPr>
          </w:pPr>
          <w:hyperlink w:anchor="_Toc2009214040">
            <w:r w:rsidRPr="68CAEBB7" w:rsidR="68CAEBB7">
              <w:rPr>
                <w:rStyle w:val="Hyperlink"/>
              </w:rPr>
              <w:t>14.4</w:t>
            </w:r>
            <w:r>
              <w:tab/>
            </w:r>
            <w:r w:rsidRPr="68CAEBB7" w:rsidR="68CAEBB7">
              <w:rPr>
                <w:rStyle w:val="Hyperlink"/>
              </w:rPr>
              <w:t>SÜSINIKUJALAJÄLG</w:t>
            </w:r>
            <w:r>
              <w:tab/>
            </w:r>
            <w:r>
              <w:fldChar w:fldCharType="begin"/>
            </w:r>
            <w:r>
              <w:instrText xml:space="preserve">PAGEREF _Toc2009214040 \h</w:instrText>
            </w:r>
            <w:r>
              <w:fldChar w:fldCharType="separate"/>
            </w:r>
            <w:r w:rsidRPr="68CAEBB7" w:rsidR="68CAEBB7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Pr="00302C4E" w:rsidR="00E4130F" w:rsidP="68CAEBB7" w:rsidRDefault="764C33A1" w14:paraId="7B2A25BF" w14:textId="234EC772">
          <w:pPr>
            <w:pStyle w:val="TOC2"/>
            <w:tabs>
              <w:tab w:val="left" w:leader="none" w:pos="660"/>
              <w:tab w:val="right" w:leader="dot" w:pos="8925"/>
            </w:tabs>
            <w:rPr>
              <w:rStyle w:val="Hyperlink"/>
            </w:rPr>
          </w:pPr>
          <w:hyperlink w:anchor="_Toc1989104758">
            <w:r w:rsidRPr="68CAEBB7" w:rsidR="68CAEBB7">
              <w:rPr>
                <w:rStyle w:val="Hyperlink"/>
              </w:rPr>
              <w:t>14.5</w:t>
            </w:r>
            <w:r>
              <w:tab/>
            </w:r>
            <w:r w:rsidRPr="68CAEBB7" w:rsidR="68CAEBB7">
              <w:rPr>
                <w:rStyle w:val="Hyperlink"/>
              </w:rPr>
              <w:t>Hoonete andmesisu nõuded</w:t>
            </w:r>
            <w:r>
              <w:tab/>
            </w:r>
            <w:r>
              <w:fldChar w:fldCharType="begin"/>
            </w:r>
            <w:r>
              <w:instrText xml:space="preserve">PAGEREF _Toc1989104758 \h</w:instrText>
            </w:r>
            <w:r>
              <w:fldChar w:fldCharType="separate"/>
            </w:r>
            <w:r w:rsidRPr="68CAEBB7" w:rsidR="68CAEBB7">
              <w:rPr>
                <w:rStyle w:val="Hyperlink"/>
              </w:rPr>
              <w:t>3</w:t>
            </w:r>
            <w:r>
              <w:fldChar w:fldCharType="end"/>
            </w:r>
          </w:hyperlink>
          <w:r>
            <w:fldChar w:fldCharType="end"/>
          </w:r>
        </w:p>
      </w:sdtContent>
    </w:sdt>
    <w:p w:rsidRPr="005032E2" w:rsidR="00A05F25" w:rsidP="00A05F25" w:rsidRDefault="00A05F25" w14:paraId="075B096F" w14:textId="4A4A1FEA">
      <w:pPr>
        <w:pStyle w:val="TOC2"/>
        <w:rPr>
          <w:rStyle w:val="Hyperlink"/>
          <w:rFonts w:eastAsia="Calibri"/>
          <w:noProof w:val="0"/>
          <w:lang w:eastAsia="en-US"/>
        </w:rPr>
      </w:pPr>
    </w:p>
    <w:p w:rsidRPr="005032E2" w:rsidR="00A05F25" w:rsidP="00A05F25" w:rsidRDefault="00A05F25" w14:paraId="4A859C26" w14:textId="77777777">
      <w:pPr>
        <w:tabs>
          <w:tab w:val="left" w:pos="993"/>
          <w:tab w:val="left" w:pos="1276"/>
        </w:tabs>
        <w:rPr>
          <w:rFonts w:ascii="Times New Roman" w:hAnsi="Times New Roman" w:cs="Times New Roman"/>
          <w:sz w:val="24"/>
        </w:rPr>
      </w:pPr>
    </w:p>
    <w:p w:rsidRPr="005032E2" w:rsidR="00187B8F" w:rsidP="00187B8F" w:rsidRDefault="00A05F25" w14:paraId="7EA3EFFE" w14:textId="77777777">
      <w:pPr>
        <w:pStyle w:val="Heading2"/>
        <w:rPr>
          <w:rFonts w:ascii="Times New Roman" w:hAnsi="Times New Roman" w:eastAsia="Times New Roman" w:cs="Times New Roman"/>
          <w:caps w:val="1"/>
          <w:color w:val="4F81BD"/>
          <w:lang w:eastAsia="en-US"/>
        </w:rPr>
      </w:pPr>
      <w:bookmarkStart w:name="_Toc1864011112" w:id="637711322"/>
      <w:r w:rsidRPr="68CAEBB7">
        <w:rPr>
          <w:rFonts w:ascii="Times New Roman" w:hAnsi="Times New Roman" w:cs="Times New Roman"/>
          <w:sz w:val="24"/>
          <w:szCs w:val="24"/>
        </w:rPr>
        <w:br w:type="page"/>
      </w:r>
      <w:bookmarkStart w:name="_Toc28854598" w:id="1"/>
      <w:bookmarkStart w:name="_Toc28855275" w:id="2"/>
      <w:bookmarkStart w:name="_Toc28855492" w:id="3"/>
      <w:bookmarkStart w:name="_Toc28855920" w:id="4"/>
      <w:bookmarkStart w:name="_Toc28856155" w:id="5"/>
      <w:bookmarkStart w:name="_Toc28858815" w:id="6"/>
      <w:bookmarkStart w:name="_Toc28860069" w:id="7"/>
      <w:bookmarkStart w:name="_Toc28860301" w:id="8"/>
      <w:bookmarkStart w:name="_Toc28860669" w:id="9"/>
      <w:bookmarkStart w:name="_Toc28871064" w:id="10"/>
      <w:bookmarkStart w:name="_Toc28871271" w:id="11"/>
      <w:bookmarkStart w:name="_Toc28871478" w:id="12"/>
      <w:bookmarkStart w:name="_Toc28871685" w:id="13"/>
      <w:bookmarkStart w:name="_Toc28871892" w:id="14"/>
      <w:bookmarkStart w:name="_Toc28872099" w:id="15"/>
      <w:bookmarkStart w:name="_Toc28872335" w:id="16"/>
      <w:bookmarkStart w:name="_Toc28872887" w:id="17"/>
      <w:bookmarkStart w:name="_Toc28873093" w:id="18"/>
      <w:bookmarkStart w:name="_Toc28873558" w:id="19"/>
      <w:bookmarkStart w:name="_Toc28873767" w:id="20"/>
      <w:bookmarkStart w:name="_Toc28874562" w:id="21"/>
      <w:bookmarkStart w:name="_Toc28954052" w:id="22"/>
      <w:bookmarkStart w:name="_Toc28954259" w:id="23"/>
      <w:bookmarkStart w:name="_Toc28954712" w:id="24"/>
      <w:bookmarkStart w:name="_Toc28954919" w:id="25"/>
      <w:bookmarkStart w:name="_Toc52186993" w:id="26"/>
      <w:bookmarkStart w:name="_Toc56684667" w:id="27"/>
      <w:bookmarkStart w:name="_Toc63411738" w:id="28"/>
      <w:bookmarkStart w:name="_Toc69905932" w:id="29"/>
      <w:r w:rsidRPr="68CAEBB7" w:rsidR="00187B8F">
        <w:rPr>
          <w:rFonts w:ascii="Times New Roman" w:hAnsi="Times New Roman" w:eastAsia="Times New Roman" w:cs="Times New Roman"/>
          <w:caps w:val="1"/>
          <w:color w:val="4F81BD"/>
          <w:lang w:eastAsia="en-US"/>
        </w:rPr>
        <w:t>14.1 KASUTATAV ALUSDOKUMENTATSIOON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br/>
      </w:r>
      <w:bookmarkEnd w:id="637711322"/>
    </w:p>
    <w:p w:rsidRPr="005032E2" w:rsidR="00C12C9D" w:rsidP="00C12C9D" w:rsidRDefault="00C12C9D" w14:paraId="44FF236A" w14:textId="77777777">
      <w:pPr>
        <w:pStyle w:val="NoSpacing"/>
        <w:spacing w:after="120"/>
        <w:rPr>
          <w:rFonts w:ascii="Times New Roman" w:hAnsi="Times New Roman" w:cs="Times New Roman"/>
        </w:rPr>
      </w:pPr>
      <w:r w:rsidRPr="005032E2">
        <w:rPr>
          <w:rFonts w:ascii="Times New Roman" w:hAnsi="Times New Roman" w:cs="Times New Roman"/>
        </w:rPr>
        <w:t>Erinevuste korral antud dokumendi ja alusdokumentatsiooni vahel, tuleb lähtuda käesolevast dokumendist.</w:t>
      </w:r>
    </w:p>
    <w:p w:rsidRPr="005032E2" w:rsidR="00C12C9D" w:rsidP="00C12C9D" w:rsidRDefault="00C12C9D" w14:paraId="0AFE8303" w14:textId="77777777">
      <w:pPr>
        <w:pStyle w:val="NoSpacing"/>
        <w:spacing w:after="120"/>
        <w:rPr>
          <w:rFonts w:ascii="Times New Roman" w:hAnsi="Times New Roman" w:cs="Times New Roman"/>
        </w:rPr>
      </w:pPr>
    </w:p>
    <w:p w:rsidRPr="005032E2" w:rsidR="00C12C9D" w:rsidP="00C12C9D" w:rsidRDefault="00C12C9D" w14:paraId="60F4B3F9" w14:textId="777777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032E2">
        <w:rPr>
          <w:rFonts w:ascii="Times New Roman" w:hAnsi="Times New Roman" w:cs="Times New Roman"/>
          <w:b/>
        </w:rPr>
        <w:t>Standardid</w:t>
      </w:r>
    </w:p>
    <w:p w:rsidRPr="005032E2" w:rsidR="00C12C9D" w:rsidP="00C12C9D" w:rsidRDefault="00C12C9D" w14:paraId="26A945E7" w14:textId="77777777">
      <w:pPr>
        <w:pStyle w:val="ListParagraph"/>
        <w:numPr>
          <w:ilvl w:val="2"/>
          <w:numId w:val="3"/>
        </w:numPr>
        <w:spacing w:line="240" w:lineRule="auto"/>
        <w:ind w:left="1134" w:hanging="850"/>
        <w:rPr>
          <w:rFonts w:ascii="Times New Roman" w:hAnsi="Times New Roman" w:cs="Times New Roman"/>
        </w:rPr>
      </w:pPr>
      <w:r w:rsidRPr="005032E2">
        <w:rPr>
          <w:rFonts w:ascii="Times New Roman" w:hAnsi="Times New Roman" w:cs="Times New Roman"/>
        </w:rPr>
        <w:t>EVS 932 Ehitusprojekt</w:t>
      </w:r>
    </w:p>
    <w:p w:rsidRPr="005032E2" w:rsidR="00C12C9D" w:rsidP="00C12C9D" w:rsidRDefault="00C12C9D" w14:paraId="46EB7EB7" w14:textId="77777777">
      <w:pPr>
        <w:pStyle w:val="ListParagraph"/>
        <w:numPr>
          <w:ilvl w:val="2"/>
          <w:numId w:val="3"/>
        </w:numPr>
        <w:spacing w:line="240" w:lineRule="auto"/>
        <w:ind w:left="1134" w:hanging="850"/>
        <w:rPr>
          <w:rFonts w:ascii="Times New Roman" w:hAnsi="Times New Roman" w:cs="Times New Roman"/>
        </w:rPr>
      </w:pPr>
      <w:r w:rsidRPr="005032E2">
        <w:rPr>
          <w:rFonts w:ascii="Times New Roman" w:hAnsi="Times New Roman" w:cs="Times New Roman"/>
        </w:rPr>
        <w:t>EVS 928 Ehitusinformatsiooni modelleerimise (BIM) terminid</w:t>
      </w:r>
    </w:p>
    <w:p w:rsidRPr="005032E2" w:rsidR="00C12C9D" w:rsidP="00C12C9D" w:rsidRDefault="00C12C9D" w14:paraId="53691D7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32E2">
        <w:rPr>
          <w:rFonts w:ascii="Times New Roman" w:hAnsi="Times New Roman" w:cs="Times New Roman"/>
          <w:b/>
        </w:rPr>
        <w:br/>
      </w:r>
      <w:r w:rsidRPr="005032E2">
        <w:rPr>
          <w:rFonts w:ascii="Times New Roman" w:hAnsi="Times New Roman" w:cs="Times New Roman"/>
          <w:b/>
        </w:rPr>
        <w:t>Juhendid</w:t>
      </w:r>
    </w:p>
    <w:p w:rsidRPr="00557D0D" w:rsidR="00C12C9D" w:rsidP="00C12C9D" w:rsidRDefault="00C12C9D" w14:paraId="029CB9D9" w14:textId="77777777">
      <w:pPr>
        <w:pStyle w:val="ListParagraph"/>
        <w:numPr>
          <w:ilvl w:val="0"/>
          <w:numId w:val="4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5032E2">
        <w:rPr>
          <w:rFonts w:ascii="Times New Roman" w:hAnsi="Times New Roman" w:cs="Times New Roman"/>
        </w:rPr>
        <w:t>COBIM mudelprojekteerimise üldjuhendid 2012</w:t>
      </w:r>
      <w:r w:rsidRPr="005032E2">
        <w:rPr>
          <w:rFonts w:ascii="Times New Roman" w:hAnsi="Times New Roman" w:cs="Times New Roman"/>
        </w:rPr>
        <w:br/>
      </w:r>
      <w:hyperlink w:history="1" r:id="rId10">
        <w:r w:rsidRPr="005032E2">
          <w:rPr>
            <w:rStyle w:val="Hyperlink"/>
            <w:rFonts w:ascii="Times New Roman" w:hAnsi="Times New Roman" w:cs="Times New Roman"/>
          </w:rPr>
          <w:t>https://ehituskeskus.ee/kasulikku/bim/</w:t>
        </w:r>
      </w:hyperlink>
    </w:p>
    <w:p w:rsidR="00557D0D" w:rsidP="00C12C9D" w:rsidRDefault="00557D0D" w14:paraId="141F7511" w14:textId="777777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Ühtsed BIM nõuded</w:t>
      </w:r>
    </w:p>
    <w:p w:rsidR="00557D0D" w:rsidP="00557D0D" w:rsidRDefault="00557D0D" w14:paraId="189FC087" w14:textId="709FFE8D">
      <w:pPr>
        <w:pStyle w:val="ListParagraph"/>
        <w:spacing w:after="0" w:line="240" w:lineRule="auto"/>
        <w:rPr>
          <w:rFonts w:ascii="Times New Roman" w:hAnsi="Times New Roman" w:cs="Times New Roman"/>
        </w:rPr>
      </w:pPr>
      <w:hyperlink w:history="1" r:id="rId11">
        <w:r w:rsidRPr="00BE0390">
          <w:rPr>
            <w:rStyle w:val="Hyperlink"/>
            <w:rFonts w:ascii="Times New Roman" w:hAnsi="Times New Roman" w:cs="Times New Roman"/>
          </w:rPr>
          <w:t>https://eehitus.ee/juhendid/bim/</w:t>
        </w:r>
      </w:hyperlink>
    </w:p>
    <w:p w:rsidRPr="005032E2" w:rsidR="00557D0D" w:rsidP="00557D0D" w:rsidRDefault="00557D0D" w14:paraId="326DBB9F" w14:textId="77777777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Pr="005032E2" w:rsidR="00187B8F" w:rsidP="00187B8F" w:rsidRDefault="00187B8F" w14:paraId="7748F5A1" w14:textId="77777777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Pr="005032E2" w:rsidR="00187B8F" w:rsidP="00187B8F" w:rsidRDefault="00187B8F" w14:paraId="45041780" w14:textId="77777777">
      <w:pPr>
        <w:rPr>
          <w:rFonts w:ascii="Times New Roman" w:hAnsi="Times New Roman" w:cs="Times New Roman"/>
        </w:rPr>
      </w:pPr>
    </w:p>
    <w:p w:rsidRPr="005032E2" w:rsidR="00187B8F" w:rsidP="00187B8F" w:rsidRDefault="00187B8F" w14:paraId="490666A3" w14:textId="77777777">
      <w:pPr>
        <w:rPr>
          <w:rFonts w:ascii="Times New Roman" w:hAnsi="Times New Roman" w:cs="Times New Roman"/>
        </w:rPr>
      </w:pPr>
      <w:r w:rsidRPr="005032E2">
        <w:rPr>
          <w:rFonts w:ascii="Times New Roman" w:hAnsi="Times New Roman" w:cs="Times New Roman"/>
        </w:rPr>
        <w:br w:type="page"/>
      </w:r>
    </w:p>
    <w:p w:rsidRPr="005032E2" w:rsidR="00187B8F" w:rsidP="00187B8F" w:rsidRDefault="00187B8F" w14:paraId="159C4C97" w14:textId="77777777">
      <w:pPr>
        <w:pStyle w:val="Heading2"/>
        <w:spacing w:before="0"/>
        <w:rPr>
          <w:rFonts w:ascii="Times New Roman" w:hAnsi="Times New Roman" w:eastAsia="Times New Roman" w:cs="Times New Roman"/>
          <w:caps w:val="1"/>
          <w:color w:val="4F81BD"/>
          <w:lang w:eastAsia="en-US"/>
        </w:rPr>
      </w:pPr>
      <w:bookmarkStart w:name="_Toc28854599" w:id="30"/>
      <w:bookmarkStart w:name="_Toc28855276" w:id="31"/>
      <w:bookmarkStart w:name="_Toc28855493" w:id="32"/>
      <w:bookmarkStart w:name="_Toc28855921" w:id="33"/>
      <w:bookmarkStart w:name="_Toc28856156" w:id="34"/>
      <w:bookmarkStart w:name="_Toc28858816" w:id="35"/>
      <w:bookmarkStart w:name="_Toc28860070" w:id="36"/>
      <w:bookmarkStart w:name="_Toc28860302" w:id="37"/>
      <w:bookmarkStart w:name="_Toc28860670" w:id="38"/>
      <w:bookmarkStart w:name="_Toc28871065" w:id="39"/>
      <w:bookmarkStart w:name="_Toc28871272" w:id="40"/>
      <w:bookmarkStart w:name="_Toc28871479" w:id="41"/>
      <w:bookmarkStart w:name="_Toc28871686" w:id="42"/>
      <w:bookmarkStart w:name="_Toc28871893" w:id="43"/>
      <w:bookmarkStart w:name="_Toc28872100" w:id="44"/>
      <w:bookmarkStart w:name="_Toc28872336" w:id="45"/>
      <w:bookmarkStart w:name="_Toc28872888" w:id="46"/>
      <w:bookmarkStart w:name="_Toc28873094" w:id="47"/>
      <w:bookmarkStart w:name="_Toc28873559" w:id="48"/>
      <w:bookmarkStart w:name="_Toc28873768" w:id="49"/>
      <w:bookmarkStart w:name="_Toc28874563" w:id="50"/>
      <w:bookmarkStart w:name="_Toc28954053" w:id="51"/>
      <w:bookmarkStart w:name="_Toc28954260" w:id="52"/>
      <w:bookmarkStart w:name="_Toc28954713" w:id="53"/>
      <w:bookmarkStart w:name="_Toc28954920" w:id="54"/>
      <w:bookmarkStart w:name="_Toc52186994" w:id="55"/>
      <w:bookmarkStart w:name="_Toc56684668" w:id="56"/>
      <w:bookmarkStart w:name="_Toc63411739" w:id="57"/>
      <w:bookmarkStart w:name="_Toc69905933" w:id="58"/>
      <w:bookmarkStart w:name="_Toc1130927381" w:id="1970769952"/>
      <w:r w:rsidRPr="68CAEBB7" w:rsidR="00187B8F">
        <w:rPr>
          <w:rFonts w:ascii="Times New Roman" w:hAnsi="Times New Roman" w:eastAsia="Times New Roman" w:cs="Times New Roman"/>
          <w:caps w:val="1"/>
          <w:color w:val="4F81BD"/>
          <w:lang w:eastAsia="en-US"/>
        </w:rPr>
        <w:t>14.2 SISSEJUHATUS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1970769952"/>
    </w:p>
    <w:p w:rsidR="00557D0D" w:rsidP="68CAEBB7" w:rsidRDefault="00557D0D" w14:paraId="1732E3E3" w14:textId="33B0A0A4">
      <w:pPr>
        <w:pStyle w:val="NoSpacing"/>
        <w:spacing w:line="276" w:lineRule="auto"/>
        <w:jc w:val="both"/>
        <w:rPr>
          <w:rFonts w:ascii="Times New Roman" w:hAnsi="Times New Roman" w:eastAsia="Calibri" w:cs="Times New Roman"/>
          <w:lang w:eastAsia="en-US"/>
        </w:rPr>
      </w:pPr>
      <w:r w:rsidRPr="48047349" w:rsidR="00557D0D">
        <w:rPr>
          <w:rFonts w:ascii="Times New Roman" w:hAnsi="Times New Roman" w:eastAsia="Calibri" w:cs="Times New Roman"/>
          <w:lang w:eastAsia="en-US"/>
        </w:rPr>
        <w:t>Kasutusel on Ühtsed BIM Nõuded (ÜBN)</w:t>
      </w:r>
      <w:r w:rsidRPr="48047349" w:rsidR="3FB587F6">
        <w:rPr>
          <w:rFonts w:ascii="Times New Roman" w:hAnsi="Times New Roman" w:eastAsia="Calibri" w:cs="Times New Roman"/>
          <w:lang w:eastAsia="en-US"/>
        </w:rPr>
        <w:t xml:space="preserve"> </w:t>
      </w:r>
      <w:hyperlink r:id="R5316c44a92b34977">
        <w:r w:rsidRPr="48047349" w:rsidR="3FB587F6">
          <w:rPr>
            <w:rStyle w:val="Hyperlink"/>
            <w:rFonts w:ascii="Times New Roman" w:hAnsi="Times New Roman" w:cs="Times New Roman"/>
          </w:rPr>
          <w:t>https://eehitus.ee/juhendid/bim</w:t>
        </w:r>
      </w:hyperlink>
      <w:r w:rsidRPr="48047349" w:rsidR="3FB587F6">
        <w:rPr>
          <w:rFonts w:ascii="Times New Roman" w:hAnsi="Times New Roman" w:eastAsia="Calibri" w:cs="Times New Roman"/>
          <w:lang w:eastAsia="en-US"/>
        </w:rPr>
        <w:t xml:space="preserve"> </w:t>
      </w:r>
      <w:r w:rsidRPr="48047349" w:rsidR="00557D0D">
        <w:rPr>
          <w:rFonts w:ascii="Times New Roman" w:hAnsi="Times New Roman" w:eastAsia="Calibri" w:cs="Times New Roman"/>
          <w:lang w:eastAsia="en-US"/>
        </w:rPr>
        <w:t>. Siin dokumendis on välja toodud erisused ÜBN-iga, mida Riigi Kinnisvara AS nõuab.</w:t>
      </w:r>
    </w:p>
    <w:p w:rsidRPr="005032E2" w:rsidR="00187B8F" w:rsidP="68CAEBB7" w:rsidRDefault="00187B8F" w14:paraId="2CEE6D18" w14:textId="0434DFDA">
      <w:pPr>
        <w:pStyle w:val="Heading2"/>
        <w:rPr>
          <w:rFonts w:ascii="Times New Roman" w:hAnsi="Times New Roman" w:eastAsia="Times New Roman" w:cs="Times New Roman"/>
          <w:caps w:val="1"/>
          <w:color w:val="4F81BD"/>
          <w:lang w:eastAsia="en-US"/>
        </w:rPr>
      </w:pPr>
      <w:bookmarkStart w:name="_Toc63411749" w:id="60"/>
      <w:bookmarkStart w:name="_Toc69905943" w:id="61"/>
      <w:bookmarkStart w:name="_Toc1377152712" w:id="166879070"/>
      <w:r w:rsidRPr="68CAEBB7" w:rsidR="210BBAB3">
        <w:rPr>
          <w:rFonts w:ascii="Times New Roman" w:hAnsi="Times New Roman" w:eastAsia="Times New Roman" w:cs="Times New Roman"/>
          <w:caps w:val="1"/>
          <w:color w:val="4F81BD"/>
          <w:lang w:eastAsia="en-US"/>
        </w:rPr>
        <w:t xml:space="preserve">14.3 </w:t>
      </w:r>
      <w:r w:rsidRPr="68CAEBB7" w:rsidR="00187B8F">
        <w:rPr>
          <w:rFonts w:ascii="Times New Roman" w:hAnsi="Times New Roman" w:eastAsia="Times New Roman" w:cs="Times New Roman"/>
          <w:caps w:val="1"/>
          <w:color w:val="4F81BD"/>
          <w:lang w:eastAsia="en-US"/>
        </w:rPr>
        <w:t>LASERSKANEERIMINE JA PUNKTIPILV</w:t>
      </w:r>
      <w:bookmarkEnd w:id="60"/>
      <w:bookmarkEnd w:id="61"/>
      <w:bookmarkEnd w:id="166879070"/>
    </w:p>
    <w:p w:rsidRPr="00557D0D" w:rsidR="00557D0D" w:rsidP="00C12C9D" w:rsidRDefault="292ED376" w14:paraId="6A035EB1" w14:textId="26AB1DA3">
      <w:pPr>
        <w:jc w:val="both"/>
        <w:rPr>
          <w:rFonts w:ascii="Times New Roman" w:hAnsi="Times New Roman" w:cs="Times New Roman"/>
        </w:rPr>
      </w:pPr>
      <w:bookmarkStart w:name="_Toc28854609" w:id="63"/>
      <w:bookmarkStart w:name="_Toc28855286" w:id="64"/>
      <w:bookmarkStart w:name="_Toc28855503" w:id="65"/>
      <w:bookmarkStart w:name="_Toc28855931" w:id="66"/>
      <w:bookmarkStart w:name="_Toc28856166" w:id="67"/>
      <w:bookmarkStart w:name="_Toc28858826" w:id="68"/>
      <w:bookmarkStart w:name="_Toc28860080" w:id="69"/>
      <w:bookmarkStart w:name="_Toc28860312" w:id="70"/>
      <w:bookmarkStart w:name="_Toc28860680" w:id="71"/>
      <w:bookmarkStart w:name="_Toc28871075" w:id="72"/>
      <w:bookmarkStart w:name="_Toc28871282" w:id="73"/>
      <w:bookmarkStart w:name="_Toc28871489" w:id="74"/>
      <w:bookmarkStart w:name="_Toc28871696" w:id="75"/>
      <w:bookmarkStart w:name="_Toc28871903" w:id="76"/>
      <w:bookmarkStart w:name="_Toc28872110" w:id="77"/>
      <w:bookmarkStart w:name="_Toc28872346" w:id="78"/>
      <w:bookmarkStart w:name="_Toc28872898" w:id="79"/>
      <w:bookmarkStart w:name="_Toc28873104" w:id="80"/>
      <w:bookmarkStart w:name="_Toc28873569" w:id="81"/>
      <w:bookmarkStart w:name="_Toc28873778" w:id="82"/>
      <w:bookmarkStart w:name="_Toc28874573" w:id="83"/>
      <w:bookmarkStart w:name="_Toc28954063" w:id="84"/>
      <w:bookmarkStart w:name="_Toc28954270" w:id="85"/>
      <w:bookmarkStart w:name="_Toc28954723" w:id="86"/>
      <w:bookmarkStart w:name="_Toc28954930" w:id="87"/>
      <w:bookmarkStart w:name="_Toc52187004" w:id="88"/>
      <w:bookmarkStart w:name="_Toc56684678" w:id="89"/>
      <w:bookmarkStart w:name="_Toc63411750" w:id="90"/>
      <w:bookmarkStart w:name="_Toc69905944" w:id="91"/>
      <w:r w:rsidRPr="68CAEBB7" w:rsidR="292ED376">
        <w:rPr>
          <w:rFonts w:ascii="Times New Roman" w:hAnsi="Times New Roman" w:cs="Times New Roman"/>
        </w:rPr>
        <w:t>Laserskanneerimine</w:t>
      </w:r>
      <w:r w:rsidRPr="68CAEBB7" w:rsidR="292ED376">
        <w:rPr>
          <w:rFonts w:ascii="Times New Roman" w:hAnsi="Times New Roman" w:cs="Times New Roman"/>
        </w:rPr>
        <w:t xml:space="preserve"> tuleb teostada teostusmudeli staadiumis</w:t>
      </w:r>
      <w:r w:rsidRPr="68CAEBB7" w:rsidR="4EA0B819">
        <w:rPr>
          <w:rFonts w:ascii="Times New Roman" w:hAnsi="Times New Roman" w:cs="Times New Roman"/>
        </w:rPr>
        <w:t>.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AF4673" w:rsidP="007E0830" w:rsidRDefault="007E0830" w14:paraId="78704EFA" w14:textId="423E255B">
      <w:pPr>
        <w:pStyle w:val="Heading2"/>
        <w:numPr>
          <w:ilvl w:val="1"/>
          <w:numId w:val="9"/>
        </w:numPr>
        <w:rPr>
          <w:rFonts w:ascii="Times New Roman" w:hAnsi="Times New Roman" w:cs="Times New Roman"/>
        </w:rPr>
      </w:pPr>
      <w:bookmarkStart w:name="_Toc2009214040" w:id="979569545"/>
      <w:r w:rsidRPr="48047349" w:rsidR="007E0830">
        <w:rPr>
          <w:rFonts w:ascii="Times New Roman" w:hAnsi="Times New Roman" w:cs="Times New Roman"/>
        </w:rPr>
        <w:t>SÜSINIKU</w:t>
      </w:r>
      <w:r w:rsidRPr="48047349" w:rsidR="241C0C5A">
        <w:rPr>
          <w:rFonts w:ascii="Times New Roman" w:hAnsi="Times New Roman" w:cs="Times New Roman"/>
        </w:rPr>
        <w:t>JALA</w:t>
      </w:r>
      <w:r w:rsidRPr="48047349" w:rsidR="007E0830">
        <w:rPr>
          <w:rFonts w:ascii="Times New Roman" w:hAnsi="Times New Roman" w:cs="Times New Roman"/>
        </w:rPr>
        <w:t>JÄLG</w:t>
      </w:r>
      <w:bookmarkEnd w:id="979569545"/>
    </w:p>
    <w:p w:rsidR="007E0830" w:rsidP="00B91B8F" w:rsidRDefault="00AB0915" w14:paraId="5C0195A2" w14:textId="6603C895">
      <w:pPr>
        <w:rPr>
          <w:rFonts w:ascii="Times New Roman" w:hAnsi="Times New Roman" w:cs="Times New Roman"/>
        </w:rPr>
      </w:pPr>
      <w:r w:rsidRPr="517ECE15">
        <w:rPr>
          <w:rFonts w:ascii="Times New Roman" w:hAnsi="Times New Roman" w:cs="Times New Roman"/>
        </w:rPr>
        <w:t>Hoone BIM mudeli hea kvaliteet on oluline alu</w:t>
      </w:r>
      <w:r w:rsidRPr="517ECE15" w:rsidR="00857653">
        <w:rPr>
          <w:rFonts w:ascii="Times New Roman" w:hAnsi="Times New Roman" w:cs="Times New Roman"/>
        </w:rPr>
        <w:t xml:space="preserve">stala korrektsele ning hõlpsalt teostatavale BIM mudelile. Selleks, et tagada BIM mudeli hea kvaliteet </w:t>
      </w:r>
      <w:r w:rsidRPr="517ECE15" w:rsidR="001850CA">
        <w:rPr>
          <w:rFonts w:ascii="Times New Roman" w:hAnsi="Times New Roman" w:cs="Times New Roman"/>
        </w:rPr>
        <w:t xml:space="preserve">on oluline järgida </w:t>
      </w:r>
      <w:r w:rsidRPr="517ECE15" w:rsidR="506B8878">
        <w:rPr>
          <w:rFonts w:ascii="Times New Roman" w:hAnsi="Times New Roman" w:cs="Times New Roman"/>
        </w:rPr>
        <w:t xml:space="preserve">eelprojekts </w:t>
      </w:r>
      <w:r w:rsidRPr="517ECE15" w:rsidR="001850CA">
        <w:rPr>
          <w:rFonts w:ascii="Times New Roman" w:hAnsi="Times New Roman" w:cs="Times New Roman"/>
        </w:rPr>
        <w:t xml:space="preserve">järgmist: </w:t>
      </w:r>
    </w:p>
    <w:p w:rsidR="001850CA" w:rsidP="001850CA" w:rsidRDefault="45BA572B" w14:paraId="390DAE4E" w14:textId="2ADEFA9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517ECE15">
        <w:rPr>
          <w:rFonts w:ascii="Times New Roman" w:hAnsi="Times New Roman" w:cs="Times New Roman"/>
        </w:rPr>
        <w:t>T</w:t>
      </w:r>
      <w:r w:rsidRPr="517ECE15" w:rsidR="00853185">
        <w:rPr>
          <w:rFonts w:ascii="Times New Roman" w:hAnsi="Times New Roman" w:cs="Times New Roman"/>
        </w:rPr>
        <w:t>arindi</w:t>
      </w:r>
      <w:r w:rsidRPr="517ECE15" w:rsidR="0CF66AD2">
        <w:rPr>
          <w:rFonts w:ascii="Times New Roman" w:hAnsi="Times New Roman" w:cs="Times New Roman"/>
        </w:rPr>
        <w:t>te puhul kanda mudelisse kõik kihid</w:t>
      </w:r>
      <w:r w:rsidRPr="517ECE15" w:rsidR="00853185">
        <w:rPr>
          <w:rFonts w:ascii="Times New Roman" w:hAnsi="Times New Roman" w:cs="Times New Roman"/>
        </w:rPr>
        <w:t xml:space="preserve"> (</w:t>
      </w:r>
      <w:r w:rsidRPr="517ECE15" w:rsidR="00B048A0">
        <w:rPr>
          <w:rFonts w:ascii="Times New Roman" w:hAnsi="Times New Roman" w:cs="Times New Roman"/>
        </w:rPr>
        <w:t>nt. viimistlus, kipsplaat, karkass/õhkvahe);</w:t>
      </w:r>
    </w:p>
    <w:p w:rsidR="00B048A0" w:rsidP="001850CA" w:rsidRDefault="00B048A0" w14:paraId="4260F71A" w14:textId="1092BC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517ECE15">
        <w:rPr>
          <w:rFonts w:ascii="Times New Roman" w:hAnsi="Times New Roman" w:cs="Times New Roman"/>
        </w:rPr>
        <w:t>Vältida</w:t>
      </w:r>
      <w:r w:rsidRPr="517ECE15" w:rsidR="1451676C">
        <w:rPr>
          <w:rFonts w:ascii="Times New Roman" w:hAnsi="Times New Roman" w:cs="Times New Roman"/>
        </w:rPr>
        <w:t xml:space="preserve"> geneerilise materiali</w:t>
      </w:r>
      <w:r w:rsidRPr="517ECE15">
        <w:rPr>
          <w:rFonts w:ascii="Times New Roman" w:hAnsi="Times New Roman" w:cs="Times New Roman"/>
        </w:rPr>
        <w:t xml:space="preserve"> </w:t>
      </w:r>
      <w:r w:rsidRPr="517ECE15" w:rsidR="37BC5ACE">
        <w:rPr>
          <w:rFonts w:ascii="Times New Roman" w:hAnsi="Times New Roman" w:cs="Times New Roman"/>
        </w:rPr>
        <w:t>(</w:t>
      </w:r>
      <w:r w:rsidRPr="517ECE15" w:rsidR="500AC07C">
        <w:rPr>
          <w:rFonts w:ascii="Times New Roman" w:hAnsi="Times New Roman" w:cs="Times New Roman"/>
        </w:rPr>
        <w:t>ingl k.</w:t>
      </w:r>
      <w:r w:rsidRPr="517ECE15">
        <w:rPr>
          <w:rFonts w:ascii="Times New Roman" w:hAnsi="Times New Roman" w:cs="Times New Roman"/>
          <w:i/>
          <w:iCs/>
        </w:rPr>
        <w:t>generic material</w:t>
      </w:r>
      <w:r w:rsidRPr="517ECE15" w:rsidR="05B4E31D">
        <w:rPr>
          <w:rFonts w:ascii="Times New Roman" w:hAnsi="Times New Roman" w:cs="Times New Roman"/>
          <w:i/>
          <w:iCs/>
        </w:rPr>
        <w:t>)</w:t>
      </w:r>
      <w:r w:rsidRPr="517ECE15">
        <w:rPr>
          <w:rFonts w:ascii="Times New Roman" w:hAnsi="Times New Roman" w:cs="Times New Roman"/>
        </w:rPr>
        <w:t xml:space="preserve"> kasutamist; </w:t>
      </w:r>
    </w:p>
    <w:p w:rsidR="00B048A0" w:rsidP="00C5BCDB" w:rsidRDefault="00B048A0" w14:paraId="2680A827" w14:textId="3E7F857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517ECE15">
        <w:rPr>
          <w:rFonts w:ascii="Times New Roman" w:hAnsi="Times New Roman" w:cs="Times New Roman"/>
        </w:rPr>
        <w:t>Avatäited</w:t>
      </w:r>
      <w:r w:rsidRPr="517ECE15" w:rsidR="006F1403">
        <w:rPr>
          <w:rFonts w:ascii="Times New Roman" w:hAnsi="Times New Roman" w:cs="Times New Roman"/>
        </w:rPr>
        <w:t xml:space="preserve">  süstematiseeri</w:t>
      </w:r>
      <w:r w:rsidRPr="517ECE15" w:rsidR="1C95D46C">
        <w:rPr>
          <w:rFonts w:ascii="Times New Roman" w:hAnsi="Times New Roman" w:cs="Times New Roman"/>
        </w:rPr>
        <w:t>d</w:t>
      </w:r>
      <w:r w:rsidRPr="517ECE15" w:rsidR="498C5C79">
        <w:rPr>
          <w:rFonts w:ascii="Times New Roman" w:hAnsi="Times New Roman" w:cs="Times New Roman"/>
        </w:rPr>
        <w:t>a</w:t>
      </w:r>
      <w:r w:rsidRPr="517ECE15" w:rsidR="006F1403">
        <w:rPr>
          <w:rFonts w:ascii="Times New Roman" w:hAnsi="Times New Roman" w:cs="Times New Roman"/>
        </w:rPr>
        <w:t xml:space="preserve"> tüüpide kaupa )</w:t>
      </w:r>
      <w:r w:rsidRPr="517ECE15" w:rsidR="28704216">
        <w:rPr>
          <w:rFonts w:ascii="Times New Roman" w:hAnsi="Times New Roman" w:cs="Times New Roman"/>
        </w:rPr>
        <w:t>;</w:t>
      </w:r>
    </w:p>
    <w:p w:rsidR="51396798" w:rsidP="57F01A55" w:rsidRDefault="34A39796" w14:paraId="69A07480" w14:textId="20FBBD73">
      <w:pPr>
        <w:pStyle w:val="ListParagraph"/>
        <w:numPr>
          <w:ilvl w:val="0"/>
          <w:numId w:val="12"/>
        </w:numPr>
        <w:rPr>
          <w:rFonts w:ascii="Times" w:hAnsi="Times" w:eastAsia="Times" w:cs="Times"/>
        </w:rPr>
      </w:pPr>
      <w:r w:rsidRPr="517ECE15">
        <w:rPr>
          <w:rFonts w:ascii="Times New Roman" w:hAnsi="Times New Roman" w:cs="Times New Roman"/>
        </w:rPr>
        <w:t xml:space="preserve">Mudelisse kanda </w:t>
      </w:r>
      <w:r w:rsidRPr="517ECE15" w:rsidR="36964CB7">
        <w:rPr>
          <w:rFonts w:ascii="Times New Roman" w:hAnsi="Times New Roman" w:cs="Times New Roman"/>
        </w:rPr>
        <w:t>s</w:t>
      </w:r>
      <w:r w:rsidRPr="517ECE15" w:rsidR="00F10440">
        <w:rPr>
          <w:rFonts w:ascii="Times New Roman" w:hAnsi="Times New Roman" w:cs="Times New Roman"/>
        </w:rPr>
        <w:t xml:space="preserve">iseviimistlus ja </w:t>
      </w:r>
      <w:r w:rsidRPr="517ECE15" w:rsidR="3022FD9D">
        <w:rPr>
          <w:rFonts w:ascii="Times New Roman" w:hAnsi="Times New Roman" w:cs="Times New Roman"/>
        </w:rPr>
        <w:t>-</w:t>
      </w:r>
      <w:r w:rsidRPr="517ECE15" w:rsidR="00F10440">
        <w:rPr>
          <w:rFonts w:ascii="Times New Roman" w:hAnsi="Times New Roman" w:cs="Times New Roman"/>
        </w:rPr>
        <w:t>pinnakat</w:t>
      </w:r>
      <w:r w:rsidRPr="517ECE15" w:rsidR="1EDFF64B">
        <w:rPr>
          <w:rFonts w:ascii="Times New Roman" w:hAnsi="Times New Roman" w:cs="Times New Roman"/>
        </w:rPr>
        <w:t>ted</w:t>
      </w:r>
      <w:r w:rsidRPr="517ECE15" w:rsidR="003A1B99">
        <w:rPr>
          <w:rFonts w:ascii="Times New Roman" w:hAnsi="Times New Roman" w:cs="Times New Roman"/>
        </w:rPr>
        <w:t xml:space="preserve"> korrekt</w:t>
      </w:r>
      <w:r w:rsidRPr="517ECE15" w:rsidR="39A373C6">
        <w:rPr>
          <w:rFonts w:ascii="Times New Roman" w:hAnsi="Times New Roman" w:cs="Times New Roman"/>
        </w:rPr>
        <w:t>se</w:t>
      </w:r>
      <w:r w:rsidRPr="517ECE15" w:rsidR="003A1B99">
        <w:rPr>
          <w:rFonts w:ascii="Times New Roman" w:hAnsi="Times New Roman" w:cs="Times New Roman"/>
        </w:rPr>
        <w:t xml:space="preserve"> täpsus</w:t>
      </w:r>
      <w:r w:rsidRPr="517ECE15" w:rsidR="1F7A2C04">
        <w:rPr>
          <w:rFonts w:ascii="Times New Roman" w:hAnsi="Times New Roman" w:cs="Times New Roman"/>
        </w:rPr>
        <w:t>ega</w:t>
      </w:r>
      <w:r w:rsidRPr="517ECE15" w:rsidR="314E9860">
        <w:rPr>
          <w:rFonts w:ascii="Times New Roman" w:hAnsi="Times New Roman" w:cs="Times New Roman"/>
        </w:rPr>
        <w:t>;</w:t>
      </w:r>
      <w:r w:rsidRPr="517ECE15" w:rsidR="59C1FF89">
        <w:rPr>
          <w:rFonts w:ascii="Times New Roman" w:hAnsi="Times New Roman" w:cs="Times New Roman"/>
        </w:rPr>
        <w:t xml:space="preserve">Infosisus </w:t>
      </w:r>
      <w:r w:rsidRPr="517ECE15" w:rsidR="46602DD4">
        <w:rPr>
          <w:rFonts w:ascii="Times New Roman" w:hAnsi="Times New Roman" w:cs="Times New Roman"/>
        </w:rPr>
        <w:t>anda</w:t>
      </w:r>
      <w:r w:rsidRPr="517ECE15" w:rsidR="59C1FF89">
        <w:rPr>
          <w:rFonts w:ascii="Times New Roman" w:hAnsi="Times New Roman" w:cs="Times New Roman"/>
        </w:rPr>
        <w:t xml:space="preserve"> elemendi tegelik paksus</w:t>
      </w:r>
      <w:r w:rsidRPr="517ECE15" w:rsidR="7E9E7CA1">
        <w:rPr>
          <w:rFonts w:ascii="Times New Roman" w:hAnsi="Times New Roman" w:cs="Times New Roman"/>
        </w:rPr>
        <w:t xml:space="preserve"> juhul kui element on ebakorrektne ning see kirjeldada rakenduskavas</w:t>
      </w:r>
      <w:r w:rsidRPr="517ECE15" w:rsidR="59C1FF89">
        <w:rPr>
          <w:rFonts w:ascii="Times New Roman" w:hAnsi="Times New Roman" w:cs="Times New Roman"/>
        </w:rPr>
        <w:t xml:space="preserve"> (nt. perforeeritud kassett-fassaad, võrgu puhul arvestada tegelikku materjali </w:t>
      </w:r>
      <w:r w:rsidRPr="517ECE15" w:rsidR="037E1FD8">
        <w:rPr>
          <w:rFonts w:ascii="Times New Roman" w:hAnsi="Times New Roman" w:cs="Times New Roman"/>
        </w:rPr>
        <w:t>massi</w:t>
      </w:r>
      <w:r w:rsidRPr="517ECE15" w:rsidR="59C1FF89">
        <w:rPr>
          <w:rFonts w:ascii="Times New Roman" w:hAnsi="Times New Roman" w:cs="Times New Roman"/>
        </w:rPr>
        <w:t>)</w:t>
      </w:r>
      <w:r w:rsidRPr="517ECE15" w:rsidR="76A45B16">
        <w:rPr>
          <w:rFonts w:ascii="Times New Roman" w:hAnsi="Times New Roman" w:cs="Times New Roman"/>
        </w:rPr>
        <w:t xml:space="preserve">Vältida </w:t>
      </w:r>
      <w:r w:rsidRPr="517ECE15" w:rsidR="7142FAAF">
        <w:rPr>
          <w:rFonts w:ascii="Times New Roman" w:hAnsi="Times New Roman" w:cs="Times New Roman"/>
        </w:rPr>
        <w:t xml:space="preserve">kandetarindite </w:t>
      </w:r>
      <w:r w:rsidRPr="517ECE15" w:rsidR="76A45B16">
        <w:rPr>
          <w:rFonts w:ascii="Times New Roman" w:hAnsi="Times New Roman" w:cs="Times New Roman"/>
        </w:rPr>
        <w:t>topelt arvesse võtmist</w:t>
      </w:r>
      <w:r w:rsidRPr="517ECE15" w:rsidR="0BCD3F8C">
        <w:rPr>
          <w:rFonts w:ascii="Times New Roman" w:hAnsi="Times New Roman" w:cs="Times New Roman"/>
        </w:rPr>
        <w:t>Juhul k</w:t>
      </w:r>
      <w:r w:rsidRPr="517ECE15" w:rsidR="51396798">
        <w:rPr>
          <w:rFonts w:ascii="Times New Roman" w:hAnsi="Times New Roman" w:cs="Times New Roman"/>
        </w:rPr>
        <w:t xml:space="preserve">ui ühes kihis on kaks materjali, siis hinnata nende </w:t>
      </w:r>
      <w:r w:rsidRPr="517ECE15" w:rsidR="51396798">
        <w:rPr>
          <w:rFonts w:ascii="Times" w:hAnsi="Times" w:eastAsia="Times" w:cs="Times"/>
        </w:rPr>
        <w:t xml:space="preserve">mahtu </w:t>
      </w:r>
      <w:r w:rsidRPr="517ECE15" w:rsidR="2209ABB2">
        <w:rPr>
          <w:rFonts w:ascii="Times" w:hAnsi="Times" w:eastAsia="Times" w:cs="Times"/>
        </w:rPr>
        <w:t xml:space="preserve">tervikkihist </w:t>
      </w:r>
      <w:r w:rsidRPr="517ECE15" w:rsidR="4D865D05">
        <w:rPr>
          <w:rFonts w:ascii="Times" w:hAnsi="Times" w:eastAsia="Times" w:cs="Times"/>
        </w:rPr>
        <w:t>õigete</w:t>
      </w:r>
      <w:r w:rsidRPr="517ECE15" w:rsidR="51396798">
        <w:rPr>
          <w:rFonts w:ascii="Times" w:hAnsi="Times" w:eastAsia="Times" w:cs="Times"/>
        </w:rPr>
        <w:t>osakaaludega</w:t>
      </w:r>
      <w:r w:rsidRPr="517ECE15" w:rsidR="73B74C44">
        <w:rPr>
          <w:rFonts w:ascii="Times" w:hAnsi="Times" w:eastAsia="Times" w:cs="Times"/>
        </w:rPr>
        <w:t xml:space="preserve"> </w:t>
      </w:r>
      <w:r w:rsidRPr="517ECE15" w:rsidR="73B74C44">
        <w:rPr>
          <w:rFonts w:ascii="Times" w:hAnsi="Times" w:eastAsia="Times" w:cs="Times"/>
          <w:sz w:val="12"/>
          <w:szCs w:val="12"/>
        </w:rPr>
        <w:t>(https://oneclicklca.zendesk.com/hc/en-us/articles/360015033400-Average-Material-Quantities)</w:t>
      </w:r>
    </w:p>
    <w:p w:rsidRPr="00557D0D" w:rsidR="00A05F25" w:rsidP="00557D0D" w:rsidRDefault="7D3A4B0D" w14:paraId="02C439D2" w14:textId="7FDF0D0F">
      <w:pPr>
        <w:pStyle w:val="ListParagraph"/>
        <w:numPr>
          <w:ilvl w:val="0"/>
          <w:numId w:val="12"/>
        </w:numPr>
        <w:rPr>
          <w:rFonts w:ascii="Times" w:hAnsi="Times" w:eastAsia="Times" w:cs="Times"/>
        </w:rPr>
      </w:pPr>
      <w:r w:rsidRPr="517ECE15">
        <w:rPr>
          <w:rFonts w:ascii="Times" w:hAnsi="Times" w:eastAsia="Times" w:cs="Times"/>
        </w:rPr>
        <w:t>Betooni</w:t>
      </w:r>
      <w:r w:rsidRPr="517ECE15" w:rsidR="49ECF2DC">
        <w:rPr>
          <w:rFonts w:ascii="Times" w:hAnsi="Times" w:eastAsia="Times" w:cs="Times"/>
        </w:rPr>
        <w:t>konstruktsioonis</w:t>
      </w:r>
      <w:r w:rsidRPr="517ECE15">
        <w:rPr>
          <w:rFonts w:ascii="Times" w:hAnsi="Times" w:eastAsia="Times" w:cs="Times"/>
        </w:rPr>
        <w:t xml:space="preserve"> pidada meeles armatuuri osakaalu, vastavalt tarindi kasutusotstarbele</w:t>
      </w:r>
      <w:r w:rsidRPr="517ECE15" w:rsidR="74C71CB8">
        <w:rPr>
          <w:rFonts w:ascii="Times" w:hAnsi="Times" w:eastAsia="Times" w:cs="Times"/>
        </w:rPr>
        <w:t xml:space="preserve"> </w:t>
      </w:r>
      <w:r w:rsidRPr="517ECE15" w:rsidR="74C71CB8">
        <w:rPr>
          <w:rFonts w:ascii="Times" w:hAnsi="Times" w:eastAsia="Times" w:cs="Times"/>
          <w:sz w:val="12"/>
          <w:szCs w:val="12"/>
        </w:rPr>
        <w:t>(</w:t>
      </w:r>
      <w:hyperlink w:history="1" r:id="rId16">
        <w:r w:rsidRPr="00BE0390" w:rsidR="00557D0D">
          <w:rPr>
            <w:rStyle w:val="Hyperlink"/>
            <w:rFonts w:ascii="Times" w:hAnsi="Times" w:eastAsia="Times" w:cs="Times"/>
            <w:sz w:val="12"/>
            <w:szCs w:val="12"/>
          </w:rPr>
          <w:t>https://oneclicklca.zendesk.com/hc/en-us/articles/360020943800-Average-Quantities-of-Reinforcement-in-Concrete</w:t>
        </w:r>
      </w:hyperlink>
      <w:r w:rsidRPr="517ECE15" w:rsidR="74C71CB8">
        <w:rPr>
          <w:rFonts w:ascii="Times" w:hAnsi="Times" w:eastAsia="Times" w:cs="Times"/>
          <w:sz w:val="12"/>
          <w:szCs w:val="12"/>
        </w:rPr>
        <w:t>)</w:t>
      </w:r>
    </w:p>
    <w:p w:rsidR="00557D0D" w:rsidP="00557D0D" w:rsidRDefault="00557D0D" w14:paraId="71ABA699" w14:textId="77777777">
      <w:pPr>
        <w:rPr>
          <w:rFonts w:ascii="Times" w:hAnsi="Times" w:eastAsia="Times" w:cs="Times"/>
        </w:rPr>
      </w:pPr>
    </w:p>
    <w:p w:rsidR="00557D0D" w:rsidP="00557D0D" w:rsidRDefault="00557D0D" w14:paraId="7C7BF466" w14:textId="651714C5">
      <w:pPr>
        <w:pStyle w:val="Heading2"/>
        <w:numPr>
          <w:ilvl w:val="1"/>
          <w:numId w:val="9"/>
        </w:numPr>
        <w:rPr>
          <w:rFonts w:ascii="Times New Roman" w:hAnsi="Times New Roman" w:eastAsia="Times New Roman" w:cs="Times New Roman"/>
          <w:caps w:val="1"/>
          <w:color w:val="4F81BD"/>
          <w:lang w:eastAsia="en-US"/>
        </w:rPr>
      </w:pPr>
      <w:bookmarkStart w:name="_Toc1989104758" w:id="365241523"/>
      <w:r w:rsidRPr="11900964" w:rsidR="00557D0D">
        <w:rPr>
          <w:rFonts w:ascii="Times New Roman" w:hAnsi="Times New Roman" w:eastAsia="Times New Roman" w:cs="Times New Roman"/>
          <w:caps w:val="1"/>
          <w:color w:val="4F81BD"/>
          <w:lang w:eastAsia="en-US"/>
        </w:rPr>
        <w:t>Hoonete andmesisu nõuded</w:t>
      </w:r>
      <w:bookmarkEnd w:id="365241523"/>
    </w:p>
    <w:p w:rsidR="4AA95D89" w:rsidP="5FF3FC01" w:rsidRDefault="4AA95D89" w14:paraId="72291701" w14:textId="5414BB64">
      <w:pPr>
        <w:pStyle w:val="Normal"/>
        <w:rPr>
          <w:lang w:eastAsia="en-US"/>
        </w:rPr>
      </w:pPr>
      <w:r w:rsidR="4DCE0D7F">
        <w:rPr/>
        <w:t>Üldised hoonete andmesisu nõuded on ära toodud ÜBN lisas 1, käesolev peatükk toob välja ainult erisused.</w:t>
      </w:r>
      <w:r w:rsidR="4FF9B506">
        <w:rPr/>
        <w:t xml:space="preserve"> </w:t>
      </w:r>
      <w:r w:rsidR="612F0096">
        <w:rPr/>
        <w:t>Andmesisus välja</w:t>
      </w:r>
      <w:r w:rsidR="37C2C200">
        <w:rPr/>
        <w:t>d</w:t>
      </w:r>
      <w:r w:rsidR="612F0096">
        <w:rPr/>
        <w:t xml:space="preserve"> 001_nimetus; 003_osasüsteem; 110_tüüp; 115_kategooria ja 300_paigaldusviis tuleb valida tabelist Lisa 11.</w:t>
      </w:r>
      <w:r w:rsidR="2CB8177C">
        <w:rPr/>
        <w:t xml:space="preserve"> </w:t>
      </w:r>
      <w:r w:rsidRPr="5FF3FC01" w:rsidR="4AA95D89">
        <w:rPr>
          <w:lang w:eastAsia="en-US"/>
        </w:rPr>
        <w:t>Ruumielemendid peavad olema eraldi bruto, neto ja suletud netopindaladega.</w:t>
      </w:r>
    </w:p>
    <w:p w:rsidR="0511DC16" w:rsidP="11900964" w:rsidRDefault="0511DC16" w14:paraId="076C971E" w14:textId="06694238">
      <w:pPr>
        <w:rPr>
          <w:lang w:eastAsia="en-US"/>
        </w:rPr>
      </w:pPr>
      <w:r w:rsidRPr="11900964" w:rsidR="0511DC16">
        <w:rPr>
          <w:lang w:eastAsia="en-US"/>
        </w:rPr>
        <w:t>AR_Rippfassaad</w:t>
      </w:r>
      <w:r w:rsidRPr="11900964" w:rsidR="0511DC16">
        <w:rPr>
          <w:lang w:eastAsia="en-US"/>
        </w:rPr>
        <w:t xml:space="preserve"> tuleb juurde lisada andmevälja 321_Klaaside_kogupaksus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1192"/>
        <w:gridCol w:w="1189"/>
        <w:gridCol w:w="1188"/>
        <w:gridCol w:w="1188"/>
        <w:gridCol w:w="1187"/>
        <w:gridCol w:w="158"/>
        <w:gridCol w:w="158"/>
        <w:gridCol w:w="158"/>
        <w:gridCol w:w="158"/>
        <w:gridCol w:w="158"/>
        <w:gridCol w:w="2326"/>
      </w:tblGrid>
      <w:tr w:rsidR="11900964" w:rsidTr="11900964" w14:paraId="4AE050E6">
        <w:trPr>
          <w:trHeight w:val="300"/>
        </w:trPr>
        <w:tc>
          <w:tcPr>
            <w:tcW w:w="9060" w:type="dxa"/>
            <w:gridSpan w:val="11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0AC22825" w14:textId="186BB521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User defined property set: AR_Rippfassaad</w:t>
            </w:r>
          </w:p>
        </w:tc>
      </w:tr>
      <w:tr w:rsidR="11900964" w:rsidTr="11900964" w14:paraId="3A23C54F">
        <w:trPr>
          <w:trHeight w:val="300"/>
        </w:trPr>
        <w:tc>
          <w:tcPr>
            <w:tcW w:w="1192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6BF005A1" w14:textId="7DCCF4A5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Omadus / Atribuut</w:t>
            </w:r>
          </w:p>
        </w:tc>
        <w:tc>
          <w:tcPr>
            <w:tcW w:w="1189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380C6361" w14:textId="091F9182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 Property Set</w:t>
            </w:r>
          </w:p>
        </w:tc>
        <w:tc>
          <w:tcPr>
            <w:tcW w:w="118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79FB07F8" w14:textId="1E16CB90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 reference</w:t>
            </w:r>
          </w:p>
        </w:tc>
        <w:tc>
          <w:tcPr>
            <w:tcW w:w="118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709DBDE5" w14:textId="004964FB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Data Type</w:t>
            </w:r>
          </w:p>
        </w:tc>
        <w:tc>
          <w:tcPr>
            <w:tcW w:w="118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7F0E94FD" w14:textId="03A1842A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Näide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6887F051" w14:textId="3B749473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ES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0EC12F86" w14:textId="69F8A3E4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EP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6D7357A0" w14:textId="29461830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PP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7AF7B88B" w14:textId="34632411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TP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38920F2F" w14:textId="0A1CF9F9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TJ</w:t>
            </w:r>
          </w:p>
        </w:tc>
        <w:tc>
          <w:tcPr>
            <w:tcW w:w="2326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1ED8BB69" w14:textId="1DBD85BC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Selgitus</w:t>
            </w:r>
          </w:p>
        </w:tc>
      </w:tr>
      <w:tr w:rsidR="11900964" w:rsidTr="11900964" w14:paraId="020249E6">
        <w:trPr>
          <w:trHeight w:val="300"/>
        </w:trPr>
        <w:tc>
          <w:tcPr>
            <w:tcW w:w="1192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6A68180E" w14:textId="66819C87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321_Klaaside  kogupaksus</w:t>
            </w:r>
          </w:p>
        </w:tc>
        <w:tc>
          <w:tcPr>
            <w:tcW w:w="1189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27C32626" w:rsidRDefault="27C32626" w14:paraId="055FA47F" w14:textId="7219BD31">
            <w:pPr>
              <w:rPr>
                <w:b w:val="0"/>
                <w:bCs w:val="0"/>
              </w:rPr>
            </w:pPr>
            <w:r w:rsidR="27C32626">
              <w:rPr>
                <w:b w:val="0"/>
                <w:bCs w:val="0"/>
              </w:rPr>
              <w:t>-</w:t>
            </w:r>
          </w:p>
        </w:tc>
        <w:tc>
          <w:tcPr>
            <w:tcW w:w="118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27C32626" w:rsidRDefault="27C32626" w14:paraId="5BCE63E7" w14:textId="3EE40CC5">
            <w:pPr>
              <w:rPr>
                <w:b w:val="0"/>
                <w:bCs w:val="0"/>
              </w:rPr>
            </w:pPr>
            <w:r w:rsidR="27C32626">
              <w:rPr>
                <w:b w:val="0"/>
                <w:bCs w:val="0"/>
              </w:rPr>
              <w:t>-</w:t>
            </w:r>
          </w:p>
        </w:tc>
        <w:tc>
          <w:tcPr>
            <w:tcW w:w="118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27C32626" w:rsidP="11900964" w:rsidRDefault="27C32626" w14:paraId="598CE5D8" w14:textId="7C7F1B2F">
            <w:pPr>
              <w:rPr>
                <w:b w:val="0"/>
                <w:bCs w:val="0"/>
                <w:i w:val="1"/>
                <w:iCs w:val="1"/>
              </w:rPr>
            </w:pPr>
            <w:r w:rsidRPr="11900964" w:rsidR="27C32626">
              <w:rPr>
                <w:b w:val="0"/>
                <w:bCs w:val="0"/>
                <w:i w:val="1"/>
                <w:iCs w:val="1"/>
              </w:rPr>
              <w:t>IfcPositiveThicknessMeasure</w:t>
            </w:r>
          </w:p>
        </w:tc>
        <w:tc>
          <w:tcPr>
            <w:tcW w:w="118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170CB820" w14:textId="3B008F6B">
            <w:pPr>
              <w:spacing w:before="0" w:beforeAutospacing="off" w:after="0" w:afterAutospacing="off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6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RDefault="11900964" w14:paraId="49C38A9E" w14:textId="4D1955DD">
            <w:pPr>
              <w:rPr>
                <w:b w:val="0"/>
                <w:bCs w:val="0"/>
              </w:rPr>
            </w:pP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1B4F7649" w14:textId="2A4258B0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8B8B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8B8B"/>
                <w:sz w:val="22"/>
                <w:szCs w:val="22"/>
                <w:u w:val="none"/>
              </w:rPr>
              <w:t>🔴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0CBA4549" w14:textId="34C48695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0000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0000"/>
                <w:sz w:val="22"/>
                <w:szCs w:val="22"/>
                <w:u w:val="none"/>
              </w:rPr>
              <w:t>🔴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7BCE1D55" w14:textId="24D99C2E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9900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9900"/>
                <w:sz w:val="22"/>
                <w:szCs w:val="22"/>
                <w:u w:val="none"/>
              </w:rPr>
              <w:t>🔴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0AFF8403" w14:textId="47CF227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548235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548235"/>
                <w:sz w:val="22"/>
                <w:szCs w:val="22"/>
                <w:u w:val="none"/>
              </w:rPr>
              <w:t>🔴</w:t>
            </w:r>
          </w:p>
        </w:tc>
        <w:tc>
          <w:tcPr>
            <w:tcW w:w="2326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4802D4D4" w14:textId="330E1D1D">
            <w:pPr>
              <w:spacing w:before="0" w:beforeAutospacing="off" w:after="0" w:afterAutospacing="off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Klaaside kogupaksus ilma õhkvaheta</w:t>
            </w:r>
          </w:p>
        </w:tc>
      </w:tr>
    </w:tbl>
    <w:p w:rsidR="11900964" w:rsidP="11900964" w:rsidRDefault="11900964" w14:paraId="531A6F89" w14:textId="7EF2C7CF">
      <w:pPr>
        <w:rPr>
          <w:lang w:eastAsia="en-US"/>
        </w:rPr>
      </w:pPr>
    </w:p>
    <w:p w:rsidR="0511DC16" w:rsidP="11900964" w:rsidRDefault="0511DC16" w14:paraId="19805B99" w14:textId="3DCA82BC">
      <w:pPr>
        <w:rPr>
          <w:lang w:eastAsia="en-US"/>
        </w:rPr>
      </w:pPr>
      <w:r w:rsidRPr="11900964" w:rsidR="0511DC16">
        <w:rPr>
          <w:lang w:eastAsia="en-US"/>
        </w:rPr>
        <w:t>AR_Ramp</w:t>
      </w:r>
      <w:r w:rsidRPr="11900964" w:rsidR="0511DC16">
        <w:rPr>
          <w:lang w:eastAsia="en-US"/>
        </w:rPr>
        <w:t xml:space="preserve"> tuleb juurde lisada 310_Materjal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1190"/>
        <w:gridCol w:w="1189"/>
        <w:gridCol w:w="1189"/>
        <w:gridCol w:w="1188"/>
        <w:gridCol w:w="1187"/>
        <w:gridCol w:w="158"/>
        <w:gridCol w:w="158"/>
        <w:gridCol w:w="158"/>
        <w:gridCol w:w="158"/>
        <w:gridCol w:w="158"/>
        <w:gridCol w:w="2326"/>
      </w:tblGrid>
      <w:tr w:rsidR="11900964" w:rsidTr="11900964" w14:paraId="7F9E97C8">
        <w:trPr>
          <w:trHeight w:val="300"/>
        </w:trPr>
        <w:tc>
          <w:tcPr>
            <w:tcW w:w="9059" w:type="dxa"/>
            <w:gridSpan w:val="11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01038558" w14:textId="74C54DB9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User defined property set: AR_Ramp</w:t>
            </w:r>
          </w:p>
        </w:tc>
      </w:tr>
      <w:tr w:rsidR="11900964" w:rsidTr="11900964" w14:paraId="255572FC">
        <w:trPr>
          <w:trHeight w:val="300"/>
        </w:trPr>
        <w:tc>
          <w:tcPr>
            <w:tcW w:w="119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3A991DC5" w14:textId="1788523A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Omadus / Atribuut</w:t>
            </w:r>
          </w:p>
        </w:tc>
        <w:tc>
          <w:tcPr>
            <w:tcW w:w="1189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08C2C220" w14:textId="4FEB0A75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 Property Set</w:t>
            </w:r>
          </w:p>
        </w:tc>
        <w:tc>
          <w:tcPr>
            <w:tcW w:w="1189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38CF3F37" w14:textId="741EBB6E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 reference</w:t>
            </w:r>
          </w:p>
        </w:tc>
        <w:tc>
          <w:tcPr>
            <w:tcW w:w="118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03A2D913" w14:textId="44719AA1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Data Type</w:t>
            </w:r>
          </w:p>
        </w:tc>
        <w:tc>
          <w:tcPr>
            <w:tcW w:w="118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28DD2876" w14:textId="18485739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Näide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1DEFEE0D" w14:textId="7BBB41FA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ES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25B252BE" w14:textId="56B96259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EP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6DED62FF" w14:textId="15AFEAF7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PP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692BA4D7" w14:textId="158373D1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TP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3B277FB0" w14:textId="7921F96B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TJ</w:t>
            </w:r>
          </w:p>
        </w:tc>
        <w:tc>
          <w:tcPr>
            <w:tcW w:w="2326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6E0B4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65F63913" w14:textId="17588A54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Selgitus</w:t>
            </w:r>
          </w:p>
        </w:tc>
      </w:tr>
      <w:tr w:rsidR="11900964" w:rsidTr="11900964" w14:paraId="4EA5AC29">
        <w:trPr>
          <w:trHeight w:val="300"/>
        </w:trPr>
        <w:tc>
          <w:tcPr>
            <w:tcW w:w="119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69C252BA" w14:textId="54717BEC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310_Materjal </w:t>
            </w:r>
          </w:p>
        </w:tc>
        <w:tc>
          <w:tcPr>
            <w:tcW w:w="1189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154B86D2" w14:textId="0AEA9594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trike w:val="0"/>
                <w:dstrike w:val="0"/>
                <w:color w:val="0563C1"/>
                <w:sz w:val="22"/>
                <w:szCs w:val="22"/>
                <w:u w:val="single"/>
              </w:rPr>
              <w:t>-</w:t>
            </w:r>
          </w:p>
        </w:tc>
        <w:tc>
          <w:tcPr>
            <w:tcW w:w="1189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4306B94E" w14:textId="16A56671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4A3EA1AC" w14:textId="730DAD09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Ifclabel</w:t>
            </w:r>
          </w:p>
        </w:tc>
        <w:tc>
          <w:tcPr>
            <w:tcW w:w="118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top"/>
          </w:tcPr>
          <w:p w:rsidR="11900964" w:rsidP="11900964" w:rsidRDefault="11900964" w14:paraId="0CFD6EFD" w14:textId="76B9F2D2">
            <w:pPr>
              <w:spacing w:before="0" w:beforeAutospacing="off" w:after="0" w:afterAutospacing="off"/>
              <w:jc w:val="left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Betoon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RDefault="11900964" w14:paraId="29661F35" w14:textId="1462C104"/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55C6BECA" w14:textId="3901E323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8B8B"/>
                <w:sz w:val="22"/>
                <w:szCs w:val="22"/>
                <w:u w:val="none"/>
              </w:rPr>
              <w:t>🔴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65884746" w14:textId="500FF4BE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0000"/>
                <w:sz w:val="22"/>
                <w:szCs w:val="22"/>
                <w:u w:val="none"/>
              </w:rPr>
              <w:t>🔴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1D86917E" w14:textId="1569807B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9900"/>
                <w:sz w:val="22"/>
                <w:szCs w:val="22"/>
                <w:u w:val="none"/>
              </w:rPr>
              <w:t>🔴</w:t>
            </w:r>
          </w:p>
        </w:tc>
        <w:tc>
          <w:tcPr>
            <w:tcW w:w="15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03CE90CA" w14:textId="01986FA5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548235"/>
                <w:sz w:val="22"/>
                <w:szCs w:val="22"/>
                <w:u w:val="none"/>
              </w:rPr>
              <w:t>🔴</w:t>
            </w:r>
          </w:p>
        </w:tc>
        <w:tc>
          <w:tcPr>
            <w:tcW w:w="2326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B797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13930925" w14:textId="1147AC3C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Kaldetee konstruktsiooni materjal</w:t>
            </w:r>
          </w:p>
        </w:tc>
      </w:tr>
    </w:tbl>
    <w:p w:rsidR="11900964" w:rsidP="11900964" w:rsidRDefault="11900964" w14:paraId="40EECE72" w14:textId="0A380A9E">
      <w:pPr>
        <w:rPr>
          <w:lang w:eastAsia="en-US"/>
        </w:rPr>
      </w:pPr>
    </w:p>
    <w:p w:rsidRPr="00557D0D" w:rsidR="00557D0D" w:rsidP="00557D0D" w:rsidRDefault="00557D0D" w14:paraId="0530A7F8" w14:textId="7955FB23">
      <w:p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Järgmistel elementidel tuleb andmesisusse PP, TP ja TE staadiumisse juurde lisada väli 700_Ühendus. Eesmärk on teada saada, kas seadmel on olemas ühendus hooneautomaatikaga.</w:t>
      </w:r>
    </w:p>
    <w:p w:rsidR="0511DC16" w:rsidP="11900964" w:rsidRDefault="0511DC16" w14:paraId="23DC11AB" w14:textId="6B9D1BE2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KVJ_ÜLD</w:t>
      </w:r>
    </w:p>
    <w:p w:rsidR="0511DC16" w:rsidP="11900964" w:rsidRDefault="0511DC16" w14:paraId="6E5732EA" w14:textId="3B29015B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KVJ_Klapp</w:t>
      </w:r>
    </w:p>
    <w:p w:rsidR="0511DC16" w:rsidP="11900964" w:rsidRDefault="0511DC16" w14:paraId="24478492" w14:textId="3A21CAE7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KJV_Sõlm</w:t>
      </w:r>
    </w:p>
    <w:p w:rsidR="0511DC16" w:rsidP="11900964" w:rsidRDefault="0511DC16" w14:paraId="4EF4BC32" w14:textId="3C84011D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KVJ_Külmamasin</w:t>
      </w:r>
    </w:p>
    <w:p w:rsidR="0511DC16" w:rsidP="11900964" w:rsidRDefault="0511DC16" w14:paraId="53E78808" w14:textId="42F7D748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KVJ_Jahutusseade</w:t>
      </w:r>
    </w:p>
    <w:p w:rsidR="0511DC16" w:rsidP="11900964" w:rsidRDefault="0511DC16" w14:paraId="0A0C788C" w14:textId="49E837F6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KVJ_Ventilaator</w:t>
      </w:r>
    </w:p>
    <w:p w:rsidR="0511DC16" w:rsidP="11900964" w:rsidRDefault="0511DC16" w14:paraId="131F574E" w14:textId="6A0F2B51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KVJ_Pump</w:t>
      </w:r>
    </w:p>
    <w:p w:rsidR="0511DC16" w:rsidP="11900964" w:rsidRDefault="0511DC16" w14:paraId="78EAA7E2" w14:textId="56728943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KVJ_Küttekeha</w:t>
      </w:r>
    </w:p>
    <w:p w:rsidR="0511DC16" w:rsidP="11900964" w:rsidRDefault="0511DC16" w14:paraId="4BC36677" w14:textId="15B4B39F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KVJ_Tsentraalseade</w:t>
      </w:r>
    </w:p>
    <w:p w:rsidR="0511DC16" w:rsidP="11900964" w:rsidRDefault="0511DC16" w14:paraId="284EE9A8" w14:textId="2BC77A0E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VK_Pump</w:t>
      </w:r>
    </w:p>
    <w:p w:rsidR="0511DC16" w:rsidP="11900964" w:rsidRDefault="0511DC16" w14:paraId="04B0E784" w14:textId="79669685">
      <w:pPr>
        <w:pStyle w:val="ListParagraph"/>
        <w:numPr>
          <w:ilvl w:val="0"/>
          <w:numId w:val="14"/>
        </w:numPr>
        <w:rPr>
          <w:rFonts w:ascii="Times" w:hAnsi="Times" w:eastAsia="Times" w:cs="Times"/>
        </w:rPr>
      </w:pPr>
      <w:r w:rsidRPr="11900964" w:rsidR="0511DC16">
        <w:rPr>
          <w:rFonts w:ascii="Times" w:hAnsi="Times" w:eastAsia="Times" w:cs="Times"/>
        </w:rPr>
        <w:t>ELENEA_ÜLD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1052"/>
        <w:gridCol w:w="1048"/>
        <w:gridCol w:w="1044"/>
        <w:gridCol w:w="1041"/>
        <w:gridCol w:w="1036"/>
        <w:gridCol w:w="153"/>
        <w:gridCol w:w="153"/>
        <w:gridCol w:w="154"/>
        <w:gridCol w:w="154"/>
        <w:gridCol w:w="154"/>
        <w:gridCol w:w="3072"/>
      </w:tblGrid>
      <w:tr w:rsidR="11900964" w:rsidTr="11900964" w14:paraId="5FC40885">
        <w:trPr>
          <w:trHeight w:val="300"/>
        </w:trPr>
        <w:tc>
          <w:tcPr>
            <w:tcW w:w="1052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32E9C584" w14:textId="2CE08830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Omadus / Atribuut</w:t>
            </w:r>
          </w:p>
        </w:tc>
        <w:tc>
          <w:tcPr>
            <w:tcW w:w="104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3FD70BEB" w14:textId="2C5868E9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 Property Set</w:t>
            </w:r>
          </w:p>
        </w:tc>
        <w:tc>
          <w:tcPr>
            <w:tcW w:w="104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79905722" w14:textId="50A41E9C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IFC reference</w:t>
            </w:r>
          </w:p>
        </w:tc>
        <w:tc>
          <w:tcPr>
            <w:tcW w:w="104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21B343F9" w14:textId="2BFEA79F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Data Type</w:t>
            </w:r>
          </w:p>
        </w:tc>
        <w:tc>
          <w:tcPr>
            <w:tcW w:w="1036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6B29AA2C" w14:textId="18A24965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Näide</w:t>
            </w:r>
          </w:p>
        </w:tc>
        <w:tc>
          <w:tcPr>
            <w:tcW w:w="153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7376670D" w14:textId="21038977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ES</w:t>
            </w:r>
          </w:p>
        </w:tc>
        <w:tc>
          <w:tcPr>
            <w:tcW w:w="153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7FA41060" w14:textId="6AAB50B0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EP</w:t>
            </w:r>
          </w:p>
        </w:tc>
        <w:tc>
          <w:tcPr>
            <w:tcW w:w="15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08FE2959" w14:textId="14F3395A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PP</w:t>
            </w:r>
          </w:p>
        </w:tc>
        <w:tc>
          <w:tcPr>
            <w:tcW w:w="15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4E8D2FF1" w14:textId="1EBA5FCA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TP</w:t>
            </w:r>
          </w:p>
        </w:tc>
        <w:tc>
          <w:tcPr>
            <w:tcW w:w="15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256A6351" w14:textId="3F01BA43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TJ</w:t>
            </w:r>
          </w:p>
        </w:tc>
        <w:tc>
          <w:tcPr>
            <w:tcW w:w="3072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E699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5A5B321C" w14:textId="7C04B2AA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Selgitus</w:t>
            </w:r>
          </w:p>
        </w:tc>
      </w:tr>
      <w:tr w:rsidR="11900964" w:rsidTr="11900964" w14:paraId="431E09D1">
        <w:trPr>
          <w:trHeight w:val="300"/>
        </w:trPr>
        <w:tc>
          <w:tcPr>
            <w:tcW w:w="1052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7D82A9F6" w14:textId="44A4FB1B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700_Ühendus</w:t>
            </w:r>
          </w:p>
        </w:tc>
        <w:tc>
          <w:tcPr>
            <w:tcW w:w="104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582D8155" w14:textId="7C95472C">
            <w:pPr>
              <w:spacing w:before="0" w:beforeAutospacing="off" w:after="0" w:afterAutospacing="off"/>
              <w:jc w:val="left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trike w:val="0"/>
                <w:dstrike w:val="0"/>
                <w:sz w:val="22"/>
                <w:szCs w:val="22"/>
                <w:u w:val="none"/>
              </w:rPr>
              <w:t>-</w:t>
            </w:r>
          </w:p>
        </w:tc>
        <w:tc>
          <w:tcPr>
            <w:tcW w:w="104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0B63EA14" w14:textId="443C6CE0">
            <w:pPr>
              <w:spacing w:before="0" w:beforeAutospacing="off" w:after="0" w:afterAutospacing="off"/>
              <w:jc w:val="left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trike w:val="0"/>
                <w:dstrike w:val="0"/>
                <w:sz w:val="22"/>
                <w:szCs w:val="22"/>
                <w:u w:val="none"/>
              </w:rPr>
              <w:t>-</w:t>
            </w:r>
          </w:p>
        </w:tc>
        <w:tc>
          <w:tcPr>
            <w:tcW w:w="104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0CBB53CB" w14:textId="3F1787E0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trike w:val="0"/>
                <w:dstrike w:val="0"/>
                <w:sz w:val="22"/>
                <w:szCs w:val="22"/>
                <w:u w:val="none"/>
              </w:rPr>
              <w:t>IfcBoolean</w:t>
            </w:r>
          </w:p>
        </w:tc>
        <w:tc>
          <w:tcPr>
            <w:tcW w:w="1036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top"/>
          </w:tcPr>
          <w:p w:rsidR="11900964" w:rsidP="11900964" w:rsidRDefault="11900964" w14:paraId="5452EB92" w14:textId="14DFED43">
            <w:pPr>
              <w:spacing w:before="0" w:beforeAutospacing="off" w:after="0" w:afterAutospacing="off"/>
              <w:jc w:val="left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TRUE</w:t>
            </w:r>
          </w:p>
        </w:tc>
        <w:tc>
          <w:tcPr>
            <w:tcW w:w="153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RDefault="11900964" w14:paraId="43C36FE0" w14:textId="493CC098"/>
        </w:tc>
        <w:tc>
          <w:tcPr>
            <w:tcW w:w="153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RDefault="11900964" w14:paraId="55656EF0" w14:textId="3B2BB80C"/>
        </w:tc>
        <w:tc>
          <w:tcPr>
            <w:tcW w:w="15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5360FD18" w14:textId="7562A160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0000"/>
                <w:sz w:val="22"/>
                <w:szCs w:val="22"/>
                <w:u w:val="none"/>
              </w:rPr>
              <w:t>🔴</w:t>
            </w:r>
          </w:p>
        </w:tc>
        <w:tc>
          <w:tcPr>
            <w:tcW w:w="15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7C1F013F" w14:textId="734EFE11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9900"/>
                <w:sz w:val="22"/>
                <w:szCs w:val="22"/>
                <w:u w:val="none"/>
              </w:rPr>
              <w:t>🔴</w:t>
            </w:r>
          </w:p>
        </w:tc>
        <w:tc>
          <w:tcPr>
            <w:tcW w:w="154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center"/>
          </w:tcPr>
          <w:p w:rsidR="11900964" w:rsidP="11900964" w:rsidRDefault="11900964" w14:paraId="35742E74" w14:textId="1337089A">
            <w:pPr>
              <w:spacing w:before="0" w:beforeAutospacing="off" w:after="0" w:afterAutospacing="off"/>
              <w:jc w:val="center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548235"/>
                <w:sz w:val="22"/>
                <w:szCs w:val="22"/>
                <w:u w:val="none"/>
              </w:rPr>
              <w:t>🔴</w:t>
            </w:r>
          </w:p>
        </w:tc>
        <w:tc>
          <w:tcPr>
            <w:tcW w:w="3072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C00000"/>
            <w:tcMar>
              <w:top w:w="15" w:type="dxa"/>
              <w:left w:w="15" w:type="dxa"/>
              <w:right w:w="15" w:type="dxa"/>
            </w:tcMar>
            <w:vAlign w:val="bottom"/>
          </w:tcPr>
          <w:p w:rsidR="11900964" w:rsidP="11900964" w:rsidRDefault="11900964" w14:paraId="22529598" w14:textId="0AA2BDB7">
            <w:pPr>
              <w:spacing w:before="0" w:beforeAutospacing="off" w:after="0" w:afterAutospacing="off"/>
            </w:pPr>
            <w:r w:rsidRPr="11900964" w:rsidR="1190096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Kas on olemas ühendus hooneautomaatikaga</w:t>
            </w:r>
          </w:p>
        </w:tc>
      </w:tr>
    </w:tbl>
    <w:p w:rsidR="11900964" w:rsidP="11900964" w:rsidRDefault="11900964" w14:paraId="537787F6" w14:textId="0194FCEA">
      <w:pPr>
        <w:pStyle w:val="Normal"/>
      </w:pPr>
    </w:p>
    <w:sectPr w:rsidRPr="00557D0D" w:rsidR="00557D0D">
      <w:headerReference w:type="default" r:id="rId17"/>
      <w:footerReference w:type="default" r:id="rId1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783E" w:rsidP="001F7EFA" w:rsidRDefault="00CF783E" w14:paraId="737CA889" w14:textId="77777777">
      <w:pPr>
        <w:spacing w:after="0" w:line="240" w:lineRule="auto"/>
      </w:pPr>
      <w:r>
        <w:separator/>
      </w:r>
    </w:p>
  </w:endnote>
  <w:endnote w:type="continuationSeparator" w:id="0">
    <w:p w:rsidR="00CF783E" w:rsidP="001F7EFA" w:rsidRDefault="00CF783E" w14:paraId="7A0ABA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BLEH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00"/>
    <w:family w:val="roman"/>
    <w:notTrueType/>
    <w:pitch w:val="default"/>
  </w:font>
  <w:font w:name="CourierNewPSMT">
    <w:altName w:val="Courier New"/>
    <w:panose1 w:val="00000000000000000000"/>
    <w:charset w:val="00"/>
    <w:family w:val="roman"/>
    <w:notTrueType/>
    <w:pitch w:val="default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sdt>
    <w:sdtPr>
      <w:id w:val="818386699"/>
      <w:docPartObj>
        <w:docPartGallery w:val="Page Numbers (Bottom of Page)"/>
        <w:docPartUnique/>
      </w:docPartObj>
    </w:sdtPr>
    <w:sdtEndPr/>
    <w:sdtContent>
      <w:p w:rsidR="00E64C38" w:rsidRDefault="00E64C38" w14:paraId="1399BF62" w14:textId="44ACE6D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80DB557" wp14:editId="31B3A994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2" name="Võrdkülgne kolmnur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4C38" w:rsidRDefault="00E64C38" w14:paraId="40F2BCCC" w14:textId="777777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hAnsiTheme="majorHAnsi" w:eastAsiaTheme="majorEastAsia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hAnsiTheme="majorHAnsi" w:eastAsiaTheme="majorEastAsia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14="http://schemas.microsoft.com/office/drawing/2010/main" xmlns:a="http://schemas.openxmlformats.org/drawingml/2006/main" xmlns:w16du="http://schemas.microsoft.com/office/word/2023/wordml/word16du">
              <w:pict w14:anchorId="03820B5F">
                <v:shapetype id="_x0000_t5" coordsize="21600,21600" o:spt="5" adj="10800" path="m@0,l,21600r21600,xe" w14:anchorId="780DB557">
                  <v:stroke joinstyle="miter"/>
                  <v:formulas>
                    <v:f eqn="val #0"/>
                    <v:f eqn="prod #0 1 2"/>
                    <v:f eqn="sum @1 10800 0"/>
                  </v:formulas>
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<v:handles>
                    <v:h position="#0,topLeft" xrange="0,21600"/>
                  </v:handles>
                </v:shapetype>
                <v:shape id="Võrdkülgne kolmnurk 2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spid="_x0000_s1026" fillcolor="#d2eaf1" stroked="f" type="#_x0000_t5" adj="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">
                  <v:textbox>
                    <w:txbxContent>
                      <w:p w:rsidR="00E64C38" w:rsidRDefault="00E64C38" w14:paraId="1CCBAF86" w14:textId="777777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hAnsiTheme="majorHAnsi" w:eastAsiaTheme="majorEastAsia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hAnsiTheme="majorHAnsi" w:eastAsiaTheme="majorEastAsia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783E" w:rsidP="001F7EFA" w:rsidRDefault="00CF783E" w14:paraId="39F507AF" w14:textId="77777777">
      <w:pPr>
        <w:spacing w:after="0" w:line="240" w:lineRule="auto"/>
      </w:pPr>
      <w:r>
        <w:separator/>
      </w:r>
    </w:p>
  </w:footnote>
  <w:footnote w:type="continuationSeparator" w:id="0">
    <w:p w:rsidR="00CF783E" w:rsidP="001F7EFA" w:rsidRDefault="00CF783E" w14:paraId="65F3171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F7EFA" w:rsidP="68CAEBB7" w:rsidRDefault="001F7EFA" w14:paraId="3A8F9EBD" w14:textId="7D90F2FF">
    <w:pPr>
      <w:pStyle w:val="Header"/>
      <w:tabs>
        <w:tab w:val="clear" w:pos="4536"/>
        <w:tab w:val="left" w:pos="4395"/>
      </w:tabs>
      <w:ind w:firstLine="0"/>
    </w:pPr>
    <w:r w:rsidR="68CAEBB7">
      <w:drawing>
        <wp:inline wp14:editId="294A8F63" wp14:anchorId="5BC4419A">
          <wp:extent cx="1200150" cy="133350"/>
          <wp:effectExtent l="0" t="0" r="0" b="0"/>
          <wp:docPr id="85093000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48f2ee204b7461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133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68CAEBB7">
      <w:rPr>
        <w:rFonts w:ascii="Times New Roman" w:hAnsi="Times New Roman"/>
        <w:color w:val="002060"/>
        <w:sz w:val="28"/>
        <w:szCs w:val="28"/>
      </w:rPr>
      <w:t xml:space="preserve">                                 </w:t>
    </w:r>
    <w:r w:rsidR="68CAEBB7">
      <w:rPr>
        <w:rFonts w:ascii="Times New Roman" w:hAnsi="Times New Roman"/>
        <w:color w:val="002060"/>
        <w:sz w:val="28"/>
        <w:szCs w:val="28"/>
      </w:rPr>
      <w:t>Tehnilised nõuded mitteeluhoonetele 202</w:t>
    </w:r>
    <w:r w:rsidR="68CAEBB7">
      <w:rPr>
        <w:rFonts w:ascii="Times New Roman" w:hAnsi="Times New Roman"/>
        <w:color w:val="002060"/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4">
    <w:nsid w:val="79d159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4db3c3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503B4"/>
    <w:multiLevelType w:val="multilevel"/>
    <w:tmpl w:val="1EE227E4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C263D1"/>
    <w:multiLevelType w:val="hybridMultilevel"/>
    <w:tmpl w:val="29EE0EF0"/>
    <w:lvl w:ilvl="0" w:tplc="08090001">
      <w:start w:val="1"/>
      <w:numFmt w:val="bullet"/>
      <w:lvlText w:val=""/>
      <w:lvlJc w:val="left"/>
      <w:pPr>
        <w:ind w:left="13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3" w15:restartNumberingAfterBreak="0">
    <w:nsid w:val="114C40E5"/>
    <w:multiLevelType w:val="hybridMultilevel"/>
    <w:tmpl w:val="B49403C0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B12A7"/>
    <w:multiLevelType w:val="hybridMultilevel"/>
    <w:tmpl w:val="0704775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436316C"/>
    <w:multiLevelType w:val="hybridMultilevel"/>
    <w:tmpl w:val="8A38013C"/>
    <w:lvl w:ilvl="0" w:tplc="04250001">
      <w:start w:val="1"/>
      <w:numFmt w:val="bullet"/>
      <w:lvlText w:val=""/>
      <w:lvlJc w:val="left"/>
      <w:pPr>
        <w:ind w:left="1042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762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482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3202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922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642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362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6082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802" w:hanging="360"/>
      </w:pPr>
      <w:rPr>
        <w:rFonts w:hint="default" w:ascii="Wingdings" w:hAnsi="Wingdings"/>
      </w:rPr>
    </w:lvl>
  </w:abstractNum>
  <w:abstractNum w:abstractNumId="6" w15:restartNumberingAfterBreak="0">
    <w:nsid w:val="3EEC1202"/>
    <w:multiLevelType w:val="hybridMultilevel"/>
    <w:tmpl w:val="8D14DD70"/>
    <w:lvl w:ilvl="0" w:tplc="5E5E94F6">
      <w:numFmt w:val="bullet"/>
      <w:pStyle w:val="LaadLoetelupunktiga11pt"/>
      <w:lvlText w:val="-"/>
      <w:lvlJc w:val="left"/>
      <w:pPr>
        <w:tabs>
          <w:tab w:val="num" w:pos="530"/>
        </w:tabs>
        <w:ind w:left="530" w:hanging="360"/>
      </w:pPr>
      <w:rPr>
        <w:rFonts w:hint="default" w:ascii="Times New Roman" w:hAnsi="Times New Roman" w:eastAsia="Times New Roman" w:cs="Times New Roman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8D321C"/>
    <w:multiLevelType w:val="multilevel"/>
    <w:tmpl w:val="103ADBD2"/>
    <w:styleLink w:val="Laad1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AA0AFD"/>
    <w:multiLevelType w:val="hybridMultilevel"/>
    <w:tmpl w:val="9AC60C2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E223FCD"/>
    <w:multiLevelType w:val="multilevel"/>
    <w:tmpl w:val="F8DEE8D4"/>
    <w:lvl w:ilvl="0">
      <w:start w:val="14"/>
      <w:numFmt w:val="decimal"/>
      <w:lvlText w:val="%1"/>
      <w:lvlJc w:val="left"/>
      <w:pPr>
        <w:ind w:left="510" w:hanging="510"/>
      </w:pPr>
      <w:rPr>
        <w:rFonts w:hint="default" w:eastAsiaTheme="majorEastAsia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 w:eastAsiaTheme="major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 w:eastAsiaTheme="majorEastAsi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 w:eastAsiaTheme="major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 w:eastAsiaTheme="majorEastAsi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 w:eastAsiaTheme="majorEastAsia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 w:eastAsiaTheme="majorEastAsi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 w:eastAsiaTheme="majorEastAsia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 w:eastAsiaTheme="majorEastAsia"/>
      </w:rPr>
    </w:lvl>
  </w:abstractNum>
  <w:abstractNum w:abstractNumId="10" w15:restartNumberingAfterBreak="0">
    <w:nsid w:val="69121A89"/>
    <w:multiLevelType w:val="hybridMultilevel"/>
    <w:tmpl w:val="3EB2AAC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2D8CBFBE">
      <w:start w:val="4"/>
      <w:numFmt w:val="bullet"/>
      <w:lvlText w:val="-"/>
      <w:lvlJc w:val="left"/>
      <w:pPr>
        <w:ind w:left="2880" w:hanging="360"/>
      </w:pPr>
      <w:rPr>
        <w:rFonts w:hint="default" w:ascii="Times New Roman" w:hAnsi="Times New Roman" w:cs="Times New Roman" w:eastAsiaTheme="minorEastAsia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F711A3C"/>
    <w:multiLevelType w:val="hybridMultilevel"/>
    <w:tmpl w:val="32F0A0D4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8826820"/>
    <w:multiLevelType w:val="hybridMultilevel"/>
    <w:tmpl w:val="A956FC1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4">
    <w:abstractNumId w:val="14"/>
  </w:num>
  <w:num w:numId="13">
    <w:abstractNumId w:val="13"/>
  </w:num>
  <w:num w:numId="1" w16cid:durableId="1998875675">
    <w:abstractNumId w:val="6"/>
  </w:num>
  <w:num w:numId="2" w16cid:durableId="965311614">
    <w:abstractNumId w:val="7"/>
  </w:num>
  <w:num w:numId="3" w16cid:durableId="910775834">
    <w:abstractNumId w:val="10"/>
  </w:num>
  <w:num w:numId="4" w16cid:durableId="399907365">
    <w:abstractNumId w:val="11"/>
  </w:num>
  <w:num w:numId="5" w16cid:durableId="853373837">
    <w:abstractNumId w:val="12"/>
  </w:num>
  <w:num w:numId="6" w16cid:durableId="1185753858">
    <w:abstractNumId w:val="3"/>
  </w:num>
  <w:num w:numId="7" w16cid:durableId="1574655619">
    <w:abstractNumId w:val="4"/>
  </w:num>
  <w:num w:numId="8" w16cid:durableId="314140959">
    <w:abstractNumId w:val="9"/>
  </w:num>
  <w:num w:numId="9" w16cid:durableId="1104424089">
    <w:abstractNumId w:val="1"/>
  </w:num>
  <w:num w:numId="10" w16cid:durableId="6030863">
    <w:abstractNumId w:val="8"/>
  </w:num>
  <w:num w:numId="11" w16cid:durableId="270017024">
    <w:abstractNumId w:val="5"/>
  </w:num>
  <w:num w:numId="12" w16cid:durableId="1803570524">
    <w:abstractNumId w:val="2"/>
  </w:num>
  <w:numIdMacAtCleanup w:val="9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FA"/>
    <w:rsid w:val="000141F3"/>
    <w:rsid w:val="000247B5"/>
    <w:rsid w:val="00035D70"/>
    <w:rsid w:val="0007239D"/>
    <w:rsid w:val="001850CA"/>
    <w:rsid w:val="00187B8F"/>
    <w:rsid w:val="001F7EFA"/>
    <w:rsid w:val="002D75D7"/>
    <w:rsid w:val="00302C4E"/>
    <w:rsid w:val="0031501B"/>
    <w:rsid w:val="00354610"/>
    <w:rsid w:val="003631CC"/>
    <w:rsid w:val="00370555"/>
    <w:rsid w:val="003A1B99"/>
    <w:rsid w:val="003B31B0"/>
    <w:rsid w:val="003C0D77"/>
    <w:rsid w:val="0040565A"/>
    <w:rsid w:val="0043764B"/>
    <w:rsid w:val="00464F85"/>
    <w:rsid w:val="00481210"/>
    <w:rsid w:val="004D6256"/>
    <w:rsid w:val="004F2985"/>
    <w:rsid w:val="005032E2"/>
    <w:rsid w:val="00512D6C"/>
    <w:rsid w:val="005373ED"/>
    <w:rsid w:val="00555402"/>
    <w:rsid w:val="00557D0D"/>
    <w:rsid w:val="005A368E"/>
    <w:rsid w:val="00661432"/>
    <w:rsid w:val="006A2417"/>
    <w:rsid w:val="006F1403"/>
    <w:rsid w:val="007367FA"/>
    <w:rsid w:val="007E0830"/>
    <w:rsid w:val="007F5C2E"/>
    <w:rsid w:val="00814B56"/>
    <w:rsid w:val="00834CB7"/>
    <w:rsid w:val="00852627"/>
    <w:rsid w:val="00853185"/>
    <w:rsid w:val="00857653"/>
    <w:rsid w:val="00884B43"/>
    <w:rsid w:val="008A1B7A"/>
    <w:rsid w:val="008A6070"/>
    <w:rsid w:val="008E1980"/>
    <w:rsid w:val="00990740"/>
    <w:rsid w:val="009A4C19"/>
    <w:rsid w:val="009D416D"/>
    <w:rsid w:val="00A05F25"/>
    <w:rsid w:val="00A1618F"/>
    <w:rsid w:val="00A80647"/>
    <w:rsid w:val="00AB0915"/>
    <w:rsid w:val="00AF4673"/>
    <w:rsid w:val="00B048A0"/>
    <w:rsid w:val="00B2B53D"/>
    <w:rsid w:val="00B849D0"/>
    <w:rsid w:val="00B91B8F"/>
    <w:rsid w:val="00BD5099"/>
    <w:rsid w:val="00C12C9D"/>
    <w:rsid w:val="00C1544F"/>
    <w:rsid w:val="00C5BCDB"/>
    <w:rsid w:val="00CF783E"/>
    <w:rsid w:val="00D51FA2"/>
    <w:rsid w:val="00DE3900"/>
    <w:rsid w:val="00E22D1F"/>
    <w:rsid w:val="00E4130F"/>
    <w:rsid w:val="00E64C38"/>
    <w:rsid w:val="00E67B2A"/>
    <w:rsid w:val="00E81FC6"/>
    <w:rsid w:val="00F10440"/>
    <w:rsid w:val="00F33E95"/>
    <w:rsid w:val="00FE4FB5"/>
    <w:rsid w:val="01B15930"/>
    <w:rsid w:val="0353FA01"/>
    <w:rsid w:val="037E1FD8"/>
    <w:rsid w:val="044A4CAA"/>
    <w:rsid w:val="0511DC16"/>
    <w:rsid w:val="05B4E31D"/>
    <w:rsid w:val="0652BB64"/>
    <w:rsid w:val="06BA926E"/>
    <w:rsid w:val="09CC242F"/>
    <w:rsid w:val="09D01F5A"/>
    <w:rsid w:val="0B2E97AF"/>
    <w:rsid w:val="0BCD3F8C"/>
    <w:rsid w:val="0CF66AD2"/>
    <w:rsid w:val="0DCF5696"/>
    <w:rsid w:val="0DEFD894"/>
    <w:rsid w:val="0F61FA0D"/>
    <w:rsid w:val="101954AC"/>
    <w:rsid w:val="10EBC54E"/>
    <w:rsid w:val="117F98F0"/>
    <w:rsid w:val="11900964"/>
    <w:rsid w:val="11AEA40F"/>
    <w:rsid w:val="13AFAC32"/>
    <w:rsid w:val="1451676C"/>
    <w:rsid w:val="17524FFE"/>
    <w:rsid w:val="182038AC"/>
    <w:rsid w:val="186F84D2"/>
    <w:rsid w:val="186F84D2"/>
    <w:rsid w:val="1A2214E4"/>
    <w:rsid w:val="1BAA4C8E"/>
    <w:rsid w:val="1C95D46C"/>
    <w:rsid w:val="1D2EBCE5"/>
    <w:rsid w:val="1ED01069"/>
    <w:rsid w:val="1EDFF64B"/>
    <w:rsid w:val="1EE1ED50"/>
    <w:rsid w:val="1F740AB6"/>
    <w:rsid w:val="1F7A2C04"/>
    <w:rsid w:val="210BBAB3"/>
    <w:rsid w:val="2209ABB2"/>
    <w:rsid w:val="241562BA"/>
    <w:rsid w:val="241C0C5A"/>
    <w:rsid w:val="24CE33DC"/>
    <w:rsid w:val="25B7DCBB"/>
    <w:rsid w:val="26E76F8F"/>
    <w:rsid w:val="27C32626"/>
    <w:rsid w:val="28704216"/>
    <w:rsid w:val="292ED376"/>
    <w:rsid w:val="2CB8177C"/>
    <w:rsid w:val="2D14ECF2"/>
    <w:rsid w:val="2D7A9D5C"/>
    <w:rsid w:val="2E915ECA"/>
    <w:rsid w:val="2EA82DB0"/>
    <w:rsid w:val="2EB0BE45"/>
    <w:rsid w:val="2FFED54C"/>
    <w:rsid w:val="3022FD9D"/>
    <w:rsid w:val="314E9860"/>
    <w:rsid w:val="32360AD0"/>
    <w:rsid w:val="337B9ED3"/>
    <w:rsid w:val="34A39796"/>
    <w:rsid w:val="3584546C"/>
    <w:rsid w:val="361DA686"/>
    <w:rsid w:val="36964CB7"/>
    <w:rsid w:val="371D6F81"/>
    <w:rsid w:val="37BC5ACE"/>
    <w:rsid w:val="37C2C200"/>
    <w:rsid w:val="39A373C6"/>
    <w:rsid w:val="3A20D8ED"/>
    <w:rsid w:val="3AF117A9"/>
    <w:rsid w:val="3B0DA58D"/>
    <w:rsid w:val="3C863962"/>
    <w:rsid w:val="3C863962"/>
    <w:rsid w:val="3D5879AF"/>
    <w:rsid w:val="3EB89A96"/>
    <w:rsid w:val="3FB587F6"/>
    <w:rsid w:val="41DB13EC"/>
    <w:rsid w:val="42A99C0D"/>
    <w:rsid w:val="43EA4113"/>
    <w:rsid w:val="4500A014"/>
    <w:rsid w:val="45BA572B"/>
    <w:rsid w:val="46602DD4"/>
    <w:rsid w:val="48047349"/>
    <w:rsid w:val="498C5C79"/>
    <w:rsid w:val="49ECF2DC"/>
    <w:rsid w:val="4AA95D89"/>
    <w:rsid w:val="4ADB9EB7"/>
    <w:rsid w:val="4D865D05"/>
    <w:rsid w:val="4DCE0D7F"/>
    <w:rsid w:val="4EA0B819"/>
    <w:rsid w:val="4F2BE538"/>
    <w:rsid w:val="4FD39299"/>
    <w:rsid w:val="4FF9B506"/>
    <w:rsid w:val="500AC07C"/>
    <w:rsid w:val="501EBFD6"/>
    <w:rsid w:val="506B8878"/>
    <w:rsid w:val="50794437"/>
    <w:rsid w:val="51396798"/>
    <w:rsid w:val="517ECE15"/>
    <w:rsid w:val="53C11FCF"/>
    <w:rsid w:val="55ADA9DE"/>
    <w:rsid w:val="57121451"/>
    <w:rsid w:val="57F01A55"/>
    <w:rsid w:val="582CEB11"/>
    <w:rsid w:val="58A01549"/>
    <w:rsid w:val="590F633D"/>
    <w:rsid w:val="59C1FF89"/>
    <w:rsid w:val="5DC7F2B3"/>
    <w:rsid w:val="5E6BF81C"/>
    <w:rsid w:val="5F903F1E"/>
    <w:rsid w:val="5FF3FC01"/>
    <w:rsid w:val="60D58211"/>
    <w:rsid w:val="612F0096"/>
    <w:rsid w:val="61FB7218"/>
    <w:rsid w:val="624A16D7"/>
    <w:rsid w:val="675E29DA"/>
    <w:rsid w:val="68CAEBB7"/>
    <w:rsid w:val="6A7A3AC2"/>
    <w:rsid w:val="6AD25AE6"/>
    <w:rsid w:val="6B4567A3"/>
    <w:rsid w:val="6BBDAE4E"/>
    <w:rsid w:val="6C118234"/>
    <w:rsid w:val="6C22F1C7"/>
    <w:rsid w:val="6FC1B884"/>
    <w:rsid w:val="6FFE0B80"/>
    <w:rsid w:val="7142FAAF"/>
    <w:rsid w:val="726C88F1"/>
    <w:rsid w:val="73B74C44"/>
    <w:rsid w:val="74C71CB8"/>
    <w:rsid w:val="752D11CC"/>
    <w:rsid w:val="752FBAAD"/>
    <w:rsid w:val="75BD5413"/>
    <w:rsid w:val="764C33A1"/>
    <w:rsid w:val="76A45B16"/>
    <w:rsid w:val="77287BF4"/>
    <w:rsid w:val="77C99147"/>
    <w:rsid w:val="79FC0B46"/>
    <w:rsid w:val="7BB077D4"/>
    <w:rsid w:val="7D3A4B0D"/>
    <w:rsid w:val="7DCB63E5"/>
    <w:rsid w:val="7E75801A"/>
    <w:rsid w:val="7E9E7CA1"/>
    <w:rsid w:val="7F1F0A96"/>
    <w:rsid w:val="7F5DC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BAD3B"/>
  <w15:chartTrackingRefBased/>
  <w15:docId w15:val="{CAC93DB5-5727-45F3-BB7F-7D305AEBCF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7EFA"/>
    <w:pPr>
      <w:spacing w:after="200" w:line="276" w:lineRule="auto"/>
    </w:pPr>
    <w:rPr>
      <w:rFonts w:eastAsiaTheme="minorEastAsia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EF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7EF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7EFA"/>
    <w:pPr>
      <w:keepNext/>
      <w:keepLines/>
      <w:spacing w:before="200" w:after="0"/>
      <w:outlineLvl w:val="2"/>
    </w:pPr>
    <w:rPr>
      <w:rFonts w:ascii="Times New Roman" w:hAnsi="Times New Roman" w:eastAsiaTheme="majorEastAsia" w:cstheme="majorBidi"/>
      <w:b/>
      <w:bCs/>
      <w:color w:val="4472C4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416D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9D416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1F7EFA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et-EE"/>
    </w:rPr>
  </w:style>
  <w:style w:type="character" w:styleId="Heading3Char" w:customStyle="1">
    <w:name w:val="Heading 3 Char"/>
    <w:basedOn w:val="DefaultParagraphFont"/>
    <w:link w:val="Heading3"/>
    <w:uiPriority w:val="9"/>
    <w:rsid w:val="001F7EFA"/>
    <w:rPr>
      <w:rFonts w:ascii="Times New Roman" w:hAnsi="Times New Roman" w:eastAsiaTheme="majorEastAsia" w:cstheme="majorBidi"/>
      <w:b/>
      <w:bCs/>
      <w:color w:val="4472C4" w:themeColor="accent1"/>
      <w:sz w:val="24"/>
      <w:lang w:eastAsia="et-EE"/>
    </w:rPr>
  </w:style>
  <w:style w:type="paragraph" w:styleId="NoSpacing">
    <w:name w:val="No Spacing"/>
    <w:uiPriority w:val="1"/>
    <w:qFormat/>
    <w:rsid w:val="001F7EFA"/>
    <w:pPr>
      <w:spacing w:after="0" w:line="240" w:lineRule="auto"/>
    </w:pPr>
    <w:rPr>
      <w:rFonts w:eastAsiaTheme="minorEastAsia"/>
      <w:lang w:eastAsia="et-EE"/>
    </w:rPr>
  </w:style>
  <w:style w:type="character" w:styleId="Heading1Char" w:customStyle="1">
    <w:name w:val="Heading 1 Char"/>
    <w:basedOn w:val="DefaultParagraphFont"/>
    <w:link w:val="Heading1"/>
    <w:uiPriority w:val="9"/>
    <w:rsid w:val="001F7EFA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t-EE"/>
    </w:rPr>
  </w:style>
  <w:style w:type="paragraph" w:styleId="TOCHeading">
    <w:name w:val="TOC Heading"/>
    <w:basedOn w:val="Heading1"/>
    <w:next w:val="Normal"/>
    <w:uiPriority w:val="39"/>
    <w:unhideWhenUsed/>
    <w:qFormat/>
    <w:rsid w:val="001F7EFA"/>
    <w:pPr>
      <w:spacing w:before="480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F7EFA"/>
    <w:pPr>
      <w:tabs>
        <w:tab w:val="left" w:pos="284"/>
        <w:tab w:val="left" w:pos="851"/>
        <w:tab w:val="right" w:leader="dot" w:pos="8931"/>
      </w:tabs>
      <w:spacing w:after="100"/>
    </w:pPr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1F7EF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F7EFA"/>
    <w:pPr>
      <w:spacing w:before="240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F7EFA"/>
    <w:pPr>
      <w:tabs>
        <w:tab w:val="left" w:pos="993"/>
        <w:tab w:val="left" w:pos="1320"/>
        <w:tab w:val="right" w:leader="dot" w:pos="9497"/>
      </w:tabs>
      <w:spacing w:after="100"/>
      <w:ind w:left="851" w:right="120" w:hanging="851"/>
    </w:pPr>
  </w:style>
  <w:style w:type="paragraph" w:styleId="Header">
    <w:name w:val="header"/>
    <w:basedOn w:val="Normal"/>
    <w:link w:val="HeaderChar"/>
    <w:uiPriority w:val="99"/>
    <w:unhideWhenUsed/>
    <w:rsid w:val="001F7EF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F7EFA"/>
    <w:rPr>
      <w:rFonts w:eastAsiaTheme="minorEastAsia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1F7EF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F7EFA"/>
    <w:rPr>
      <w:rFonts w:eastAsiaTheme="minorEastAsia"/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F7EFA"/>
    <w:pPr>
      <w:spacing w:after="100" w:line="259" w:lineRule="auto"/>
    </w:pPr>
    <w:rPr>
      <w:rFonts w:cs="Times New Roman"/>
    </w:rPr>
  </w:style>
  <w:style w:type="paragraph" w:styleId="ListParagraph">
    <w:name w:val="List Paragraph"/>
    <w:basedOn w:val="Normal"/>
    <w:uiPriority w:val="34"/>
    <w:qFormat/>
    <w:rsid w:val="009A4C19"/>
    <w:pPr>
      <w:ind w:left="720"/>
      <w:contextualSpacing/>
    </w:pPr>
  </w:style>
  <w:style w:type="paragraph" w:styleId="BodyText">
    <w:name w:val="Body Text"/>
    <w:basedOn w:val="Normal"/>
    <w:link w:val="BodyTextChar"/>
    <w:rsid w:val="009A4C19"/>
    <w:pPr>
      <w:spacing w:after="120" w:line="240" w:lineRule="auto"/>
      <w:jc w:val="both"/>
    </w:pPr>
    <w:rPr>
      <w:rFonts w:ascii="Times New Roman" w:hAnsi="Times New Roman" w:eastAsia="Times New Roman" w:cs="Times New Roman"/>
      <w:color w:val="FF9900"/>
      <w:sz w:val="24"/>
      <w:szCs w:val="24"/>
      <w:lang w:bidi="en-US"/>
    </w:rPr>
  </w:style>
  <w:style w:type="character" w:styleId="BodyTextChar" w:customStyle="1">
    <w:name w:val="Body Text Char"/>
    <w:basedOn w:val="DefaultParagraphFont"/>
    <w:link w:val="BodyText"/>
    <w:rsid w:val="009A4C19"/>
    <w:rPr>
      <w:rFonts w:ascii="Times New Roman" w:hAnsi="Times New Roman" w:eastAsia="Times New Roman" w:cs="Times New Roman"/>
      <w:color w:val="FF9900"/>
      <w:sz w:val="24"/>
      <w:szCs w:val="24"/>
      <w:lang w:eastAsia="et-EE" w:bidi="en-US"/>
    </w:rPr>
  </w:style>
  <w:style w:type="table" w:styleId="TableGrid">
    <w:name w:val="Table Grid"/>
    <w:basedOn w:val="TableNormal"/>
    <w:uiPriority w:val="59"/>
    <w:rsid w:val="009A4C19"/>
    <w:pPr>
      <w:spacing w:after="0" w:line="240" w:lineRule="auto"/>
    </w:pPr>
    <w:rPr>
      <w:rFonts w:eastAsiaTheme="minorEastAsia"/>
      <w:lang w:eastAsia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nhideWhenUsed/>
    <w:rsid w:val="00F33E9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F33E95"/>
    <w:rPr>
      <w:rFonts w:eastAsiaTheme="minorEastAsia"/>
      <w:sz w:val="20"/>
      <w:szCs w:val="20"/>
      <w:lang w:eastAsia="et-EE"/>
    </w:rPr>
  </w:style>
  <w:style w:type="character" w:styleId="fontstyle01" w:customStyle="1">
    <w:name w:val="fontstyle01"/>
    <w:basedOn w:val="DefaultParagraphFont"/>
    <w:rsid w:val="00F33E95"/>
    <w:rPr>
      <w:rFonts w:hint="default"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styleId="tekst4" w:customStyle="1">
    <w:name w:val="tekst4"/>
    <w:basedOn w:val="DefaultParagraphFont"/>
    <w:rsid w:val="007F5C2E"/>
  </w:style>
  <w:style w:type="character" w:styleId="Heading4Char" w:customStyle="1">
    <w:name w:val="Heading 4 Char"/>
    <w:basedOn w:val="DefaultParagraphFont"/>
    <w:link w:val="Heading4"/>
    <w:uiPriority w:val="9"/>
    <w:rsid w:val="009D416D"/>
    <w:rPr>
      <w:rFonts w:asciiTheme="majorHAnsi" w:hAnsiTheme="majorHAnsi" w:eastAsiaTheme="majorEastAsia" w:cstheme="majorBidi"/>
      <w:i/>
      <w:iCs/>
      <w:color w:val="2F5496" w:themeColor="accent1" w:themeShade="BF"/>
      <w:lang w:eastAsia="et-EE"/>
    </w:rPr>
  </w:style>
  <w:style w:type="character" w:styleId="Heading5Char" w:customStyle="1">
    <w:name w:val="Heading 5 Char"/>
    <w:basedOn w:val="DefaultParagraphFont"/>
    <w:link w:val="Heading5"/>
    <w:rsid w:val="009D416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416D"/>
    <w:rPr>
      <w:rFonts w:ascii="Tahoma" w:hAnsi="Tahoma" w:cs="Tahoma" w:eastAsiaTheme="minorEastAsia"/>
      <w:sz w:val="16"/>
      <w:szCs w:val="16"/>
      <w:lang w:eastAsia="et-EE"/>
    </w:rPr>
  </w:style>
  <w:style w:type="character" w:styleId="CommentReference">
    <w:name w:val="annotation reference"/>
    <w:basedOn w:val="DefaultParagraphFont"/>
    <w:unhideWhenUsed/>
    <w:rsid w:val="009D416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16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D416D"/>
    <w:rPr>
      <w:rFonts w:eastAsiaTheme="minorEastAsia"/>
      <w:b/>
      <w:bCs/>
      <w:sz w:val="20"/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9D416D"/>
    <w:rPr>
      <w:color w:val="808080"/>
    </w:rPr>
  </w:style>
  <w:style w:type="character" w:styleId="Strong">
    <w:name w:val="Strong"/>
    <w:basedOn w:val="DefaultParagraphFont"/>
    <w:uiPriority w:val="22"/>
    <w:qFormat/>
    <w:rsid w:val="009D416D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9D416D"/>
    <w:rPr>
      <w:rFonts w:ascii="Tahoma" w:hAnsi="Tahoma" w:cs="Tahoma" w:eastAsiaTheme="minorEastAsia"/>
      <w:sz w:val="16"/>
      <w:szCs w:val="16"/>
      <w:lang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9D416D"/>
    <w:rPr>
      <w:color w:val="954F72" w:themeColor="followedHyperlink"/>
      <w:u w:val="single"/>
    </w:rPr>
  </w:style>
  <w:style w:type="character" w:styleId="hps" w:customStyle="1">
    <w:name w:val="hps"/>
    <w:basedOn w:val="DefaultParagraphFont"/>
    <w:rsid w:val="009D416D"/>
  </w:style>
  <w:style w:type="character" w:styleId="atn" w:customStyle="1">
    <w:name w:val="atn"/>
    <w:basedOn w:val="DefaultParagraphFont"/>
    <w:rsid w:val="009D416D"/>
  </w:style>
  <w:style w:type="paragraph" w:styleId="Revision">
    <w:name w:val="Revision"/>
    <w:hidden/>
    <w:uiPriority w:val="99"/>
    <w:semiHidden/>
    <w:rsid w:val="009D416D"/>
    <w:pPr>
      <w:spacing w:after="0" w:line="240" w:lineRule="auto"/>
    </w:pPr>
    <w:rPr>
      <w:rFonts w:eastAsiaTheme="minorEastAsia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9D416D"/>
    <w:rPr>
      <w:color w:val="605E5C"/>
      <w:shd w:val="clear" w:color="auto" w:fill="E1DFDD"/>
    </w:rPr>
  </w:style>
  <w:style w:type="paragraph" w:styleId="Default" w:customStyle="1">
    <w:name w:val="Default"/>
    <w:rsid w:val="009D416D"/>
    <w:pPr>
      <w:autoSpaceDE w:val="0"/>
      <w:autoSpaceDN w:val="0"/>
      <w:adjustRightInd w:val="0"/>
      <w:spacing w:after="0" w:line="240" w:lineRule="auto"/>
    </w:pPr>
    <w:rPr>
      <w:rFonts w:ascii="AMBLEH+TimesNewRoman,Italic" w:hAnsi="AMBLEH+TimesNewRoman,Italic" w:eastAsia="Calibri" w:cs="AMBLEH+TimesNewRoman,Itali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9D416D"/>
    <w:pPr>
      <w:spacing w:after="0" w:line="240" w:lineRule="auto"/>
      <w:jc w:val="both"/>
    </w:pPr>
    <w:rPr>
      <w:rFonts w:ascii="Arial" w:hAnsi="Arial" w:cs="Calibri" w:eastAsiaTheme="minorHAnsi"/>
      <w:sz w:val="20"/>
      <w:lang w:eastAsia="en-US"/>
    </w:rPr>
  </w:style>
  <w:style w:type="character" w:styleId="PlainTextChar" w:customStyle="1">
    <w:name w:val="Plain Text Char"/>
    <w:basedOn w:val="DefaultParagraphFont"/>
    <w:link w:val="PlainText"/>
    <w:uiPriority w:val="99"/>
    <w:rsid w:val="009D416D"/>
    <w:rPr>
      <w:rFonts w:ascii="Arial" w:hAnsi="Arial" w:cs="Calibri"/>
      <w:sz w:val="20"/>
    </w:rPr>
  </w:style>
  <w:style w:type="paragraph" w:styleId="WW-Kehatekst2" w:customStyle="1">
    <w:name w:val="WW-Kehatekst 2"/>
    <w:basedOn w:val="Normal"/>
    <w:rsid w:val="009D416D"/>
    <w:pPr>
      <w:spacing w:after="0" w:line="240" w:lineRule="auto"/>
      <w:jc w:val="both"/>
    </w:pPr>
    <w:rPr>
      <w:rFonts w:ascii="Arial" w:hAnsi="Arial" w:eastAsia="Times New Roman" w:cs="Times New Roman"/>
      <w:sz w:val="24"/>
      <w:szCs w:val="24"/>
      <w:lang w:eastAsia="en-US"/>
    </w:rPr>
  </w:style>
  <w:style w:type="table" w:styleId="Kontuurtabel1" w:customStyle="1">
    <w:name w:val="Kontuurtabel1"/>
    <w:basedOn w:val="TableNormal"/>
    <w:next w:val="TableGrid"/>
    <w:uiPriority w:val="99"/>
    <w:rsid w:val="009D416D"/>
    <w:pPr>
      <w:spacing w:after="0" w:line="240" w:lineRule="auto"/>
    </w:pPr>
    <w:rPr>
      <w:rFonts w:ascii="Calibri" w:hAnsi="Calibri" w:eastAsia="Calibri" w:cs="Times New Roman"/>
      <w:sz w:val="20"/>
      <w:szCs w:val="20"/>
      <w:lang w:eastAsia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D416D"/>
    <w:pPr>
      <w:spacing w:line="240" w:lineRule="auto"/>
    </w:pPr>
    <w:rPr>
      <w:rFonts w:ascii="Calibri" w:hAnsi="Calibri" w:eastAsia="Calibri" w:cs="Times New Roman"/>
      <w:i/>
      <w:iCs/>
      <w:color w:val="44546A" w:themeColor="text2"/>
      <w:sz w:val="18"/>
      <w:szCs w:val="18"/>
      <w:lang w:eastAsia="en-US"/>
    </w:rPr>
  </w:style>
  <w:style w:type="paragraph" w:styleId="LaadLoetelupunktiga11pt" w:customStyle="1">
    <w:name w:val="Laad Loetelu punktiga + 11 pt"/>
    <w:basedOn w:val="Normal"/>
    <w:rsid w:val="009D416D"/>
    <w:pPr>
      <w:numPr>
        <w:numId w:val="1"/>
      </w:numPr>
      <w:spacing w:after="60" w:line="240" w:lineRule="auto"/>
      <w:jc w:val="both"/>
    </w:pPr>
    <w:rPr>
      <w:rFonts w:ascii="Times New Roman" w:hAnsi="Times New Roman" w:eastAsia="Times New Roman" w:cs="Times New Roman"/>
      <w:szCs w:val="24"/>
      <w:lang w:eastAsia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416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9D41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416D"/>
    <w:rPr>
      <w:vertAlign w:val="superscript"/>
    </w:rPr>
  </w:style>
  <w:style w:type="numbering" w:styleId="Laad1" w:customStyle="1">
    <w:name w:val="Laad1"/>
    <w:uiPriority w:val="99"/>
    <w:rsid w:val="009D416D"/>
    <w:pPr>
      <w:numPr>
        <w:numId w:val="2"/>
      </w:numPr>
    </w:pPr>
  </w:style>
  <w:style w:type="paragraph" w:styleId="LaadStandardKeerukasArial11ptRpseltEnne6pPra" w:customStyle="1">
    <w:name w:val="Laad Standard + (Keerukas) Arial 11 pt Rööpselt Enne  6 p Pära..."/>
    <w:basedOn w:val="Normal"/>
    <w:uiPriority w:val="99"/>
    <w:rsid w:val="009D416D"/>
    <w:pPr>
      <w:widowControl w:val="0"/>
      <w:spacing w:before="120" w:after="120" w:line="240" w:lineRule="auto"/>
      <w:jc w:val="both"/>
    </w:pPr>
    <w:rPr>
      <w:rFonts w:ascii="Arial" w:hAnsi="Arial" w:eastAsia="Times New Roman" w:cs="Arial"/>
    </w:rPr>
  </w:style>
  <w:style w:type="table" w:styleId="GridTable4-Accent5">
    <w:name w:val="Grid Table 4 Accent 5"/>
    <w:basedOn w:val="TableNormal"/>
    <w:uiPriority w:val="49"/>
    <w:rsid w:val="009D416D"/>
    <w:pPr>
      <w:spacing w:after="0" w:line="240" w:lineRule="auto"/>
    </w:pPr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color="5B9BD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ntstyle21" w:customStyle="1">
    <w:name w:val="fontstyle21"/>
    <w:basedOn w:val="DefaultParagraphFont"/>
    <w:rsid w:val="009D416D"/>
    <w:rPr>
      <w:rFonts w:hint="default" w:ascii="Wingdings-Regular" w:hAnsi="Wingdings-Regular"/>
      <w:b w:val="0"/>
      <w:bCs w:val="0"/>
      <w:i w:val="0"/>
      <w:iCs w:val="0"/>
      <w:color w:val="FFAAFF"/>
      <w:sz w:val="22"/>
      <w:szCs w:val="22"/>
    </w:rPr>
  </w:style>
  <w:style w:type="character" w:styleId="fontstyle31" w:customStyle="1">
    <w:name w:val="fontstyle31"/>
    <w:basedOn w:val="DefaultParagraphFont"/>
    <w:rsid w:val="009D416D"/>
    <w:rPr>
      <w:rFonts w:hint="default" w:ascii="CourierNewPSMT" w:hAnsi="CourierNewPSMT"/>
      <w:b w:val="0"/>
      <w:bCs w:val="0"/>
      <w:i w:val="0"/>
      <w:iCs w:val="0"/>
      <w:color w:val="000000"/>
      <w:sz w:val="22"/>
      <w:szCs w:val="22"/>
    </w:rPr>
  </w:style>
  <w:style w:type="character" w:styleId="fontstyle41" w:customStyle="1">
    <w:name w:val="fontstyle41"/>
    <w:basedOn w:val="DefaultParagraphFont"/>
    <w:rsid w:val="009D416D"/>
    <w:rPr>
      <w:rFonts w:hint="default" w:ascii="Wingdings-Regular" w:hAnsi="Wingdings-Regular"/>
      <w:b w:val="0"/>
      <w:bCs w:val="0"/>
      <w:i w:val="0"/>
      <w:iCs w:val="0"/>
      <w:color w:val="AAFFFF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9D416D"/>
    <w:pPr>
      <w:spacing w:after="100" w:line="259" w:lineRule="auto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9D416D"/>
    <w:pPr>
      <w:spacing w:after="100" w:line="259" w:lineRule="auto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9D416D"/>
    <w:pPr>
      <w:spacing w:after="100" w:line="259" w:lineRule="auto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9D416D"/>
    <w:pPr>
      <w:spacing w:after="100" w:line="259" w:lineRule="auto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9D416D"/>
    <w:pPr>
      <w:spacing w:after="100" w:line="259" w:lineRule="auto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9D416D"/>
    <w:pPr>
      <w:spacing w:after="100" w:line="259" w:lineRule="auto"/>
      <w:ind w:left="1760"/>
    </w:pPr>
  </w:style>
  <w:style w:type="character" w:styleId="spelle" w:customStyle="1">
    <w:name w:val="spelle"/>
    <w:basedOn w:val="DefaultParagraphFont"/>
    <w:rsid w:val="009D4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commentsExtended" Target="commentsExtended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oneclicklca.zendesk.com/hc/en-us/articles/360020943800-Average-Quantities-of-Reinforcement-in-Concrete" TargetMode="Externa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eehitus.ee/juhendid/bim/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ehituskeskus.ee/kasulikku/bim/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6/09/relationships/commentsIds" Target="commentsIds.xml" Id="rId14" /><Relationship Type="http://schemas.openxmlformats.org/officeDocument/2006/relationships/hyperlink" Target="https://eehitus.ee/juhendid/bim/" TargetMode="External" Id="R5316c44a92b34977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048f2ee204b746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96367BB2C824CBE2B9161F6B21EF9" ma:contentTypeVersion="6" ma:contentTypeDescription="Create a new document." ma:contentTypeScope="" ma:versionID="69a1ecc01d891881cda56d314b042a8e">
  <xsd:schema xmlns:xsd="http://www.w3.org/2001/XMLSchema" xmlns:xs="http://www.w3.org/2001/XMLSchema" xmlns:p="http://schemas.microsoft.com/office/2006/metadata/properties" xmlns:ns2="3b857df4-2c84-4358-91e1-63e19b9542f1" xmlns:ns3="e2181be1-9446-46b3-9034-327aa178979a" targetNamespace="http://schemas.microsoft.com/office/2006/metadata/properties" ma:root="true" ma:fieldsID="d607d899170c5f52bb45b264b9b68d2e" ns2:_="" ns3:_="">
    <xsd:import namespace="3b857df4-2c84-4358-91e1-63e19b9542f1"/>
    <xsd:import namespace="e2181be1-9446-46b3-9034-327aa1789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57df4-2c84-4358-91e1-63e19b9542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81be1-9446-46b3-9034-327aa1789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96C57-F38E-4D8F-8E52-F3AA46373B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6814F-1392-41E8-81BF-0CD55B7D0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857df4-2c84-4358-91e1-63e19b9542f1"/>
    <ds:schemaRef ds:uri="e2181be1-9446-46b3-9034-327aa1789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3C6F28-4FD9-4F06-83E4-D51F4E4AC2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Silver Ader</dc:creator>
  <keywords/>
  <dc:description/>
  <lastModifiedBy>Tõnis Alvet</lastModifiedBy>
  <revision>32</revision>
  <lastPrinted>2021-10-07T11:23:00.0000000Z</lastPrinted>
  <dcterms:created xsi:type="dcterms:W3CDTF">2024-09-05T13:59:00.0000000Z</dcterms:created>
  <dcterms:modified xsi:type="dcterms:W3CDTF">2024-09-12T06:55:17.1571314Z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0x0101008CB96367BB2C824CBE2B9161F6B21EF9</vt:lpwstr>
  </property>
</Properties>
</file>