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1196F" w:rsidR="006A2417" w:rsidP="006A2417" w:rsidRDefault="006A2417" w14:paraId="03B6C0EB" w14:textId="77777777">
      <w:pPr>
        <w:jc w:val="center"/>
        <w:rPr>
          <w:rFonts w:ascii="Times New Roman" w:hAnsi="Times New Roman" w:cs="Times New Roman"/>
          <w:sz w:val="26"/>
          <w:szCs w:val="26"/>
        </w:rPr>
      </w:pPr>
    </w:p>
    <w:p w:rsidRPr="0051196F" w:rsidR="006A2417" w:rsidP="006A2417" w:rsidRDefault="006A2417" w14:paraId="3D3D87E6" w14:textId="195241E6">
      <w:pPr>
        <w:jc w:val="center"/>
        <w:rPr>
          <w:rFonts w:ascii="Times New Roman" w:hAnsi="Times New Roman" w:cs="Times New Roman"/>
          <w:sz w:val="26"/>
          <w:szCs w:val="26"/>
        </w:rPr>
      </w:pPr>
      <w:r w:rsidRPr="0051196F">
        <w:rPr>
          <w:rFonts w:ascii="Times New Roman" w:hAnsi="Times New Roman" w:cs="Times New Roman"/>
          <w:sz w:val="26"/>
          <w:szCs w:val="26"/>
        </w:rPr>
        <w:t>OSA 9 – TUGEVVOOL</w:t>
      </w:r>
    </w:p>
    <w:p w:rsidRPr="0051196F" w:rsidR="006A2417" w:rsidP="006A2417" w:rsidRDefault="006A2417" w14:paraId="7C936994" w14:textId="77777777">
      <w:pPr>
        <w:pStyle w:val="Sisukorrapealkiri"/>
        <w:spacing w:before="0" w:after="240"/>
        <w:rPr>
          <w:rFonts w:ascii="Times New Roman" w:hAnsi="Times New Roman" w:cs="Times New Roman" w:eastAsiaTheme="minorHAnsi"/>
          <w:b w:val="0"/>
          <w:bCs w:val="0"/>
          <w:color w:val="auto"/>
          <w:sz w:val="26"/>
          <w:szCs w:val="26"/>
        </w:rPr>
      </w:pPr>
    </w:p>
    <w:sdt>
      <w:sdtPr>
        <w:id w:val="1538772610"/>
        <w:docPartObj>
          <w:docPartGallery w:val="Table of Contents"/>
          <w:docPartUnique/>
        </w:docPartObj>
        <w:rPr>
          <w:rFonts w:ascii="Times New Roman" w:hAnsi="Times New Roman" w:eastAsia="游明朝" w:cs="Times New Roman" w:eastAsiaTheme="minorEastAsia"/>
          <w:b w:val="0"/>
          <w:bCs w:val="0"/>
          <w:color w:val="auto"/>
          <w:sz w:val="22"/>
          <w:szCs w:val="22"/>
        </w:rPr>
      </w:sdtPr>
      <w:sdtEndPr>
        <w:rPr>
          <w:rFonts w:ascii="Times New Roman" w:hAnsi="Times New Roman" w:eastAsia="游明朝" w:cs="Times New Roman" w:eastAsiaTheme="minorEastAsia"/>
          <w:b w:val="0"/>
          <w:bCs w:val="0"/>
          <w:color w:val="auto"/>
          <w:sz w:val="24"/>
          <w:szCs w:val="24"/>
        </w:rPr>
      </w:sdtEndPr>
      <w:sdtContent>
        <w:p w:rsidRPr="0051196F" w:rsidR="006A2417" w:rsidP="006A2417" w:rsidRDefault="006A2417" w14:paraId="3E46499A" w14:textId="7EDA905F">
          <w:pPr>
            <w:pStyle w:val="Sisukorrapealkiri"/>
            <w:spacing w:before="0"/>
            <w:rPr>
              <w:rFonts w:ascii="Times New Roman" w:hAnsi="Times New Roman" w:cs="Times New Roman"/>
              <w:b w:val="0"/>
              <w:color w:val="auto"/>
              <w:sz w:val="24"/>
              <w:szCs w:val="24"/>
            </w:rPr>
          </w:pPr>
          <w:r w:rsidRPr="0051196F">
            <w:rPr>
              <w:rFonts w:ascii="Times New Roman" w:hAnsi="Times New Roman" w:cs="Times New Roman"/>
              <w:b w:val="0"/>
              <w:color w:val="auto"/>
              <w:sz w:val="24"/>
              <w:szCs w:val="24"/>
            </w:rPr>
            <w:t>SISUKORD</w:t>
          </w:r>
        </w:p>
        <w:p w:rsidRPr="0051196F" w:rsidR="006A2417" w:rsidP="006A2417" w:rsidRDefault="006A2417" w14:paraId="21E1830D" w14:textId="77777777"/>
        <w:p w:rsidRPr="002151B5" w:rsidR="00E278DF" w:rsidRDefault="006A2417" w14:paraId="4B74327E" w14:textId="49EE9D34">
          <w:pPr>
            <w:pStyle w:val="SK2"/>
          </w:pPr>
          <w:r w:rsidRPr="002151B5">
            <w:rPr>
              <w:noProof w:val="0"/>
            </w:rPr>
            <w:fldChar w:fldCharType="begin"/>
          </w:r>
          <w:r w:rsidRPr="002151B5">
            <w:rPr>
              <w:noProof w:val="0"/>
            </w:rPr>
            <w:instrText xml:space="preserve"> TOC \o "1-3" \h \z \u </w:instrText>
          </w:r>
          <w:r w:rsidRPr="002151B5">
            <w:rPr>
              <w:noProof w:val="0"/>
            </w:rPr>
            <w:fldChar w:fldCharType="separate"/>
          </w:r>
          <w:hyperlink w:history="1" w:anchor="_Toc81402504">
            <w:r w:rsidRPr="002151B5" w:rsidR="00E278DF">
              <w:rPr>
                <w:rStyle w:val="Hperlink"/>
              </w:rPr>
              <w:t>9.1</w:t>
            </w:r>
            <w:r w:rsidRPr="002151B5" w:rsidR="00E278DF">
              <w:tab/>
            </w:r>
            <w:r w:rsidRPr="002151B5" w:rsidR="00E278DF">
              <w:tab/>
            </w:r>
            <w:r w:rsidRPr="002151B5" w:rsidR="00E278DF">
              <w:rPr>
                <w:rStyle w:val="Hperlink"/>
              </w:rPr>
              <w:t>KASUTATAV ALUSDOKUMENTATSIOON</w:t>
            </w:r>
            <w:r w:rsidRPr="002151B5" w:rsidR="00E278DF">
              <w:rPr>
                <w:webHidden/>
              </w:rPr>
              <w:tab/>
            </w:r>
            <w:r w:rsidRPr="002151B5" w:rsidR="00E278DF">
              <w:rPr>
                <w:webHidden/>
              </w:rPr>
              <w:fldChar w:fldCharType="begin"/>
            </w:r>
            <w:r w:rsidRPr="002151B5" w:rsidR="00E278DF">
              <w:rPr>
                <w:webHidden/>
              </w:rPr>
              <w:instrText xml:space="preserve"> PAGEREF _Toc81402504 \h </w:instrText>
            </w:r>
            <w:r w:rsidRPr="002151B5" w:rsidR="00E278DF">
              <w:rPr>
                <w:webHidden/>
              </w:rPr>
            </w:r>
            <w:r w:rsidRPr="002151B5" w:rsidR="00E278DF">
              <w:rPr>
                <w:webHidden/>
              </w:rPr>
              <w:fldChar w:fldCharType="separate"/>
            </w:r>
            <w:r w:rsidRPr="002151B5" w:rsidR="00E278DF">
              <w:rPr>
                <w:webHidden/>
              </w:rPr>
              <w:t>2</w:t>
            </w:r>
            <w:r w:rsidRPr="002151B5" w:rsidR="00E278DF">
              <w:rPr>
                <w:webHidden/>
              </w:rPr>
              <w:fldChar w:fldCharType="end"/>
            </w:r>
          </w:hyperlink>
        </w:p>
        <w:p w:rsidRPr="002151B5" w:rsidR="00E278DF" w:rsidRDefault="00E825EB" w14:paraId="43C1EEFB" w14:textId="6211B273">
          <w:pPr>
            <w:pStyle w:val="SK2"/>
          </w:pPr>
          <w:hyperlink w:history="1" w:anchor="_Toc81402505">
            <w:r w:rsidRPr="002151B5" w:rsidR="00E278DF">
              <w:rPr>
                <w:rStyle w:val="Hperlink"/>
              </w:rPr>
              <w:t>9.2</w:t>
            </w:r>
            <w:r w:rsidRPr="002151B5" w:rsidR="00E278DF">
              <w:tab/>
            </w:r>
            <w:r w:rsidRPr="002151B5" w:rsidR="00E278DF">
              <w:tab/>
            </w:r>
            <w:r w:rsidRPr="002151B5" w:rsidR="00E278DF">
              <w:rPr>
                <w:rStyle w:val="Hperlink"/>
              </w:rPr>
              <w:t>ÜLDNÕUDE</w:t>
            </w:r>
            <w:r w:rsidRPr="002151B5" w:rsidR="00E278DF">
              <w:rPr>
                <w:rStyle w:val="Hperlink"/>
                <w:caps/>
              </w:rPr>
              <w:t>D</w:t>
            </w:r>
            <w:r w:rsidRPr="002151B5" w:rsidR="00E278DF">
              <w:rPr>
                <w:webHidden/>
              </w:rPr>
              <w:tab/>
            </w:r>
            <w:r w:rsidRPr="002151B5" w:rsidR="00E278DF">
              <w:rPr>
                <w:webHidden/>
              </w:rPr>
              <w:fldChar w:fldCharType="begin"/>
            </w:r>
            <w:r w:rsidRPr="002151B5" w:rsidR="00E278DF">
              <w:rPr>
                <w:webHidden/>
              </w:rPr>
              <w:instrText xml:space="preserve"> PAGEREF _Toc81402505 \h </w:instrText>
            </w:r>
            <w:r w:rsidRPr="002151B5" w:rsidR="00E278DF">
              <w:rPr>
                <w:webHidden/>
              </w:rPr>
            </w:r>
            <w:r w:rsidRPr="002151B5" w:rsidR="00E278DF">
              <w:rPr>
                <w:webHidden/>
              </w:rPr>
              <w:fldChar w:fldCharType="separate"/>
            </w:r>
            <w:r w:rsidRPr="002151B5" w:rsidR="00E278DF">
              <w:rPr>
                <w:webHidden/>
              </w:rPr>
              <w:t>3</w:t>
            </w:r>
            <w:r w:rsidRPr="002151B5" w:rsidR="00E278DF">
              <w:rPr>
                <w:webHidden/>
              </w:rPr>
              <w:fldChar w:fldCharType="end"/>
            </w:r>
          </w:hyperlink>
        </w:p>
        <w:p w:rsidRPr="002151B5" w:rsidR="00E278DF" w:rsidRDefault="00E825EB" w14:paraId="01F9D98C" w14:textId="5BF7C875">
          <w:pPr>
            <w:pStyle w:val="SK2"/>
          </w:pPr>
          <w:hyperlink w:history="1" w:anchor="_Toc81402506">
            <w:r w:rsidRPr="002151B5" w:rsidR="00E278DF">
              <w:rPr>
                <w:rStyle w:val="Hperlink"/>
                <w:caps/>
              </w:rPr>
              <w:t>9.3</w:t>
            </w:r>
            <w:r w:rsidRPr="002151B5" w:rsidR="00E278DF">
              <w:tab/>
            </w:r>
            <w:r w:rsidRPr="002151B5" w:rsidR="00E278DF">
              <w:tab/>
            </w:r>
            <w:r w:rsidRPr="002151B5" w:rsidR="00E278DF">
              <w:rPr>
                <w:rStyle w:val="Hperlink"/>
                <w:caps/>
              </w:rPr>
              <w:t>VÄLISTRASSID</w:t>
            </w:r>
            <w:r w:rsidRPr="002151B5" w:rsidR="00E278DF">
              <w:rPr>
                <w:webHidden/>
              </w:rPr>
              <w:tab/>
            </w:r>
            <w:r w:rsidRPr="002151B5" w:rsidR="00E278DF">
              <w:rPr>
                <w:webHidden/>
              </w:rPr>
              <w:fldChar w:fldCharType="begin"/>
            </w:r>
            <w:r w:rsidRPr="002151B5" w:rsidR="00E278DF">
              <w:rPr>
                <w:webHidden/>
              </w:rPr>
              <w:instrText xml:space="preserve"> PAGEREF _Toc81402506 \h </w:instrText>
            </w:r>
            <w:r w:rsidRPr="002151B5" w:rsidR="00E278DF">
              <w:rPr>
                <w:webHidden/>
              </w:rPr>
            </w:r>
            <w:r w:rsidRPr="002151B5" w:rsidR="00E278DF">
              <w:rPr>
                <w:webHidden/>
              </w:rPr>
              <w:fldChar w:fldCharType="separate"/>
            </w:r>
            <w:r w:rsidRPr="002151B5" w:rsidR="00E278DF">
              <w:rPr>
                <w:webHidden/>
              </w:rPr>
              <w:t>3</w:t>
            </w:r>
            <w:r w:rsidRPr="002151B5" w:rsidR="00E278DF">
              <w:rPr>
                <w:webHidden/>
              </w:rPr>
              <w:fldChar w:fldCharType="end"/>
            </w:r>
          </w:hyperlink>
        </w:p>
        <w:p w:rsidRPr="002151B5" w:rsidR="00E278DF" w:rsidRDefault="00E825EB" w14:paraId="691B7279" w14:textId="4BD212CF">
          <w:pPr>
            <w:pStyle w:val="SK2"/>
          </w:pPr>
          <w:hyperlink w:history="1" w:anchor="_Toc81402507">
            <w:r w:rsidRPr="002151B5" w:rsidR="00E278DF">
              <w:rPr>
                <w:rStyle w:val="Hperlink"/>
                <w:caps/>
              </w:rPr>
              <w:t>9.4</w:t>
            </w:r>
            <w:r w:rsidRPr="002151B5" w:rsidR="00E278DF">
              <w:tab/>
            </w:r>
            <w:r w:rsidRPr="002151B5" w:rsidR="00E278DF">
              <w:tab/>
            </w:r>
            <w:r w:rsidRPr="002151B5" w:rsidR="00E278DF">
              <w:rPr>
                <w:rStyle w:val="Hperlink"/>
                <w:caps/>
              </w:rPr>
              <w:t>VÄLISVALGUSTUS</w:t>
            </w:r>
            <w:r w:rsidRPr="002151B5" w:rsidR="00E278DF">
              <w:rPr>
                <w:webHidden/>
              </w:rPr>
              <w:tab/>
            </w:r>
            <w:r w:rsidRPr="002151B5" w:rsidR="00E278DF">
              <w:rPr>
                <w:webHidden/>
              </w:rPr>
              <w:fldChar w:fldCharType="begin"/>
            </w:r>
            <w:r w:rsidRPr="002151B5" w:rsidR="00E278DF">
              <w:rPr>
                <w:webHidden/>
              </w:rPr>
              <w:instrText xml:space="preserve"> PAGEREF _Toc81402507 \h </w:instrText>
            </w:r>
            <w:r w:rsidRPr="002151B5" w:rsidR="00E278DF">
              <w:rPr>
                <w:webHidden/>
              </w:rPr>
            </w:r>
            <w:r w:rsidRPr="002151B5" w:rsidR="00E278DF">
              <w:rPr>
                <w:webHidden/>
              </w:rPr>
              <w:fldChar w:fldCharType="separate"/>
            </w:r>
            <w:r w:rsidRPr="002151B5" w:rsidR="00E278DF">
              <w:rPr>
                <w:webHidden/>
              </w:rPr>
              <w:t>3</w:t>
            </w:r>
            <w:r w:rsidRPr="002151B5" w:rsidR="00E278DF">
              <w:rPr>
                <w:webHidden/>
              </w:rPr>
              <w:fldChar w:fldCharType="end"/>
            </w:r>
          </w:hyperlink>
        </w:p>
        <w:p w:rsidRPr="002151B5" w:rsidR="00E278DF" w:rsidRDefault="00E825EB" w14:paraId="5D038903" w14:textId="55287507">
          <w:pPr>
            <w:pStyle w:val="SK2"/>
          </w:pPr>
          <w:hyperlink w:history="1" w:anchor="_Toc81402508">
            <w:r w:rsidRPr="002151B5" w:rsidR="00E278DF">
              <w:rPr>
                <w:rStyle w:val="Hperlink"/>
                <w:caps/>
              </w:rPr>
              <w:t>9.5</w:t>
            </w:r>
            <w:r w:rsidRPr="002151B5" w:rsidR="00E278DF">
              <w:tab/>
            </w:r>
            <w:r w:rsidRPr="002151B5" w:rsidR="00E278DF">
              <w:tab/>
            </w:r>
            <w:r w:rsidRPr="002151B5" w:rsidR="00E278DF">
              <w:rPr>
                <w:rStyle w:val="Hperlink"/>
                <w:caps/>
              </w:rPr>
              <w:t>ELEKTRIPAIGALDIS</w:t>
            </w:r>
            <w:r w:rsidRPr="002151B5" w:rsidR="00E278DF">
              <w:rPr>
                <w:webHidden/>
              </w:rPr>
              <w:tab/>
            </w:r>
            <w:r w:rsidRPr="002151B5" w:rsidR="00E278DF">
              <w:rPr>
                <w:webHidden/>
              </w:rPr>
              <w:fldChar w:fldCharType="begin"/>
            </w:r>
            <w:r w:rsidRPr="002151B5" w:rsidR="00E278DF">
              <w:rPr>
                <w:webHidden/>
              </w:rPr>
              <w:instrText xml:space="preserve"> PAGEREF _Toc81402508 \h </w:instrText>
            </w:r>
            <w:r w:rsidRPr="002151B5" w:rsidR="00E278DF">
              <w:rPr>
                <w:webHidden/>
              </w:rPr>
            </w:r>
            <w:r w:rsidRPr="002151B5" w:rsidR="00E278DF">
              <w:rPr>
                <w:webHidden/>
              </w:rPr>
              <w:fldChar w:fldCharType="separate"/>
            </w:r>
            <w:r w:rsidRPr="002151B5" w:rsidR="00E278DF">
              <w:rPr>
                <w:webHidden/>
              </w:rPr>
              <w:t>4</w:t>
            </w:r>
            <w:r w:rsidRPr="002151B5" w:rsidR="00E278DF">
              <w:rPr>
                <w:webHidden/>
              </w:rPr>
              <w:fldChar w:fldCharType="end"/>
            </w:r>
          </w:hyperlink>
        </w:p>
        <w:p w:rsidRPr="002151B5" w:rsidR="00E278DF" w:rsidRDefault="00E825EB" w14:paraId="6BAC2F00" w14:textId="0C1E619E">
          <w:pPr>
            <w:pStyle w:val="SK2"/>
          </w:pPr>
          <w:hyperlink w:history="1" w:anchor="_Toc81402509">
            <w:r w:rsidRPr="002151B5" w:rsidR="00E278DF">
              <w:rPr>
                <w:rStyle w:val="Hperlink"/>
                <w:caps/>
              </w:rPr>
              <w:t>9.6</w:t>
            </w:r>
            <w:r w:rsidRPr="002151B5" w:rsidR="00E278DF">
              <w:tab/>
            </w:r>
            <w:r w:rsidRPr="002151B5" w:rsidR="00E278DF">
              <w:tab/>
            </w:r>
            <w:r w:rsidRPr="002151B5" w:rsidR="00E278DF">
              <w:rPr>
                <w:rStyle w:val="Hperlink"/>
                <w:caps/>
              </w:rPr>
              <w:t>PEA- JA JAOTUSKILBID</w:t>
            </w:r>
            <w:r w:rsidRPr="002151B5" w:rsidR="00E278DF">
              <w:rPr>
                <w:webHidden/>
              </w:rPr>
              <w:tab/>
            </w:r>
            <w:r w:rsidRPr="002151B5" w:rsidR="00E278DF">
              <w:rPr>
                <w:webHidden/>
              </w:rPr>
              <w:fldChar w:fldCharType="begin"/>
            </w:r>
            <w:r w:rsidRPr="002151B5" w:rsidR="00E278DF">
              <w:rPr>
                <w:webHidden/>
              </w:rPr>
              <w:instrText xml:space="preserve"> PAGEREF _Toc81402509 \h </w:instrText>
            </w:r>
            <w:r w:rsidRPr="002151B5" w:rsidR="00E278DF">
              <w:rPr>
                <w:webHidden/>
              </w:rPr>
            </w:r>
            <w:r w:rsidRPr="002151B5" w:rsidR="00E278DF">
              <w:rPr>
                <w:webHidden/>
              </w:rPr>
              <w:fldChar w:fldCharType="separate"/>
            </w:r>
            <w:r w:rsidRPr="002151B5" w:rsidR="00E278DF">
              <w:rPr>
                <w:webHidden/>
              </w:rPr>
              <w:t>4</w:t>
            </w:r>
            <w:r w:rsidRPr="002151B5" w:rsidR="00E278DF">
              <w:rPr>
                <w:webHidden/>
              </w:rPr>
              <w:fldChar w:fldCharType="end"/>
            </w:r>
          </w:hyperlink>
        </w:p>
        <w:p w:rsidRPr="002151B5" w:rsidR="00E278DF" w:rsidRDefault="00E825EB" w14:paraId="4793F6F4" w14:textId="0493963C">
          <w:pPr>
            <w:pStyle w:val="SK2"/>
          </w:pPr>
          <w:hyperlink w:history="1" w:anchor="_Toc81402510">
            <w:r w:rsidRPr="002151B5" w:rsidR="00E278DF">
              <w:rPr>
                <w:rStyle w:val="Hperlink"/>
                <w:caps/>
              </w:rPr>
              <w:t>9.7</w:t>
            </w:r>
            <w:r w:rsidRPr="002151B5" w:rsidR="00E278DF">
              <w:tab/>
            </w:r>
            <w:r w:rsidRPr="002151B5" w:rsidR="00E278DF">
              <w:tab/>
            </w:r>
            <w:r w:rsidRPr="002151B5" w:rsidR="00E278DF">
              <w:rPr>
                <w:rStyle w:val="Hperlink"/>
                <w:caps/>
              </w:rPr>
              <w:t>MAANDUSED JA POTENTSIAALI-ÜHTLUSTUSED</w:t>
            </w:r>
            <w:r w:rsidRPr="002151B5" w:rsidR="00E278DF">
              <w:rPr>
                <w:webHidden/>
              </w:rPr>
              <w:tab/>
            </w:r>
            <w:r w:rsidRPr="002151B5" w:rsidR="00E278DF">
              <w:rPr>
                <w:webHidden/>
              </w:rPr>
              <w:fldChar w:fldCharType="begin"/>
            </w:r>
            <w:r w:rsidRPr="002151B5" w:rsidR="00E278DF">
              <w:rPr>
                <w:webHidden/>
              </w:rPr>
              <w:instrText xml:space="preserve"> PAGEREF _Toc81402510 \h </w:instrText>
            </w:r>
            <w:r w:rsidRPr="002151B5" w:rsidR="00E278DF">
              <w:rPr>
                <w:webHidden/>
              </w:rPr>
            </w:r>
            <w:r w:rsidRPr="002151B5" w:rsidR="00E278DF">
              <w:rPr>
                <w:webHidden/>
              </w:rPr>
              <w:fldChar w:fldCharType="separate"/>
            </w:r>
            <w:r w:rsidRPr="002151B5" w:rsidR="00E278DF">
              <w:rPr>
                <w:webHidden/>
              </w:rPr>
              <w:t>6</w:t>
            </w:r>
            <w:r w:rsidRPr="002151B5" w:rsidR="00E278DF">
              <w:rPr>
                <w:webHidden/>
              </w:rPr>
              <w:fldChar w:fldCharType="end"/>
            </w:r>
          </w:hyperlink>
        </w:p>
        <w:p w:rsidRPr="002151B5" w:rsidR="00E278DF" w:rsidRDefault="00E825EB" w14:paraId="1275D479" w14:textId="2CF7393D">
          <w:pPr>
            <w:pStyle w:val="SK2"/>
          </w:pPr>
          <w:hyperlink w:history="1" w:anchor="_Toc81402511">
            <w:r w:rsidRPr="002151B5" w:rsidR="00E278DF">
              <w:rPr>
                <w:rStyle w:val="Hperlink"/>
                <w:caps/>
              </w:rPr>
              <w:t>9.8</w:t>
            </w:r>
            <w:r w:rsidRPr="002151B5" w:rsidR="00E278DF">
              <w:tab/>
            </w:r>
            <w:r w:rsidRPr="002151B5" w:rsidR="00E278DF">
              <w:tab/>
            </w:r>
            <w:r w:rsidRPr="002151B5" w:rsidR="00E278DF">
              <w:rPr>
                <w:rStyle w:val="Hperlink"/>
                <w:caps/>
              </w:rPr>
              <w:t>KOMPENSATSIOONISEADMED JA FILTRID</w:t>
            </w:r>
            <w:r w:rsidRPr="002151B5" w:rsidR="00E278DF">
              <w:rPr>
                <w:webHidden/>
              </w:rPr>
              <w:tab/>
            </w:r>
            <w:r w:rsidRPr="002151B5" w:rsidR="00E278DF">
              <w:rPr>
                <w:webHidden/>
              </w:rPr>
              <w:fldChar w:fldCharType="begin"/>
            </w:r>
            <w:r w:rsidRPr="002151B5" w:rsidR="00E278DF">
              <w:rPr>
                <w:webHidden/>
              </w:rPr>
              <w:instrText xml:space="preserve"> PAGEREF _Toc81402511 \h </w:instrText>
            </w:r>
            <w:r w:rsidRPr="002151B5" w:rsidR="00E278DF">
              <w:rPr>
                <w:webHidden/>
              </w:rPr>
            </w:r>
            <w:r w:rsidRPr="002151B5" w:rsidR="00E278DF">
              <w:rPr>
                <w:webHidden/>
              </w:rPr>
              <w:fldChar w:fldCharType="separate"/>
            </w:r>
            <w:r w:rsidRPr="002151B5" w:rsidR="00E278DF">
              <w:rPr>
                <w:webHidden/>
              </w:rPr>
              <w:t>7</w:t>
            </w:r>
            <w:r w:rsidRPr="002151B5" w:rsidR="00E278DF">
              <w:rPr>
                <w:webHidden/>
              </w:rPr>
              <w:fldChar w:fldCharType="end"/>
            </w:r>
          </w:hyperlink>
        </w:p>
        <w:p w:rsidRPr="002151B5" w:rsidR="00E278DF" w:rsidRDefault="00E825EB" w14:paraId="4D64D3AA" w14:textId="235BB0E7">
          <w:pPr>
            <w:pStyle w:val="SK2"/>
          </w:pPr>
          <w:hyperlink w:history="1" w:anchor="_Toc81402512">
            <w:r w:rsidRPr="002151B5" w:rsidR="00E278DF">
              <w:rPr>
                <w:rStyle w:val="Hperlink"/>
                <w:caps/>
              </w:rPr>
              <w:t>9.9</w:t>
            </w:r>
            <w:r w:rsidRPr="002151B5" w:rsidR="00E278DF">
              <w:tab/>
            </w:r>
            <w:r w:rsidRPr="002151B5" w:rsidR="00E278DF">
              <w:tab/>
            </w:r>
            <w:r w:rsidRPr="002151B5" w:rsidR="00E278DF">
              <w:rPr>
                <w:rStyle w:val="Hperlink"/>
                <w:caps/>
              </w:rPr>
              <w:t>GARANTEERITUD TOITESÜSTEEM</w:t>
            </w:r>
            <w:r w:rsidRPr="002151B5" w:rsidR="00E278DF">
              <w:rPr>
                <w:webHidden/>
              </w:rPr>
              <w:tab/>
            </w:r>
            <w:r w:rsidRPr="002151B5" w:rsidR="00E278DF">
              <w:rPr>
                <w:webHidden/>
              </w:rPr>
              <w:fldChar w:fldCharType="begin"/>
            </w:r>
            <w:r w:rsidRPr="002151B5" w:rsidR="00E278DF">
              <w:rPr>
                <w:webHidden/>
              </w:rPr>
              <w:instrText xml:space="preserve"> PAGEREF _Toc81402512 \h </w:instrText>
            </w:r>
            <w:r w:rsidRPr="002151B5" w:rsidR="00E278DF">
              <w:rPr>
                <w:webHidden/>
              </w:rPr>
            </w:r>
            <w:r w:rsidRPr="002151B5" w:rsidR="00E278DF">
              <w:rPr>
                <w:webHidden/>
              </w:rPr>
              <w:fldChar w:fldCharType="separate"/>
            </w:r>
            <w:r w:rsidRPr="002151B5" w:rsidR="00E278DF">
              <w:rPr>
                <w:webHidden/>
              </w:rPr>
              <w:t>7</w:t>
            </w:r>
            <w:r w:rsidRPr="002151B5" w:rsidR="00E278DF">
              <w:rPr>
                <w:webHidden/>
              </w:rPr>
              <w:fldChar w:fldCharType="end"/>
            </w:r>
          </w:hyperlink>
        </w:p>
        <w:p w:rsidRPr="002151B5" w:rsidR="00E278DF" w:rsidRDefault="00E825EB" w14:paraId="3018F2F5" w14:textId="55DBE5ED">
          <w:pPr>
            <w:pStyle w:val="SK2"/>
          </w:pPr>
          <w:hyperlink w:history="1" w:anchor="_Toc81402513">
            <w:r w:rsidRPr="002151B5" w:rsidR="00E278DF">
              <w:rPr>
                <w:rStyle w:val="Hperlink"/>
                <w:caps/>
              </w:rPr>
              <w:t>9.10</w:t>
            </w:r>
            <w:r w:rsidRPr="002151B5" w:rsidR="00E278DF">
              <w:tab/>
            </w:r>
            <w:r w:rsidRPr="002151B5" w:rsidR="00E278DF">
              <w:rPr>
                <w:rStyle w:val="Hperlink"/>
                <w:caps/>
              </w:rPr>
              <w:t>PÄIKeSEPANEELID</w:t>
            </w:r>
            <w:r w:rsidRPr="002151B5" w:rsidR="00E278DF">
              <w:rPr>
                <w:webHidden/>
              </w:rPr>
              <w:tab/>
            </w:r>
            <w:r w:rsidRPr="002151B5" w:rsidR="00E278DF">
              <w:rPr>
                <w:webHidden/>
              </w:rPr>
              <w:fldChar w:fldCharType="begin"/>
            </w:r>
            <w:r w:rsidRPr="002151B5" w:rsidR="00E278DF">
              <w:rPr>
                <w:webHidden/>
              </w:rPr>
              <w:instrText xml:space="preserve"> PAGEREF _Toc81402513 \h </w:instrText>
            </w:r>
            <w:r w:rsidRPr="002151B5" w:rsidR="00E278DF">
              <w:rPr>
                <w:webHidden/>
              </w:rPr>
            </w:r>
            <w:r w:rsidRPr="002151B5" w:rsidR="00E278DF">
              <w:rPr>
                <w:webHidden/>
              </w:rPr>
              <w:fldChar w:fldCharType="separate"/>
            </w:r>
            <w:r w:rsidRPr="002151B5" w:rsidR="00E278DF">
              <w:rPr>
                <w:webHidden/>
              </w:rPr>
              <w:t>8</w:t>
            </w:r>
            <w:r w:rsidRPr="002151B5" w:rsidR="00E278DF">
              <w:rPr>
                <w:webHidden/>
              </w:rPr>
              <w:fldChar w:fldCharType="end"/>
            </w:r>
          </w:hyperlink>
        </w:p>
        <w:p w:rsidRPr="002151B5" w:rsidR="00E278DF" w:rsidRDefault="00E825EB" w14:paraId="482D5E72" w14:textId="1E6EFF75">
          <w:pPr>
            <w:pStyle w:val="SK2"/>
          </w:pPr>
          <w:hyperlink w:history="1" w:anchor="_Toc81402514">
            <w:r w:rsidRPr="002151B5" w:rsidR="00E278DF">
              <w:rPr>
                <w:rStyle w:val="Hperlink"/>
                <w:caps/>
              </w:rPr>
              <w:t>9.11</w:t>
            </w:r>
            <w:r w:rsidRPr="002151B5" w:rsidR="00E278DF">
              <w:tab/>
            </w:r>
            <w:r w:rsidRPr="002151B5" w:rsidR="00E278DF">
              <w:rPr>
                <w:rStyle w:val="Hperlink"/>
                <w:caps/>
              </w:rPr>
              <w:t>KATKEMATU TOITEALLIKAS (UPS)</w:t>
            </w:r>
            <w:r w:rsidRPr="002151B5" w:rsidR="00E278DF">
              <w:rPr>
                <w:webHidden/>
              </w:rPr>
              <w:tab/>
            </w:r>
            <w:r w:rsidRPr="002151B5" w:rsidR="00E278DF">
              <w:rPr>
                <w:webHidden/>
              </w:rPr>
              <w:fldChar w:fldCharType="begin"/>
            </w:r>
            <w:r w:rsidRPr="002151B5" w:rsidR="00E278DF">
              <w:rPr>
                <w:webHidden/>
              </w:rPr>
              <w:instrText xml:space="preserve"> PAGEREF _Toc81402514 \h </w:instrText>
            </w:r>
            <w:r w:rsidRPr="002151B5" w:rsidR="00E278DF">
              <w:rPr>
                <w:webHidden/>
              </w:rPr>
            </w:r>
            <w:r w:rsidRPr="002151B5" w:rsidR="00E278DF">
              <w:rPr>
                <w:webHidden/>
              </w:rPr>
              <w:fldChar w:fldCharType="separate"/>
            </w:r>
            <w:r w:rsidRPr="002151B5" w:rsidR="00E278DF">
              <w:rPr>
                <w:webHidden/>
              </w:rPr>
              <w:t>8</w:t>
            </w:r>
            <w:r w:rsidRPr="002151B5" w:rsidR="00E278DF">
              <w:rPr>
                <w:webHidden/>
              </w:rPr>
              <w:fldChar w:fldCharType="end"/>
            </w:r>
          </w:hyperlink>
        </w:p>
        <w:p w:rsidRPr="002151B5" w:rsidR="00E278DF" w:rsidRDefault="00E825EB" w14:paraId="0F8D1329" w14:textId="02E1C5C7">
          <w:pPr>
            <w:pStyle w:val="SK2"/>
          </w:pPr>
          <w:hyperlink w:history="1" w:anchor="_Toc81402515">
            <w:r w:rsidRPr="002151B5" w:rsidR="00E278DF">
              <w:rPr>
                <w:rStyle w:val="Hperlink"/>
                <w:caps/>
              </w:rPr>
              <w:t>9.12</w:t>
            </w:r>
            <w:r w:rsidRPr="002151B5" w:rsidR="00E278DF">
              <w:tab/>
            </w:r>
            <w:r w:rsidRPr="002151B5" w:rsidR="00E278DF">
              <w:rPr>
                <w:rStyle w:val="Hperlink"/>
                <w:caps/>
              </w:rPr>
              <w:t>NÕUDED KAABLITELE, PAIGALDAMISELE JA KINNITAMISELE</w:t>
            </w:r>
            <w:r w:rsidRPr="002151B5" w:rsidR="00E278DF">
              <w:rPr>
                <w:webHidden/>
              </w:rPr>
              <w:tab/>
            </w:r>
            <w:r w:rsidRPr="002151B5" w:rsidR="00E278DF">
              <w:rPr>
                <w:webHidden/>
              </w:rPr>
              <w:fldChar w:fldCharType="begin"/>
            </w:r>
            <w:r w:rsidRPr="002151B5" w:rsidR="00E278DF">
              <w:rPr>
                <w:webHidden/>
              </w:rPr>
              <w:instrText xml:space="preserve"> PAGEREF _Toc81402515 \h </w:instrText>
            </w:r>
            <w:r w:rsidRPr="002151B5" w:rsidR="00E278DF">
              <w:rPr>
                <w:webHidden/>
              </w:rPr>
            </w:r>
            <w:r w:rsidRPr="002151B5" w:rsidR="00E278DF">
              <w:rPr>
                <w:webHidden/>
              </w:rPr>
              <w:fldChar w:fldCharType="separate"/>
            </w:r>
            <w:r w:rsidRPr="002151B5" w:rsidR="00E278DF">
              <w:rPr>
                <w:webHidden/>
              </w:rPr>
              <w:t>9</w:t>
            </w:r>
            <w:r w:rsidRPr="002151B5" w:rsidR="00E278DF">
              <w:rPr>
                <w:webHidden/>
              </w:rPr>
              <w:fldChar w:fldCharType="end"/>
            </w:r>
          </w:hyperlink>
        </w:p>
        <w:p w:rsidRPr="002151B5" w:rsidR="00E278DF" w:rsidRDefault="00E825EB" w14:paraId="3224B3E8" w14:textId="005DF519">
          <w:pPr>
            <w:pStyle w:val="SK2"/>
          </w:pPr>
          <w:hyperlink w:history="1" w:anchor="_Toc81402516">
            <w:r w:rsidRPr="002151B5" w:rsidR="00E278DF">
              <w:rPr>
                <w:rStyle w:val="Hperlink"/>
                <w:caps/>
              </w:rPr>
              <w:t>9.13</w:t>
            </w:r>
            <w:r w:rsidRPr="002151B5" w:rsidR="00E278DF">
              <w:tab/>
            </w:r>
            <w:r w:rsidRPr="002151B5" w:rsidR="00E278DF">
              <w:rPr>
                <w:rStyle w:val="Hperlink"/>
                <w:caps/>
              </w:rPr>
              <w:t>KAABLIREDELID</w:t>
            </w:r>
            <w:r w:rsidRPr="002151B5" w:rsidR="00E278DF">
              <w:rPr>
                <w:webHidden/>
              </w:rPr>
              <w:tab/>
            </w:r>
            <w:r w:rsidRPr="002151B5" w:rsidR="00E278DF">
              <w:rPr>
                <w:webHidden/>
              </w:rPr>
              <w:fldChar w:fldCharType="begin"/>
            </w:r>
            <w:r w:rsidRPr="002151B5" w:rsidR="00E278DF">
              <w:rPr>
                <w:webHidden/>
              </w:rPr>
              <w:instrText xml:space="preserve"> PAGEREF _Toc81402516 \h </w:instrText>
            </w:r>
            <w:r w:rsidRPr="002151B5" w:rsidR="00E278DF">
              <w:rPr>
                <w:webHidden/>
              </w:rPr>
            </w:r>
            <w:r w:rsidRPr="002151B5" w:rsidR="00E278DF">
              <w:rPr>
                <w:webHidden/>
              </w:rPr>
              <w:fldChar w:fldCharType="separate"/>
            </w:r>
            <w:r w:rsidRPr="002151B5" w:rsidR="00E278DF">
              <w:rPr>
                <w:webHidden/>
              </w:rPr>
              <w:t>10</w:t>
            </w:r>
            <w:r w:rsidRPr="002151B5" w:rsidR="00E278DF">
              <w:rPr>
                <w:webHidden/>
              </w:rPr>
              <w:fldChar w:fldCharType="end"/>
            </w:r>
          </w:hyperlink>
        </w:p>
        <w:p w:rsidRPr="002151B5" w:rsidR="00E278DF" w:rsidRDefault="00E825EB" w14:paraId="4516A4F8" w14:textId="3E7C51A9">
          <w:pPr>
            <w:pStyle w:val="SK2"/>
          </w:pPr>
          <w:hyperlink w:history="1" w:anchor="_Toc81402517">
            <w:r w:rsidRPr="002151B5" w:rsidR="00E278DF">
              <w:rPr>
                <w:rStyle w:val="Hperlink"/>
                <w:caps/>
              </w:rPr>
              <w:t>9.14</w:t>
            </w:r>
            <w:r w:rsidRPr="002151B5" w:rsidR="00E278DF">
              <w:tab/>
            </w:r>
            <w:r w:rsidRPr="002151B5" w:rsidR="00E278DF">
              <w:rPr>
                <w:rStyle w:val="Hperlink"/>
                <w:caps/>
              </w:rPr>
              <w:t>RIPUTUSSÜSTEEMID</w:t>
            </w:r>
            <w:r w:rsidRPr="002151B5" w:rsidR="00E278DF">
              <w:rPr>
                <w:webHidden/>
              </w:rPr>
              <w:tab/>
            </w:r>
            <w:r w:rsidRPr="002151B5" w:rsidR="00E278DF">
              <w:rPr>
                <w:webHidden/>
              </w:rPr>
              <w:fldChar w:fldCharType="begin"/>
            </w:r>
            <w:r w:rsidRPr="002151B5" w:rsidR="00E278DF">
              <w:rPr>
                <w:webHidden/>
              </w:rPr>
              <w:instrText xml:space="preserve"> PAGEREF _Toc81402517 \h </w:instrText>
            </w:r>
            <w:r w:rsidRPr="002151B5" w:rsidR="00E278DF">
              <w:rPr>
                <w:webHidden/>
              </w:rPr>
            </w:r>
            <w:r w:rsidRPr="002151B5" w:rsidR="00E278DF">
              <w:rPr>
                <w:webHidden/>
              </w:rPr>
              <w:fldChar w:fldCharType="separate"/>
            </w:r>
            <w:r w:rsidRPr="002151B5" w:rsidR="00E278DF">
              <w:rPr>
                <w:webHidden/>
              </w:rPr>
              <w:t>11</w:t>
            </w:r>
            <w:r w:rsidRPr="002151B5" w:rsidR="00E278DF">
              <w:rPr>
                <w:webHidden/>
              </w:rPr>
              <w:fldChar w:fldCharType="end"/>
            </w:r>
          </w:hyperlink>
        </w:p>
        <w:p w:rsidRPr="002151B5" w:rsidR="00E278DF" w:rsidRDefault="00E825EB" w14:paraId="10C3A832" w14:textId="0CB03D87">
          <w:pPr>
            <w:pStyle w:val="SK2"/>
          </w:pPr>
          <w:hyperlink w:history="1" w:anchor="_Toc81402518">
            <w:r w:rsidRPr="002151B5" w:rsidR="00E278DF">
              <w:rPr>
                <w:rStyle w:val="Hperlink"/>
                <w:caps/>
              </w:rPr>
              <w:t>9.15</w:t>
            </w:r>
            <w:r w:rsidRPr="002151B5" w:rsidR="00E278DF">
              <w:tab/>
            </w:r>
            <w:r w:rsidRPr="002151B5" w:rsidR="00E278DF">
              <w:rPr>
                <w:rStyle w:val="Hperlink"/>
                <w:caps/>
              </w:rPr>
              <w:t>KAABLIKARBIKUD</w:t>
            </w:r>
            <w:r w:rsidRPr="002151B5" w:rsidR="00E278DF">
              <w:rPr>
                <w:webHidden/>
              </w:rPr>
              <w:tab/>
            </w:r>
            <w:r w:rsidRPr="002151B5" w:rsidR="00E278DF">
              <w:rPr>
                <w:webHidden/>
              </w:rPr>
              <w:fldChar w:fldCharType="begin"/>
            </w:r>
            <w:r w:rsidRPr="002151B5" w:rsidR="00E278DF">
              <w:rPr>
                <w:webHidden/>
              </w:rPr>
              <w:instrText xml:space="preserve"> PAGEREF _Toc81402518 \h </w:instrText>
            </w:r>
            <w:r w:rsidRPr="002151B5" w:rsidR="00E278DF">
              <w:rPr>
                <w:webHidden/>
              </w:rPr>
            </w:r>
            <w:r w:rsidRPr="002151B5" w:rsidR="00E278DF">
              <w:rPr>
                <w:webHidden/>
              </w:rPr>
              <w:fldChar w:fldCharType="separate"/>
            </w:r>
            <w:r w:rsidRPr="002151B5" w:rsidR="00E278DF">
              <w:rPr>
                <w:webHidden/>
              </w:rPr>
              <w:t>11</w:t>
            </w:r>
            <w:r w:rsidRPr="002151B5" w:rsidR="00E278DF">
              <w:rPr>
                <w:webHidden/>
              </w:rPr>
              <w:fldChar w:fldCharType="end"/>
            </w:r>
          </w:hyperlink>
        </w:p>
        <w:p w:rsidRPr="002151B5" w:rsidR="00E278DF" w:rsidRDefault="00E825EB" w14:paraId="3D18416F" w14:textId="067F3A29">
          <w:pPr>
            <w:pStyle w:val="SK2"/>
          </w:pPr>
          <w:hyperlink w:history="1" w:anchor="_Toc81402519">
            <w:r w:rsidRPr="002151B5" w:rsidR="00E278DF">
              <w:rPr>
                <w:rStyle w:val="Hperlink"/>
                <w:caps/>
              </w:rPr>
              <w:t>9.16</w:t>
            </w:r>
            <w:r w:rsidRPr="002151B5" w:rsidR="00E278DF">
              <w:tab/>
            </w:r>
            <w:r w:rsidRPr="002151B5" w:rsidR="00E278DF">
              <w:rPr>
                <w:rStyle w:val="Hperlink"/>
                <w:caps/>
              </w:rPr>
              <w:t>KAABLITE PAIGALDUSTARVIKUD</w:t>
            </w:r>
            <w:r w:rsidRPr="002151B5" w:rsidR="00E278DF">
              <w:rPr>
                <w:webHidden/>
              </w:rPr>
              <w:tab/>
            </w:r>
            <w:r w:rsidRPr="002151B5" w:rsidR="00E278DF">
              <w:rPr>
                <w:webHidden/>
              </w:rPr>
              <w:fldChar w:fldCharType="begin"/>
            </w:r>
            <w:r w:rsidRPr="002151B5" w:rsidR="00E278DF">
              <w:rPr>
                <w:webHidden/>
              </w:rPr>
              <w:instrText xml:space="preserve"> PAGEREF _Toc81402519 \h </w:instrText>
            </w:r>
            <w:r w:rsidRPr="002151B5" w:rsidR="00E278DF">
              <w:rPr>
                <w:webHidden/>
              </w:rPr>
            </w:r>
            <w:r w:rsidRPr="002151B5" w:rsidR="00E278DF">
              <w:rPr>
                <w:webHidden/>
              </w:rPr>
              <w:fldChar w:fldCharType="separate"/>
            </w:r>
            <w:r w:rsidRPr="002151B5" w:rsidR="00E278DF">
              <w:rPr>
                <w:webHidden/>
              </w:rPr>
              <w:t>11</w:t>
            </w:r>
            <w:r w:rsidRPr="002151B5" w:rsidR="00E278DF">
              <w:rPr>
                <w:webHidden/>
              </w:rPr>
              <w:fldChar w:fldCharType="end"/>
            </w:r>
          </w:hyperlink>
        </w:p>
        <w:p w:rsidRPr="002151B5" w:rsidR="00E278DF" w:rsidRDefault="00E825EB" w14:paraId="66930CCC" w14:textId="286E70D7">
          <w:pPr>
            <w:pStyle w:val="SK2"/>
          </w:pPr>
          <w:hyperlink w:history="1" w:anchor="_Toc81402520">
            <w:r w:rsidRPr="002151B5" w:rsidR="00E278DF">
              <w:rPr>
                <w:rStyle w:val="Hperlink"/>
                <w:caps/>
              </w:rPr>
              <w:t>9.17</w:t>
            </w:r>
            <w:r w:rsidRPr="002151B5" w:rsidR="00E278DF">
              <w:tab/>
            </w:r>
            <w:r w:rsidRPr="002151B5" w:rsidR="00E278DF">
              <w:rPr>
                <w:rStyle w:val="Hperlink"/>
                <w:caps/>
              </w:rPr>
              <w:t>SEADMETE ELEKTRIVARUSTUS</w:t>
            </w:r>
            <w:r w:rsidRPr="002151B5" w:rsidR="00E278DF">
              <w:rPr>
                <w:webHidden/>
              </w:rPr>
              <w:tab/>
            </w:r>
            <w:r w:rsidRPr="002151B5" w:rsidR="00E278DF">
              <w:rPr>
                <w:webHidden/>
              </w:rPr>
              <w:fldChar w:fldCharType="begin"/>
            </w:r>
            <w:r w:rsidRPr="002151B5" w:rsidR="00E278DF">
              <w:rPr>
                <w:webHidden/>
              </w:rPr>
              <w:instrText xml:space="preserve"> PAGEREF _Toc81402520 \h </w:instrText>
            </w:r>
            <w:r w:rsidRPr="002151B5" w:rsidR="00E278DF">
              <w:rPr>
                <w:webHidden/>
              </w:rPr>
            </w:r>
            <w:r w:rsidRPr="002151B5" w:rsidR="00E278DF">
              <w:rPr>
                <w:webHidden/>
              </w:rPr>
              <w:fldChar w:fldCharType="separate"/>
            </w:r>
            <w:r w:rsidRPr="002151B5" w:rsidR="00E278DF">
              <w:rPr>
                <w:webHidden/>
              </w:rPr>
              <w:t>12</w:t>
            </w:r>
            <w:r w:rsidRPr="002151B5" w:rsidR="00E278DF">
              <w:rPr>
                <w:webHidden/>
              </w:rPr>
              <w:fldChar w:fldCharType="end"/>
            </w:r>
          </w:hyperlink>
        </w:p>
        <w:p w:rsidRPr="002151B5" w:rsidR="00E278DF" w:rsidRDefault="00E825EB" w14:paraId="325EE745" w14:textId="78D0677C">
          <w:pPr>
            <w:pStyle w:val="SK2"/>
          </w:pPr>
          <w:hyperlink w:history="1" w:anchor="_Toc81402521">
            <w:r w:rsidRPr="002151B5" w:rsidR="00E278DF">
              <w:rPr>
                <w:rStyle w:val="Hperlink"/>
                <w:caps/>
              </w:rPr>
              <w:t>9.18</w:t>
            </w:r>
            <w:r w:rsidRPr="002151B5" w:rsidR="00E278DF">
              <w:tab/>
            </w:r>
            <w:r w:rsidRPr="002151B5" w:rsidR="00E278DF">
              <w:rPr>
                <w:rStyle w:val="Hperlink"/>
                <w:caps/>
              </w:rPr>
              <w:t>PISTIKUPESAD</w:t>
            </w:r>
            <w:r w:rsidRPr="002151B5" w:rsidR="00E278DF">
              <w:rPr>
                <w:webHidden/>
              </w:rPr>
              <w:tab/>
            </w:r>
            <w:r w:rsidRPr="002151B5" w:rsidR="00E278DF">
              <w:rPr>
                <w:webHidden/>
              </w:rPr>
              <w:fldChar w:fldCharType="begin"/>
            </w:r>
            <w:r w:rsidRPr="002151B5" w:rsidR="00E278DF">
              <w:rPr>
                <w:webHidden/>
              </w:rPr>
              <w:instrText xml:space="preserve"> PAGEREF _Toc81402521 \h </w:instrText>
            </w:r>
            <w:r w:rsidRPr="002151B5" w:rsidR="00E278DF">
              <w:rPr>
                <w:webHidden/>
              </w:rPr>
            </w:r>
            <w:r w:rsidRPr="002151B5" w:rsidR="00E278DF">
              <w:rPr>
                <w:webHidden/>
              </w:rPr>
              <w:fldChar w:fldCharType="separate"/>
            </w:r>
            <w:r w:rsidRPr="002151B5" w:rsidR="00E278DF">
              <w:rPr>
                <w:webHidden/>
              </w:rPr>
              <w:t>12</w:t>
            </w:r>
            <w:r w:rsidRPr="002151B5" w:rsidR="00E278DF">
              <w:rPr>
                <w:webHidden/>
              </w:rPr>
              <w:fldChar w:fldCharType="end"/>
            </w:r>
          </w:hyperlink>
        </w:p>
        <w:p w:rsidRPr="002151B5" w:rsidR="00E278DF" w:rsidRDefault="00E825EB" w14:paraId="7DDB10E3" w14:textId="4B36B004">
          <w:pPr>
            <w:pStyle w:val="SK2"/>
          </w:pPr>
          <w:hyperlink w:history="1" w:anchor="_Toc81402522">
            <w:r w:rsidRPr="002151B5" w:rsidR="00E278DF">
              <w:rPr>
                <w:rStyle w:val="Hperlink"/>
                <w:caps/>
              </w:rPr>
              <w:t>9.19</w:t>
            </w:r>
            <w:r w:rsidRPr="002151B5" w:rsidR="00E278DF">
              <w:tab/>
            </w:r>
            <w:r w:rsidRPr="002151B5" w:rsidR="00E278DF">
              <w:rPr>
                <w:rStyle w:val="Hperlink"/>
                <w:caps/>
              </w:rPr>
              <w:t>VALGUSTUSSÜSTEEMID</w:t>
            </w:r>
            <w:r w:rsidRPr="002151B5" w:rsidR="00E278DF">
              <w:rPr>
                <w:webHidden/>
              </w:rPr>
              <w:tab/>
            </w:r>
            <w:r w:rsidRPr="002151B5" w:rsidR="00E278DF">
              <w:rPr>
                <w:webHidden/>
              </w:rPr>
              <w:fldChar w:fldCharType="begin"/>
            </w:r>
            <w:r w:rsidRPr="002151B5" w:rsidR="00E278DF">
              <w:rPr>
                <w:webHidden/>
              </w:rPr>
              <w:instrText xml:space="preserve"> PAGEREF _Toc81402522 \h </w:instrText>
            </w:r>
            <w:r w:rsidRPr="002151B5" w:rsidR="00E278DF">
              <w:rPr>
                <w:webHidden/>
              </w:rPr>
            </w:r>
            <w:r w:rsidRPr="002151B5" w:rsidR="00E278DF">
              <w:rPr>
                <w:webHidden/>
              </w:rPr>
              <w:fldChar w:fldCharType="separate"/>
            </w:r>
            <w:r w:rsidRPr="002151B5" w:rsidR="00E278DF">
              <w:rPr>
                <w:webHidden/>
              </w:rPr>
              <w:t>13</w:t>
            </w:r>
            <w:r w:rsidRPr="002151B5" w:rsidR="00E278DF">
              <w:rPr>
                <w:webHidden/>
              </w:rPr>
              <w:fldChar w:fldCharType="end"/>
            </w:r>
          </w:hyperlink>
        </w:p>
        <w:p w:rsidRPr="002151B5" w:rsidR="00E278DF" w:rsidRDefault="00E825EB" w14:paraId="5823D7F6" w14:textId="29B39BE3">
          <w:pPr>
            <w:pStyle w:val="SK2"/>
          </w:pPr>
          <w:hyperlink w:history="1" w:anchor="_Toc81402523">
            <w:r w:rsidRPr="002151B5" w:rsidR="00E278DF">
              <w:rPr>
                <w:rStyle w:val="Hperlink"/>
                <w:caps/>
              </w:rPr>
              <w:t>9.20</w:t>
            </w:r>
            <w:r w:rsidRPr="002151B5" w:rsidR="00E278DF">
              <w:tab/>
            </w:r>
            <w:r w:rsidRPr="002151B5" w:rsidR="00E278DF">
              <w:rPr>
                <w:rStyle w:val="Hperlink"/>
                <w:caps/>
              </w:rPr>
              <w:t>ELEKTRIKÜTE</w:t>
            </w:r>
            <w:r w:rsidRPr="002151B5" w:rsidR="00E278DF">
              <w:rPr>
                <w:webHidden/>
              </w:rPr>
              <w:tab/>
            </w:r>
            <w:r w:rsidRPr="002151B5" w:rsidR="00E278DF">
              <w:rPr>
                <w:webHidden/>
              </w:rPr>
              <w:fldChar w:fldCharType="begin"/>
            </w:r>
            <w:r w:rsidRPr="002151B5" w:rsidR="00E278DF">
              <w:rPr>
                <w:webHidden/>
              </w:rPr>
              <w:instrText xml:space="preserve"> PAGEREF _Toc81402523 \h </w:instrText>
            </w:r>
            <w:r w:rsidRPr="002151B5" w:rsidR="00E278DF">
              <w:rPr>
                <w:webHidden/>
              </w:rPr>
            </w:r>
            <w:r w:rsidRPr="002151B5" w:rsidR="00E278DF">
              <w:rPr>
                <w:webHidden/>
              </w:rPr>
              <w:fldChar w:fldCharType="separate"/>
            </w:r>
            <w:r w:rsidRPr="002151B5" w:rsidR="00E278DF">
              <w:rPr>
                <w:webHidden/>
              </w:rPr>
              <w:t>14</w:t>
            </w:r>
            <w:r w:rsidRPr="002151B5" w:rsidR="00E278DF">
              <w:rPr>
                <w:webHidden/>
              </w:rPr>
              <w:fldChar w:fldCharType="end"/>
            </w:r>
          </w:hyperlink>
        </w:p>
        <w:p w:rsidRPr="002151B5" w:rsidR="00E278DF" w:rsidRDefault="00E825EB" w14:paraId="7220F02D" w14:textId="0FBFCA65">
          <w:pPr>
            <w:pStyle w:val="SK2"/>
          </w:pPr>
          <w:hyperlink w:history="1" w:anchor="_Toc81402524">
            <w:r w:rsidRPr="002151B5" w:rsidR="00E278DF">
              <w:rPr>
                <w:rStyle w:val="Hperlink"/>
                <w:caps/>
              </w:rPr>
              <w:t>9.21</w:t>
            </w:r>
            <w:r w:rsidRPr="002151B5" w:rsidR="00E278DF">
              <w:tab/>
            </w:r>
            <w:r w:rsidRPr="002151B5" w:rsidR="00E278DF">
              <w:rPr>
                <w:rStyle w:val="Hperlink"/>
                <w:caps/>
              </w:rPr>
              <w:t>SULATUSSÜSTEEMID</w:t>
            </w:r>
            <w:r w:rsidRPr="002151B5" w:rsidR="00E278DF">
              <w:rPr>
                <w:webHidden/>
              </w:rPr>
              <w:tab/>
            </w:r>
            <w:r w:rsidRPr="002151B5" w:rsidR="00E278DF">
              <w:rPr>
                <w:webHidden/>
              </w:rPr>
              <w:fldChar w:fldCharType="begin"/>
            </w:r>
            <w:r w:rsidRPr="002151B5" w:rsidR="00E278DF">
              <w:rPr>
                <w:webHidden/>
              </w:rPr>
              <w:instrText xml:space="preserve"> PAGEREF _Toc81402524 \h </w:instrText>
            </w:r>
            <w:r w:rsidRPr="002151B5" w:rsidR="00E278DF">
              <w:rPr>
                <w:webHidden/>
              </w:rPr>
            </w:r>
            <w:r w:rsidRPr="002151B5" w:rsidR="00E278DF">
              <w:rPr>
                <w:webHidden/>
              </w:rPr>
              <w:fldChar w:fldCharType="separate"/>
            </w:r>
            <w:r w:rsidRPr="002151B5" w:rsidR="00E278DF">
              <w:rPr>
                <w:webHidden/>
              </w:rPr>
              <w:t>14</w:t>
            </w:r>
            <w:r w:rsidRPr="002151B5" w:rsidR="00E278DF">
              <w:rPr>
                <w:webHidden/>
              </w:rPr>
              <w:fldChar w:fldCharType="end"/>
            </w:r>
          </w:hyperlink>
        </w:p>
        <w:p w:rsidRPr="002151B5" w:rsidR="00E278DF" w:rsidRDefault="00E825EB" w14:paraId="74AAD931" w14:textId="0A829475">
          <w:pPr>
            <w:pStyle w:val="SK2"/>
          </w:pPr>
          <w:hyperlink w:history="1" w:anchor="_Toc81402525">
            <w:r w:rsidRPr="002151B5" w:rsidR="00E278DF">
              <w:rPr>
                <w:rStyle w:val="Hperlink"/>
                <w:caps/>
              </w:rPr>
              <w:t>9.22</w:t>
            </w:r>
            <w:r w:rsidRPr="002151B5" w:rsidR="00E278DF">
              <w:tab/>
            </w:r>
            <w:r w:rsidRPr="002151B5" w:rsidR="00E278DF">
              <w:rPr>
                <w:rStyle w:val="Hperlink"/>
                <w:caps/>
              </w:rPr>
              <w:t>PIKSEKAITSE</w:t>
            </w:r>
            <w:r w:rsidRPr="002151B5" w:rsidR="00E278DF">
              <w:rPr>
                <w:webHidden/>
              </w:rPr>
              <w:tab/>
            </w:r>
            <w:r w:rsidRPr="002151B5" w:rsidR="00E278DF">
              <w:rPr>
                <w:webHidden/>
              </w:rPr>
              <w:fldChar w:fldCharType="begin"/>
            </w:r>
            <w:r w:rsidRPr="002151B5" w:rsidR="00E278DF">
              <w:rPr>
                <w:webHidden/>
              </w:rPr>
              <w:instrText xml:space="preserve"> PAGEREF _Toc81402525 \h </w:instrText>
            </w:r>
            <w:r w:rsidRPr="002151B5" w:rsidR="00E278DF">
              <w:rPr>
                <w:webHidden/>
              </w:rPr>
            </w:r>
            <w:r w:rsidRPr="002151B5" w:rsidR="00E278DF">
              <w:rPr>
                <w:webHidden/>
              </w:rPr>
              <w:fldChar w:fldCharType="separate"/>
            </w:r>
            <w:r w:rsidRPr="002151B5" w:rsidR="00E278DF">
              <w:rPr>
                <w:webHidden/>
              </w:rPr>
              <w:t>14</w:t>
            </w:r>
            <w:r w:rsidRPr="002151B5" w:rsidR="00E278DF">
              <w:rPr>
                <w:webHidden/>
              </w:rPr>
              <w:fldChar w:fldCharType="end"/>
            </w:r>
          </w:hyperlink>
        </w:p>
        <w:p w:rsidRPr="002151B5" w:rsidR="00E278DF" w:rsidRDefault="00E825EB" w14:paraId="595B2DE7" w14:textId="6FD24C19">
          <w:pPr>
            <w:pStyle w:val="SK2"/>
          </w:pPr>
          <w:hyperlink w:history="1" w:anchor="_Toc81402526">
            <w:r w:rsidRPr="002151B5" w:rsidR="00E278DF">
              <w:rPr>
                <w:rStyle w:val="Hperlink"/>
                <w:caps/>
              </w:rPr>
              <w:t>9.23</w:t>
            </w:r>
            <w:r w:rsidRPr="002151B5" w:rsidR="00E278DF">
              <w:tab/>
            </w:r>
            <w:r w:rsidRPr="002151B5" w:rsidR="00E278DF">
              <w:rPr>
                <w:rStyle w:val="Hperlink"/>
                <w:caps/>
              </w:rPr>
              <w:t>TULEOHUTUSE JUHTIMISSÜSTEEM</w:t>
            </w:r>
            <w:r w:rsidRPr="002151B5" w:rsidR="00E278DF">
              <w:rPr>
                <w:webHidden/>
              </w:rPr>
              <w:tab/>
            </w:r>
            <w:r w:rsidRPr="002151B5" w:rsidR="00E278DF">
              <w:rPr>
                <w:webHidden/>
              </w:rPr>
              <w:fldChar w:fldCharType="begin"/>
            </w:r>
            <w:r w:rsidRPr="002151B5" w:rsidR="00E278DF">
              <w:rPr>
                <w:webHidden/>
              </w:rPr>
              <w:instrText xml:space="preserve"> PAGEREF _Toc81402526 \h </w:instrText>
            </w:r>
            <w:r w:rsidRPr="002151B5" w:rsidR="00E278DF">
              <w:rPr>
                <w:webHidden/>
              </w:rPr>
            </w:r>
            <w:r w:rsidRPr="002151B5" w:rsidR="00E278DF">
              <w:rPr>
                <w:webHidden/>
              </w:rPr>
              <w:fldChar w:fldCharType="separate"/>
            </w:r>
            <w:r w:rsidRPr="002151B5" w:rsidR="00E278DF">
              <w:rPr>
                <w:webHidden/>
              </w:rPr>
              <w:t>15</w:t>
            </w:r>
            <w:r w:rsidRPr="002151B5" w:rsidR="00E278DF">
              <w:rPr>
                <w:webHidden/>
              </w:rPr>
              <w:fldChar w:fldCharType="end"/>
            </w:r>
          </w:hyperlink>
        </w:p>
        <w:p w:rsidRPr="0051196F" w:rsidR="006A2417" w:rsidP="006A2417" w:rsidRDefault="006A2417" w14:paraId="578962A7" w14:textId="19FCCF90">
          <w:pPr>
            <w:tabs>
              <w:tab w:val="right" w:leader="dot" w:pos="4536"/>
            </w:tabs>
            <w:rPr>
              <w:rFonts w:ascii="Times New Roman" w:hAnsi="Times New Roman" w:cs="Times New Roman"/>
              <w:sz w:val="24"/>
              <w:szCs w:val="24"/>
            </w:rPr>
          </w:pPr>
          <w:r w:rsidRPr="002151B5">
            <w:rPr>
              <w:rFonts w:ascii="Times New Roman" w:hAnsi="Times New Roman" w:cs="Times New Roman"/>
            </w:rPr>
            <w:fldChar w:fldCharType="end"/>
          </w:r>
        </w:p>
      </w:sdtContent>
    </w:sdt>
    <w:p w:rsidRPr="0051196F" w:rsidR="006A2417" w:rsidP="006A2417" w:rsidRDefault="006A2417" w14:paraId="4C9A96FB" w14:textId="77777777">
      <w:pPr>
        <w:pStyle w:val="Pealkiri2"/>
        <w:numPr>
          <w:ilvl w:val="1"/>
          <w:numId w:val="42"/>
        </w:numPr>
        <w:rPr>
          <w:rFonts w:ascii="Times New Roman" w:hAnsi="Times New Roman" w:cs="Times New Roman"/>
        </w:rPr>
      </w:pPr>
      <w:r w:rsidRPr="0051196F">
        <w:rPr>
          <w:rFonts w:ascii="Times New Roman" w:hAnsi="Times New Roman" w:cs="Times New Roman"/>
          <w:sz w:val="24"/>
        </w:rPr>
        <w:br w:type="page"/>
      </w:r>
      <w:bookmarkStart w:name="_Toc278195565" w:id="0"/>
      <w:bookmarkStart w:name="_Toc28854516" w:id="1"/>
      <w:bookmarkStart w:name="_Toc28855193" w:id="2"/>
      <w:bookmarkStart w:name="_Toc28855410" w:id="3"/>
      <w:bookmarkStart w:name="_Toc28855838" w:id="4"/>
      <w:bookmarkStart w:name="_Toc28856073" w:id="5"/>
      <w:bookmarkStart w:name="_Toc28858733" w:id="6"/>
      <w:bookmarkStart w:name="_Toc28859136" w:id="7"/>
      <w:bookmarkStart w:name="_Toc28859987" w:id="8"/>
      <w:bookmarkStart w:name="_Toc28860219" w:id="9"/>
      <w:bookmarkStart w:name="_Toc28860597" w:id="10"/>
      <w:bookmarkStart w:name="_Toc28870992" w:id="11"/>
      <w:bookmarkStart w:name="_Toc28871199" w:id="12"/>
      <w:bookmarkStart w:name="_Toc28871406" w:id="13"/>
      <w:bookmarkStart w:name="_Toc28871613" w:id="14"/>
      <w:bookmarkStart w:name="_Toc28872027" w:id="15"/>
      <w:bookmarkStart w:name="_Toc28872263" w:id="16"/>
      <w:bookmarkStart w:name="_Toc28872815" w:id="17"/>
      <w:bookmarkStart w:name="_Toc28873021" w:id="18"/>
      <w:bookmarkStart w:name="_Toc28873486" w:id="19"/>
      <w:bookmarkStart w:name="_Toc28873695" w:id="20"/>
      <w:bookmarkStart w:name="_Toc28874490" w:id="21"/>
      <w:bookmarkStart w:name="_Toc28953980" w:id="22"/>
      <w:bookmarkStart w:name="_Toc28954187" w:id="23"/>
      <w:bookmarkStart w:name="_Toc28954847" w:id="24"/>
      <w:bookmarkStart w:name="_Toc52186921" w:id="25"/>
      <w:bookmarkStart w:name="_Toc56684595" w:id="26"/>
      <w:bookmarkStart w:name="_Toc63411665" w:id="27"/>
      <w:bookmarkStart w:name="_Toc69905860" w:id="28"/>
      <w:bookmarkStart w:name="_Toc81402504" w:id="29"/>
      <w:r w:rsidRPr="0051196F">
        <w:rPr>
          <w:rFonts w:ascii="Times New Roman" w:hAnsi="Times New Roman" w:cs="Times New Roman"/>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Pr="0051196F" w:rsidR="00416B3F" w:rsidP="00416B3F" w:rsidRDefault="00416B3F" w14:paraId="5296B513" w14:textId="77777777">
      <w:pPr>
        <w:pStyle w:val="Vahedeta"/>
        <w:jc w:val="both"/>
        <w:rPr>
          <w:rFonts w:ascii="Times New Roman" w:hAnsi="Times New Roman" w:cs="Times New Roman"/>
        </w:rPr>
      </w:pPr>
      <w:r w:rsidRPr="39B0E7AE">
        <w:rPr>
          <w:rFonts w:ascii="Times New Roman" w:hAnsi="Times New Roman" w:cs="Times New Roman"/>
        </w:rPr>
        <w:t>Juhul kui antud juhendi nõuded ja alusdokumentatsiooni nõuded on vastuolus, tuleb järgida rangemaid nõudeid.</w:t>
      </w:r>
    </w:p>
    <w:p w:rsidRPr="0051196F" w:rsidR="00416B3F" w:rsidP="00416B3F" w:rsidRDefault="00416B3F" w14:paraId="7AAD7DEE" w14:textId="77777777">
      <w:pPr>
        <w:pStyle w:val="Vahedeta"/>
        <w:ind w:left="720"/>
        <w:rPr>
          <w:rFonts w:ascii="Times New Roman" w:hAnsi="Times New Roman" w:cs="Times New Roman"/>
        </w:rPr>
      </w:pPr>
    </w:p>
    <w:p w:rsidRPr="0051196F" w:rsidR="00416B3F" w:rsidP="00416B3F" w:rsidRDefault="00416B3F" w14:paraId="6CC5001B" w14:textId="77777777">
      <w:pPr>
        <w:pStyle w:val="Vahedeta"/>
        <w:rPr>
          <w:rFonts w:ascii="Times New Roman" w:hAnsi="Times New Roman" w:cs="Times New Roman"/>
          <w:b/>
          <w:sz w:val="24"/>
        </w:rPr>
      </w:pPr>
      <w:r w:rsidRPr="0051196F">
        <w:rPr>
          <w:rFonts w:ascii="Times New Roman" w:hAnsi="Times New Roman" w:cs="Times New Roman"/>
          <w:b/>
          <w:sz w:val="24"/>
        </w:rPr>
        <w:t>Seadused ja määrused</w:t>
      </w:r>
    </w:p>
    <w:p w:rsidRPr="0051196F" w:rsidR="00416B3F" w:rsidP="00416B3F" w:rsidRDefault="00416B3F" w14:paraId="5CA1F455" w14:textId="77777777">
      <w:pPr>
        <w:pStyle w:val="Vahedeta"/>
        <w:numPr>
          <w:ilvl w:val="0"/>
          <w:numId w:val="43"/>
        </w:numPr>
        <w:jc w:val="both"/>
        <w:rPr>
          <w:rFonts w:ascii="Times New Roman" w:hAnsi="Times New Roman" w:cs="Times New Roman"/>
        </w:rPr>
      </w:pPr>
      <w:r w:rsidRPr="0051196F">
        <w:rPr>
          <w:rFonts w:ascii="Times New Roman" w:hAnsi="Times New Roman" w:cs="Times New Roman"/>
        </w:rPr>
        <w:t>Seadme ohutuse seadus (SeOS)</w:t>
      </w:r>
    </w:p>
    <w:p w:rsidRPr="0051196F" w:rsidR="00416B3F" w:rsidP="00416B3F" w:rsidRDefault="00416B3F" w14:paraId="4C2749B4" w14:textId="77777777">
      <w:pPr>
        <w:pStyle w:val="Vahedeta"/>
        <w:numPr>
          <w:ilvl w:val="0"/>
          <w:numId w:val="43"/>
        </w:numPr>
        <w:jc w:val="both"/>
        <w:rPr>
          <w:rFonts w:ascii="Times New Roman" w:hAnsi="Times New Roman" w:cs="Times New Roman"/>
        </w:rPr>
      </w:pPr>
      <w:r w:rsidRPr="0051196F">
        <w:rPr>
          <w:rFonts w:ascii="Times New Roman" w:hAnsi="Times New Roman" w:cs="Times New Roman"/>
        </w:rPr>
        <w:t>Toote nõuetele vastavuse seadus (TNVS)</w:t>
      </w:r>
    </w:p>
    <w:p w:rsidRPr="0051196F" w:rsidR="00416B3F" w:rsidP="00416B3F" w:rsidRDefault="00416B3F" w14:paraId="1A435CA7" w14:textId="77777777">
      <w:pPr>
        <w:pStyle w:val="Vahedeta"/>
        <w:numPr>
          <w:ilvl w:val="0"/>
          <w:numId w:val="43"/>
        </w:numPr>
        <w:jc w:val="both"/>
        <w:rPr>
          <w:rFonts w:ascii="Times New Roman" w:hAnsi="Times New Roman" w:cs="Times New Roman"/>
        </w:rPr>
      </w:pPr>
      <w:r w:rsidRPr="0051196F">
        <w:rPr>
          <w:rFonts w:ascii="Times New Roman" w:hAnsi="Times New Roman" w:cs="Times New Roman"/>
        </w:rPr>
        <w:t>Keskkonnaministri määrus nr. 9 „Elektri- ja elektroonikaseadmete romude käitlusnõuded”</w:t>
      </w:r>
    </w:p>
    <w:p w:rsidRPr="0051196F" w:rsidR="00416B3F" w:rsidP="46C45EBE" w:rsidRDefault="00416B3F" w14:paraId="2546397A" w14:textId="29AF72C1">
      <w:pPr>
        <w:pStyle w:val="Vahedeta"/>
        <w:numPr>
          <w:ilvl w:val="0"/>
          <w:numId w:val="43"/>
        </w:numPr>
        <w:jc w:val="both"/>
        <w:rPr>
          <w:rFonts w:ascii="Times New Roman" w:hAnsi="Times New Roman" w:cs="Times New Roman"/>
          <w:color w:val="FF0000"/>
        </w:rPr>
      </w:pPr>
      <w:r w:rsidRPr="39B0E7AE">
        <w:rPr>
          <w:rFonts w:ascii="Times New Roman" w:hAnsi="Times New Roman" w:cs="Times New Roman"/>
        </w:rPr>
        <w:t>Siseministri määrus nr 17 „Ehitisele esitatavad tuleohutusnõuded</w:t>
      </w:r>
      <w:r w:rsidRPr="39B0E7AE">
        <w:rPr>
          <w:rFonts w:ascii="Times New Roman" w:hAnsi="Times New Roman" w:cs="Times New Roman"/>
          <w:color w:val="FF0000"/>
        </w:rPr>
        <w:t>“</w:t>
      </w:r>
    </w:p>
    <w:p w:rsidRPr="0051196F" w:rsidR="00416B3F" w:rsidP="00416B3F" w:rsidRDefault="00416B3F" w14:paraId="35A388B7" w14:textId="2D45B087">
      <w:pPr>
        <w:pStyle w:val="Loendilik"/>
        <w:numPr>
          <w:ilvl w:val="0"/>
          <w:numId w:val="43"/>
        </w:numPr>
        <w:rPr>
          <w:rFonts w:ascii="Times New Roman" w:hAnsi="Times New Roman" w:cs="Times New Roman"/>
        </w:rPr>
      </w:pPr>
      <w:r w:rsidRPr="39B0E7AE">
        <w:rPr>
          <w:rFonts w:ascii="Times New Roman" w:hAnsi="Times New Roman" w:cs="Times New Roman"/>
        </w:rPr>
        <w:t>Ettevõtlus- ja infotehnoloogiaministri 11.12.2018 a. määrus nr. 63 "Hoone</w:t>
      </w:r>
      <w:r w:rsidRPr="39B0E7AE" w:rsidR="6CDBBA10">
        <w:rPr>
          <w:rFonts w:ascii="Times New Roman" w:hAnsi="Times New Roman" w:cs="Times New Roman"/>
        </w:rPr>
        <w:t xml:space="preserve"> </w:t>
      </w:r>
      <w:r w:rsidRPr="39B0E7AE">
        <w:rPr>
          <w:rFonts w:ascii="Times New Roman" w:hAnsi="Times New Roman" w:cs="Times New Roman"/>
        </w:rPr>
        <w:t>energiatõhususe miinimumnõuded"</w:t>
      </w:r>
    </w:p>
    <w:p w:rsidR="22E0D505" w:rsidP="39B0E7AE" w:rsidRDefault="22E0D505" w14:paraId="01B35C9A" w14:textId="1308C6D8">
      <w:pPr>
        <w:pStyle w:val="Loendilik"/>
        <w:numPr>
          <w:ilvl w:val="0"/>
          <w:numId w:val="43"/>
        </w:numPr>
        <w:rPr>
          <w:rFonts w:ascii="Calibri" w:hAnsi="Calibri"/>
        </w:rPr>
      </w:pPr>
      <w:r w:rsidRPr="39B0E7AE">
        <w:rPr>
          <w:rFonts w:ascii="Calibri" w:hAnsi="Calibri"/>
        </w:rPr>
        <w:t>Majandus- ja taristuministri määrus nr 97 "Nõuded ehitusprojektile"</w:t>
      </w:r>
    </w:p>
    <w:p w:rsidRPr="0051196F" w:rsidR="00416B3F" w:rsidP="00416B3F" w:rsidRDefault="00416B3F" w14:paraId="5DC0B6A3" w14:textId="77777777">
      <w:pPr>
        <w:pStyle w:val="Vahedeta"/>
        <w:jc w:val="both"/>
        <w:rPr>
          <w:rFonts w:ascii="Times New Roman" w:hAnsi="Times New Roman" w:cs="Times New Roman"/>
          <w:b/>
          <w:sz w:val="24"/>
        </w:rPr>
      </w:pPr>
      <w:r w:rsidRPr="0051196F">
        <w:rPr>
          <w:rFonts w:ascii="Times New Roman" w:hAnsi="Times New Roman" w:cs="Times New Roman"/>
          <w:b/>
          <w:sz w:val="24"/>
        </w:rPr>
        <w:t>Kvaliteedinõuded</w:t>
      </w:r>
    </w:p>
    <w:p w:rsidRPr="0051196F" w:rsidR="00416B3F" w:rsidP="00416B3F" w:rsidRDefault="00416B3F" w14:paraId="452B631B" w14:textId="77777777">
      <w:pPr>
        <w:pStyle w:val="Loendilik"/>
        <w:numPr>
          <w:ilvl w:val="0"/>
          <w:numId w:val="44"/>
        </w:numPr>
        <w:rPr>
          <w:rFonts w:ascii="Times New Roman" w:hAnsi="Times New Roman" w:cs="Times New Roman"/>
        </w:rPr>
      </w:pPr>
      <w:r w:rsidRPr="0051196F">
        <w:rPr>
          <w:rFonts w:ascii="Times New Roman" w:hAnsi="Times New Roman" w:cs="Times New Roman"/>
        </w:rPr>
        <w:t>Hoone Tehnosüsteemide RYL 2002 II osa</w:t>
      </w:r>
    </w:p>
    <w:p w:rsidRPr="0051196F" w:rsidR="00416B3F" w:rsidP="00416B3F" w:rsidRDefault="00416B3F" w14:paraId="26CD79B6" w14:textId="49A24C91">
      <w:pPr>
        <w:pStyle w:val="Loendilik"/>
        <w:numPr>
          <w:ilvl w:val="0"/>
          <w:numId w:val="44"/>
        </w:numPr>
        <w:rPr>
          <w:rFonts w:ascii="Times New Roman" w:hAnsi="Times New Roman" w:cs="Times New Roman"/>
        </w:rPr>
      </w:pPr>
      <w:r w:rsidRPr="0051196F">
        <w:rPr>
          <w:rFonts w:ascii="Times New Roman" w:hAnsi="Times New Roman" w:cs="Times New Roman"/>
        </w:rPr>
        <w:t>EUROBAT juhend "EUROBAT guide For the Specification of VRLA Stationary Cells and Batteries"</w:t>
      </w:r>
    </w:p>
    <w:p w:rsidRPr="0051196F" w:rsidR="00416B3F" w:rsidP="00416B3F" w:rsidRDefault="00416B3F" w14:paraId="33C2FF9A" w14:textId="77777777">
      <w:pPr>
        <w:pStyle w:val="Vahedeta"/>
        <w:rPr>
          <w:rFonts w:ascii="Times New Roman" w:hAnsi="Times New Roman" w:cs="Times New Roman"/>
          <w:b/>
          <w:sz w:val="24"/>
        </w:rPr>
      </w:pPr>
      <w:r w:rsidRPr="0051196F">
        <w:rPr>
          <w:rFonts w:ascii="Times New Roman" w:hAnsi="Times New Roman" w:cs="Times New Roman"/>
          <w:b/>
          <w:sz w:val="24"/>
        </w:rPr>
        <w:t>Standardid</w:t>
      </w:r>
    </w:p>
    <w:p w:rsidRPr="0051196F" w:rsidR="00416B3F" w:rsidP="00416B3F" w:rsidRDefault="00416B3F" w14:paraId="5AD49188" w14:textId="18B38B15">
      <w:pPr>
        <w:pStyle w:val="Vahedeta"/>
        <w:tabs>
          <w:tab w:val="left" w:pos="1985"/>
        </w:tabs>
        <w:ind w:left="1985" w:hanging="1985"/>
        <w:jc w:val="both"/>
        <w:rPr>
          <w:rFonts w:ascii="Times New Roman" w:hAnsi="Times New Roman" w:cs="Times New Roman"/>
        </w:rPr>
      </w:pPr>
      <w:r w:rsidRPr="4B27C37B">
        <w:rPr>
          <w:rFonts w:ascii="Times New Roman" w:hAnsi="Times New Roman" w:cs="Times New Roman"/>
        </w:rPr>
        <w:t>EVS 812-7</w:t>
      </w:r>
      <w:r>
        <w:tab/>
      </w:r>
      <w:r w:rsidRPr="4B27C37B">
        <w:rPr>
          <w:rFonts w:ascii="Times New Roman" w:hAnsi="Times New Roman" w:cs="Times New Roman"/>
        </w:rPr>
        <w:t>“Ehitiste tuleohutus. Osa 7: Ehitistele esitatav</w:t>
      </w:r>
      <w:r w:rsidRPr="4B27C37B" w:rsidR="28CB9DBB">
        <w:rPr>
          <w:rFonts w:ascii="Times New Roman" w:hAnsi="Times New Roman" w:cs="Times New Roman"/>
        </w:rPr>
        <w:t>ad tulehutusnõuded</w:t>
      </w:r>
      <w:r w:rsidRPr="4B27C37B">
        <w:rPr>
          <w:rFonts w:ascii="Times New Roman" w:hAnsi="Times New Roman" w:cs="Times New Roman"/>
        </w:rPr>
        <w:t>s“</w:t>
      </w:r>
    </w:p>
    <w:p w:rsidRPr="0051196F" w:rsidR="00416B3F" w:rsidP="00416B3F" w:rsidRDefault="00416B3F" w14:paraId="27DFFF66"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 919</w:t>
      </w:r>
      <w:r w:rsidRPr="0051196F">
        <w:rPr>
          <w:rFonts w:ascii="Times New Roman" w:hAnsi="Times New Roman" w:cs="Times New Roman"/>
        </w:rPr>
        <w:tab/>
      </w:r>
      <w:r w:rsidRPr="0051196F">
        <w:rPr>
          <w:rFonts w:ascii="Times New Roman" w:hAnsi="Times New Roman" w:cs="Times New Roman"/>
        </w:rPr>
        <w:t>“Suitsutõrje. Projekteerimine, seadmete paigaldus ja korrashoid”</w:t>
      </w:r>
    </w:p>
    <w:p w:rsidRPr="0051196F" w:rsidR="00416B3F" w:rsidP="00416B3F" w:rsidRDefault="00416B3F" w14:paraId="5755C299" w14:textId="77777777">
      <w:pPr>
        <w:pStyle w:val="Vahedeta"/>
        <w:tabs>
          <w:tab w:val="left" w:pos="1985"/>
        </w:tabs>
        <w:ind w:left="1985" w:hanging="1985"/>
        <w:jc w:val="both"/>
        <w:rPr>
          <w:rFonts w:ascii="Times New Roman" w:hAnsi="Times New Roman" w:cs="Times New Roman"/>
        </w:rPr>
      </w:pPr>
      <w:r w:rsidRPr="4B27C37B">
        <w:rPr>
          <w:rFonts w:ascii="Times New Roman" w:hAnsi="Times New Roman" w:cs="Times New Roman"/>
        </w:rPr>
        <w:t>EVS-EN 12101</w:t>
      </w:r>
      <w:r>
        <w:tab/>
      </w:r>
      <w:r w:rsidRPr="4B27C37B">
        <w:rPr>
          <w:rFonts w:ascii="Times New Roman" w:hAnsi="Times New Roman" w:cs="Times New Roman"/>
        </w:rPr>
        <w:t>“Suitsu ja kuumuse kontrollsüsteemid”</w:t>
      </w:r>
    </w:p>
    <w:p w:rsidRPr="0051196F" w:rsidR="00416B3F" w:rsidP="00416B3F" w:rsidRDefault="00416B3F" w14:paraId="1017398F"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12464-1</w:t>
      </w:r>
      <w:r w:rsidRPr="0051196F">
        <w:rPr>
          <w:rFonts w:ascii="Times New Roman" w:hAnsi="Times New Roman" w:cs="Times New Roman"/>
        </w:rPr>
        <w:tab/>
      </w:r>
      <w:r w:rsidRPr="0051196F">
        <w:rPr>
          <w:rFonts w:ascii="Times New Roman" w:hAnsi="Times New Roman" w:cs="Times New Roman"/>
        </w:rPr>
        <w:t>„Valgus ja valgustus. Töökohavalgustus. Osa 1: Sisetöökohad“</w:t>
      </w:r>
    </w:p>
    <w:p w:rsidRPr="0051196F" w:rsidR="00416B3F" w:rsidP="00416B3F" w:rsidRDefault="00416B3F" w14:paraId="6607CB7C"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12464-2</w:t>
      </w:r>
      <w:r w:rsidRPr="0051196F">
        <w:rPr>
          <w:rFonts w:ascii="Times New Roman" w:hAnsi="Times New Roman" w:cs="Times New Roman"/>
        </w:rPr>
        <w:tab/>
      </w:r>
      <w:r w:rsidRPr="0051196F">
        <w:rPr>
          <w:rFonts w:ascii="Times New Roman" w:hAnsi="Times New Roman" w:cs="Times New Roman"/>
        </w:rPr>
        <w:t>„Töökohavalgustus. Osa 2: Välistöökohad“</w:t>
      </w:r>
    </w:p>
    <w:p w:rsidRPr="0051196F" w:rsidR="00416B3F" w:rsidP="00416B3F" w:rsidRDefault="00416B3F" w14:paraId="54163826" w14:textId="77777777">
      <w:pPr>
        <w:pStyle w:val="Vahedeta"/>
        <w:tabs>
          <w:tab w:val="left" w:pos="1985"/>
        </w:tabs>
        <w:ind w:left="1985" w:hanging="1985"/>
        <w:jc w:val="both"/>
        <w:rPr>
          <w:rFonts w:ascii="Times New Roman" w:hAnsi="Times New Roman" w:cs="Times New Roman"/>
        </w:rPr>
      </w:pPr>
      <w:r w:rsidRPr="219DEAE4">
        <w:rPr>
          <w:rFonts w:ascii="Times New Roman" w:hAnsi="Times New Roman" w:cs="Times New Roman"/>
        </w:rPr>
        <w:t>EVS-EN 15232</w:t>
      </w:r>
      <w:r>
        <w:tab/>
      </w:r>
      <w:r w:rsidRPr="219DEAE4">
        <w:rPr>
          <w:rFonts w:ascii="Times New Roman" w:hAnsi="Times New Roman" w:cs="Times New Roman"/>
        </w:rPr>
        <w:t>„Hoonete energiatõhusus - mõju hoone automaatikale, juhtimisele ja tehnilisele haldamisele“</w:t>
      </w:r>
    </w:p>
    <w:p w:rsidRPr="0051196F" w:rsidR="00416B3F" w:rsidP="00416B3F" w:rsidRDefault="00416B3F" w14:paraId="7374FD6B"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1838</w:t>
      </w:r>
      <w:r w:rsidRPr="0051196F">
        <w:rPr>
          <w:rFonts w:ascii="Times New Roman" w:hAnsi="Times New Roman" w:cs="Times New Roman"/>
        </w:rPr>
        <w:tab/>
      </w:r>
      <w:r w:rsidRPr="0051196F">
        <w:rPr>
          <w:rFonts w:ascii="Times New Roman" w:hAnsi="Times New Roman" w:cs="Times New Roman"/>
        </w:rPr>
        <w:t>„Valgustustehnika. Hädavalgustus“</w:t>
      </w:r>
    </w:p>
    <w:p w:rsidRPr="0051196F" w:rsidR="00416B3F" w:rsidRDefault="00416B3F" w14:paraId="6A2AD61F" w14:textId="3AEB733B">
      <w:pPr>
        <w:pStyle w:val="Vahedeta"/>
        <w:tabs>
          <w:tab w:val="left" w:pos="1985"/>
        </w:tabs>
        <w:ind w:left="1985" w:hanging="1985"/>
        <w:jc w:val="both"/>
        <w:rPr>
          <w:rFonts w:ascii="Times New Roman" w:hAnsi="Times New Roman" w:cs="Times New Roman"/>
        </w:rPr>
      </w:pPr>
      <w:r w:rsidRPr="4B27C37B">
        <w:rPr>
          <w:rFonts w:ascii="Times New Roman" w:hAnsi="Times New Roman" w:cs="Times New Roman"/>
        </w:rPr>
        <w:t>EVS-EN 50130-4</w:t>
      </w:r>
      <w:r>
        <w:tab/>
      </w:r>
      <w:r w:rsidRPr="4B27C37B">
        <w:rPr>
          <w:rFonts w:ascii="Times New Roman" w:hAnsi="Times New Roman" w:cs="Times New Roman"/>
        </w:rPr>
        <w:t xml:space="preserve">„Alarmisüsteemid. Osa 4: Elektromagnetiline ühilduvus. Tooteperekonna standard: Häiringukindluse nõuded tulekahju-, sissemurde- ja kallaletungi alarmisüsteemide, videovalvesüsteemide, juurdepääsukontrollisüsteemide ja </w:t>
      </w:r>
      <w:r w:rsidRPr="4B27C37B" w:rsidR="7E701E65">
        <w:rPr>
          <w:rFonts w:ascii="Segoe UI" w:hAnsi="Segoe UI" w:eastAsia="Segoe UI" w:cs="Segoe UI"/>
          <w:color w:val="333333"/>
          <w:sz w:val="18"/>
          <w:szCs w:val="18"/>
        </w:rPr>
        <w:t xml:space="preserve"> isiklike appikutsesüsteemide komponentidele</w:t>
      </w:r>
      <w:r w:rsidRPr="4B27C37B">
        <w:rPr>
          <w:rFonts w:ascii="Times New Roman" w:hAnsi="Times New Roman" w:cs="Times New Roman"/>
        </w:rPr>
        <w:t>”</w:t>
      </w:r>
    </w:p>
    <w:p w:rsidRPr="0051196F" w:rsidR="00416B3F" w:rsidP="00416B3F" w:rsidRDefault="00416B3F" w14:paraId="086564F7"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50172</w:t>
      </w:r>
      <w:r w:rsidRPr="0051196F">
        <w:rPr>
          <w:rFonts w:ascii="Times New Roman" w:hAnsi="Times New Roman" w:cs="Times New Roman"/>
        </w:rPr>
        <w:tab/>
      </w:r>
      <w:r w:rsidRPr="0051196F">
        <w:rPr>
          <w:rFonts w:ascii="Times New Roman" w:hAnsi="Times New Roman" w:cs="Times New Roman"/>
        </w:rPr>
        <w:t>„Evakuatsiooni hädavalgustussüsteemid“</w:t>
      </w:r>
    </w:p>
    <w:p w:rsidRPr="0051196F" w:rsidR="00416B3F" w:rsidP="00416B3F" w:rsidRDefault="00416B3F" w14:paraId="34DF1B51"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50522</w:t>
      </w:r>
      <w:r w:rsidRPr="0051196F">
        <w:rPr>
          <w:rFonts w:ascii="Times New Roman" w:hAnsi="Times New Roman" w:cs="Times New Roman"/>
        </w:rPr>
        <w:tab/>
      </w:r>
      <w:r w:rsidRPr="0051196F">
        <w:rPr>
          <w:rFonts w:ascii="Times New Roman" w:hAnsi="Times New Roman" w:cs="Times New Roman"/>
        </w:rPr>
        <w:t>“Üle 1 kV nimivahelduvpingega tugevvoolupaigaldiste maandamine”</w:t>
      </w:r>
    </w:p>
    <w:p w:rsidRPr="0051196F" w:rsidR="00416B3F" w:rsidP="00416B3F" w:rsidRDefault="00416B3F" w14:paraId="6E27C61E"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EVS-HD 60364</w:t>
      </w:r>
      <w:r w:rsidRPr="0051196F">
        <w:rPr>
          <w:rFonts w:ascii="Times New Roman" w:hAnsi="Times New Roman" w:cs="Times New Roman"/>
        </w:rPr>
        <w:tab/>
      </w:r>
      <w:r w:rsidRPr="0051196F">
        <w:rPr>
          <w:rFonts w:ascii="Times New Roman" w:hAnsi="Times New Roman" w:cs="Times New Roman"/>
        </w:rPr>
        <w:t>„Ehitiste elektripaigaldised“ kõik osad</w:t>
      </w:r>
    </w:p>
    <w:p w:rsidRPr="0051196F" w:rsidR="00416B3F" w:rsidP="00416B3F" w:rsidRDefault="00416B3F" w14:paraId="06E868FC" w14:textId="77777777">
      <w:pPr>
        <w:pStyle w:val="Vahedeta"/>
        <w:tabs>
          <w:tab w:val="left" w:pos="1985"/>
        </w:tabs>
        <w:jc w:val="both"/>
        <w:rPr>
          <w:rFonts w:ascii="Times New Roman" w:hAnsi="Times New Roman" w:cs="Times New Roman"/>
        </w:rPr>
      </w:pPr>
      <w:r w:rsidRPr="0051196F">
        <w:rPr>
          <w:rFonts w:ascii="Times New Roman" w:hAnsi="Times New Roman" w:cs="Times New Roman"/>
        </w:rPr>
        <w:t>EVS-EN 60529</w:t>
      </w:r>
      <w:r w:rsidRPr="0051196F">
        <w:rPr>
          <w:rFonts w:ascii="Times New Roman" w:hAnsi="Times New Roman" w:cs="Times New Roman"/>
        </w:rPr>
        <w:tab/>
      </w:r>
      <w:r w:rsidRPr="0051196F">
        <w:rPr>
          <w:rFonts w:ascii="Times New Roman" w:hAnsi="Times New Roman" w:cs="Times New Roman"/>
        </w:rPr>
        <w:t>“Ümbristega tagatavad kaitseastmed (IP-kood)”</w:t>
      </w:r>
    </w:p>
    <w:p w:rsidRPr="0051196F" w:rsidR="00416B3F" w:rsidP="00416B3F" w:rsidRDefault="00416B3F" w14:paraId="1D10373C"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60896-21</w:t>
      </w:r>
      <w:r w:rsidRPr="0051196F">
        <w:rPr>
          <w:rFonts w:ascii="Times New Roman" w:hAnsi="Times New Roman" w:cs="Times New Roman"/>
        </w:rPr>
        <w:tab/>
      </w:r>
      <w:r w:rsidRPr="0051196F">
        <w:rPr>
          <w:rFonts w:ascii="Times New Roman" w:hAnsi="Times New Roman" w:cs="Times New Roman"/>
        </w:rPr>
        <w:t>„Stationary lead-acid batteries - Part 21: Valve regulated types - Methods of test“</w:t>
      </w:r>
    </w:p>
    <w:p w:rsidRPr="0051196F" w:rsidR="00416B3F" w:rsidP="00416B3F" w:rsidRDefault="00416B3F" w14:paraId="1223A84E"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60896-22</w:t>
      </w:r>
      <w:r w:rsidRPr="0051196F">
        <w:rPr>
          <w:rFonts w:ascii="Times New Roman" w:hAnsi="Times New Roman" w:cs="Times New Roman"/>
        </w:rPr>
        <w:tab/>
      </w:r>
      <w:r w:rsidRPr="0051196F">
        <w:rPr>
          <w:rFonts w:ascii="Times New Roman" w:hAnsi="Times New Roman" w:cs="Times New Roman"/>
        </w:rPr>
        <w:t>„Stationary lead-acid batteries - Part 22: Valve regulated types – Requirements“</w:t>
      </w:r>
    </w:p>
    <w:p w:rsidRPr="0051196F" w:rsidR="00416B3F" w:rsidP="00416B3F" w:rsidRDefault="00416B3F" w14:paraId="7CFC71F4"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61140</w:t>
      </w:r>
      <w:r w:rsidRPr="0051196F">
        <w:rPr>
          <w:rFonts w:ascii="Times New Roman" w:hAnsi="Times New Roman" w:cs="Times New Roman"/>
        </w:rPr>
        <w:tab/>
      </w:r>
      <w:r w:rsidRPr="0051196F">
        <w:rPr>
          <w:rFonts w:ascii="Times New Roman" w:hAnsi="Times New Roman" w:cs="Times New Roman"/>
        </w:rPr>
        <w:t xml:space="preserve">„Kaitse elektrilöögi eest. </w:t>
      </w:r>
      <w:r w:rsidRPr="0051196F">
        <w:rPr>
          <w:rFonts w:ascii="Times New Roman" w:hAnsi="Times New Roman" w:cs="Times New Roman"/>
          <w:bCs/>
        </w:rPr>
        <w:t xml:space="preserve">Ühisnõuded paigaldistele ja </w:t>
      </w:r>
      <w:r w:rsidRPr="0051196F">
        <w:rPr>
          <w:rFonts w:ascii="Times New Roman" w:hAnsi="Times New Roman" w:cs="Times New Roman"/>
        </w:rPr>
        <w:t>seadmetele“</w:t>
      </w:r>
    </w:p>
    <w:p w:rsidRPr="0051196F" w:rsidR="00416B3F" w:rsidP="00416B3F" w:rsidRDefault="00416B3F" w14:paraId="7BAC91A0"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61439</w:t>
      </w:r>
      <w:r w:rsidRPr="0051196F">
        <w:rPr>
          <w:rFonts w:ascii="Times New Roman" w:hAnsi="Times New Roman" w:cs="Times New Roman"/>
        </w:rPr>
        <w:tab/>
      </w:r>
      <w:r w:rsidRPr="0051196F">
        <w:rPr>
          <w:rFonts w:ascii="Times New Roman" w:hAnsi="Times New Roman" w:cs="Times New Roman"/>
        </w:rPr>
        <w:t>“Madalpingelised aparaadikoosted”</w:t>
      </w:r>
    </w:p>
    <w:p w:rsidRPr="0051196F" w:rsidR="00416B3F" w:rsidP="00416B3F" w:rsidRDefault="00416B3F" w14:paraId="265BAE39" w14:textId="75B066A9">
      <w:pPr>
        <w:pStyle w:val="Vahedeta"/>
        <w:tabs>
          <w:tab w:val="left" w:pos="1985"/>
        </w:tabs>
        <w:jc w:val="both"/>
        <w:rPr>
          <w:rFonts w:ascii="Times New Roman" w:hAnsi="Times New Roman" w:cs="Times New Roman"/>
        </w:rPr>
      </w:pPr>
      <w:r w:rsidRPr="4B27C37B">
        <w:rPr>
          <w:rFonts w:ascii="Times New Roman" w:hAnsi="Times New Roman" w:cs="Times New Roman"/>
        </w:rPr>
        <w:t>EVS-EN 61936-1</w:t>
      </w:r>
      <w:r>
        <w:tab/>
      </w:r>
      <w:r w:rsidRPr="4B27C37B" w:rsidR="38E1B6EC">
        <w:rPr>
          <w:rFonts w:ascii="Times New Roman" w:hAnsi="Times New Roman" w:cs="Times New Roman"/>
        </w:rPr>
        <w:t xml:space="preserve"> "Tugevvoolupaigaldised nimivahelduvpingega üle 1 kV ja alalispingega üle 1,5 kV. Osa 1: Vahelduvpinge"</w:t>
      </w:r>
    </w:p>
    <w:p w:rsidRPr="0051196F" w:rsidR="00416B3F" w:rsidP="00416B3F" w:rsidRDefault="00416B3F" w14:paraId="2637875E" w14:textId="77777777">
      <w:pPr>
        <w:pStyle w:val="Vahedeta"/>
        <w:tabs>
          <w:tab w:val="left" w:pos="1985"/>
        </w:tabs>
        <w:ind w:left="1985" w:hanging="1985"/>
        <w:jc w:val="both"/>
        <w:rPr>
          <w:rFonts w:ascii="Times New Roman" w:hAnsi="Times New Roman" w:cs="Times New Roman"/>
          <w:bCs/>
        </w:rPr>
      </w:pPr>
      <w:r w:rsidRPr="0051196F">
        <w:rPr>
          <w:rFonts w:ascii="Times New Roman" w:hAnsi="Times New Roman" w:cs="Times New Roman"/>
          <w:bCs/>
        </w:rPr>
        <w:t>EVS-EN 62040</w:t>
      </w:r>
      <w:r w:rsidRPr="0051196F">
        <w:rPr>
          <w:rFonts w:ascii="Times New Roman" w:hAnsi="Times New Roman" w:cs="Times New Roman"/>
          <w:bCs/>
        </w:rPr>
        <w:tab/>
      </w:r>
      <w:r w:rsidRPr="0051196F">
        <w:rPr>
          <w:rFonts w:ascii="Times New Roman" w:hAnsi="Times New Roman" w:cs="Times New Roman"/>
          <w:bCs/>
        </w:rPr>
        <w:t xml:space="preserve">„Katkematu toite süsteemid. </w:t>
      </w:r>
      <w:r w:rsidRPr="0051196F">
        <w:rPr>
          <w:rFonts w:ascii="Times New Roman" w:hAnsi="Times New Roman" w:cs="Times New Roman"/>
        </w:rPr>
        <w:t>Osa 1: Üld- ja ohutusnõuded katkematu toite süsteemidele</w:t>
      </w:r>
      <w:r w:rsidRPr="0051196F">
        <w:rPr>
          <w:rFonts w:ascii="Times New Roman" w:hAnsi="Times New Roman" w:cs="Times New Roman"/>
          <w:bCs/>
        </w:rPr>
        <w:t>“</w:t>
      </w:r>
    </w:p>
    <w:p w:rsidRPr="0051196F" w:rsidR="00416B3F" w:rsidP="00416B3F" w:rsidRDefault="00416B3F" w14:paraId="3B50DFA4" w14:textId="77777777">
      <w:pPr>
        <w:pStyle w:val="Vahedeta"/>
        <w:tabs>
          <w:tab w:val="left" w:pos="1985"/>
        </w:tabs>
        <w:ind w:left="1985" w:hanging="1985"/>
        <w:jc w:val="both"/>
        <w:rPr>
          <w:rFonts w:ascii="Times New Roman" w:hAnsi="Times New Roman" w:cs="Times New Roman"/>
          <w:bCs/>
        </w:rPr>
      </w:pPr>
      <w:r w:rsidRPr="0051196F">
        <w:rPr>
          <w:rFonts w:ascii="Times New Roman" w:hAnsi="Times New Roman" w:cs="Times New Roman"/>
          <w:bCs/>
        </w:rPr>
        <w:t>EVS-EN 62262</w:t>
      </w:r>
      <w:r w:rsidRPr="0051196F">
        <w:t xml:space="preserve"> </w:t>
      </w:r>
      <w:r w:rsidRPr="0051196F">
        <w:tab/>
      </w:r>
      <w:r w:rsidRPr="0051196F">
        <w:rPr>
          <w:rFonts w:ascii="Times New Roman" w:hAnsi="Times New Roman" w:cs="Times New Roman"/>
          <w:bCs/>
        </w:rPr>
        <w:t>Degrees of protection provided by enclosures for electrical equipment against external mechanical impacts (IK code)</w:t>
      </w:r>
    </w:p>
    <w:p w:rsidRPr="0051196F" w:rsidR="00416B3F" w:rsidP="00416B3F" w:rsidRDefault="00416B3F" w14:paraId="28A05CCA"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62305</w:t>
      </w:r>
      <w:r w:rsidRPr="0051196F">
        <w:rPr>
          <w:rFonts w:ascii="Times New Roman" w:hAnsi="Times New Roman" w:cs="Times New Roman"/>
        </w:rPr>
        <w:tab/>
      </w:r>
      <w:r w:rsidRPr="0051196F">
        <w:rPr>
          <w:rFonts w:ascii="Times New Roman" w:hAnsi="Times New Roman" w:cs="Times New Roman"/>
        </w:rPr>
        <w:t>„Piksekaitse“ kõik osad</w:t>
      </w:r>
    </w:p>
    <w:p w:rsidRPr="0051196F" w:rsidR="00416B3F" w:rsidP="00416B3F" w:rsidRDefault="00416B3F" w14:paraId="2B146C6E"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62717</w:t>
      </w:r>
      <w:r w:rsidRPr="0051196F">
        <w:rPr>
          <w:rFonts w:ascii="Times New Roman" w:hAnsi="Times New Roman" w:cs="Times New Roman"/>
        </w:rPr>
        <w:tab/>
      </w:r>
      <w:r w:rsidRPr="0051196F">
        <w:rPr>
          <w:rFonts w:ascii="Times New Roman" w:hAnsi="Times New Roman" w:cs="Times New Roman"/>
        </w:rPr>
        <w:t>Üldvalgustuse leedmoodulid. Toimivus ja nõuded</w:t>
      </w:r>
    </w:p>
    <w:p w:rsidRPr="0051196F" w:rsidR="00416B3F" w:rsidP="00416B3F" w:rsidRDefault="00416B3F" w14:paraId="49907088"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62722-2-1</w:t>
      </w:r>
      <w:r w:rsidRPr="0051196F">
        <w:rPr>
          <w:rFonts w:ascii="Times New Roman" w:hAnsi="Times New Roman" w:cs="Times New Roman"/>
        </w:rPr>
        <w:tab/>
      </w:r>
      <w:r w:rsidRPr="0051196F">
        <w:rPr>
          <w:rFonts w:ascii="Times New Roman" w:hAnsi="Times New Roman" w:cs="Times New Roman"/>
        </w:rPr>
        <w:t>Valgustite toimivusnäitajad. Osa 2-1: Erinõuded leedvalgustitele</w:t>
      </w:r>
    </w:p>
    <w:p w:rsidRPr="0051196F" w:rsidR="00416B3F" w:rsidP="00416B3F" w:rsidRDefault="00416B3F" w14:paraId="4539F091"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EVS-HD 60364-5-56</w:t>
      </w:r>
      <w:r w:rsidRPr="0051196F">
        <w:rPr>
          <w:rFonts w:ascii="Times New Roman" w:hAnsi="Times New Roman" w:cs="Times New Roman"/>
        </w:rPr>
        <w:tab/>
      </w:r>
      <w:r w:rsidRPr="0051196F">
        <w:rPr>
          <w:rFonts w:ascii="Times New Roman" w:hAnsi="Times New Roman" w:cs="Times New Roman"/>
        </w:rPr>
        <w:t xml:space="preserve">Madalpingelised elektripaigaldised Osa 5-56: Elektriseadmete valik ja paigaldamine Turvasüsteemid  </w:t>
      </w:r>
    </w:p>
    <w:p w:rsidRPr="0051196F" w:rsidR="00416B3F" w:rsidP="00416B3F" w:rsidRDefault="00416B3F" w14:paraId="5ACEB860"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EVS-EN 60204-1</w:t>
      </w:r>
      <w:r w:rsidRPr="0051196F">
        <w:rPr>
          <w:rFonts w:ascii="Times New Roman" w:hAnsi="Times New Roman" w:cs="Times New Roman"/>
        </w:rPr>
        <w:tab/>
      </w:r>
      <w:r w:rsidRPr="0051196F">
        <w:rPr>
          <w:rFonts w:ascii="Times New Roman" w:hAnsi="Times New Roman" w:cs="Times New Roman"/>
        </w:rPr>
        <w:t>Masinate ohutus. Masinate elektriseadmed Osa 1: Üldnõuded</w:t>
      </w:r>
    </w:p>
    <w:p w:rsidRPr="0051196F" w:rsidR="00416B3F" w:rsidP="00416B3F" w:rsidRDefault="00416B3F" w14:paraId="47842293" w14:textId="77777777">
      <w:pPr>
        <w:pStyle w:val="Vahedeta"/>
        <w:tabs>
          <w:tab w:val="left" w:pos="1985"/>
        </w:tabs>
        <w:ind w:left="1985" w:hanging="1985"/>
        <w:jc w:val="both"/>
        <w:rPr>
          <w:rFonts w:ascii="Times New Roman" w:hAnsi="Times New Roman" w:cs="Times New Roman"/>
        </w:rPr>
      </w:pPr>
    </w:p>
    <w:p w:rsidRPr="0051196F" w:rsidR="00416B3F" w:rsidP="00416B3F" w:rsidRDefault="00416B3F" w14:paraId="332F4A3A" w14:textId="77777777">
      <w:pPr>
        <w:pStyle w:val="Vahedeta"/>
        <w:tabs>
          <w:tab w:val="left" w:pos="1985"/>
        </w:tabs>
        <w:ind w:left="1985" w:hanging="1985"/>
        <w:jc w:val="both"/>
        <w:rPr>
          <w:rFonts w:ascii="Times New Roman" w:hAnsi="Times New Roman" w:cs="Times New Roman"/>
        </w:rPr>
      </w:pPr>
    </w:p>
    <w:p w:rsidRPr="0051196F" w:rsidR="00416B3F" w:rsidP="00416B3F" w:rsidRDefault="00416B3F" w14:paraId="383F7155" w14:textId="77777777">
      <w:pPr>
        <w:pStyle w:val="Vahedeta"/>
        <w:tabs>
          <w:tab w:val="left" w:pos="1985"/>
        </w:tabs>
        <w:ind w:left="1985" w:hanging="1985"/>
        <w:jc w:val="both"/>
        <w:rPr>
          <w:rFonts w:ascii="Times New Roman" w:hAnsi="Times New Roman" w:cs="Times New Roman"/>
        </w:rPr>
      </w:pPr>
      <w:r w:rsidRPr="0051196F">
        <w:rPr>
          <w:rFonts w:ascii="Times New Roman" w:hAnsi="Times New Roman" w:cs="Times New Roman"/>
        </w:rPr>
        <w:t>Elektrilevi OÜ normdokument nr. P387 "Nõuded alajaamaruumile ehitises"</w:t>
      </w:r>
    </w:p>
    <w:p w:rsidRPr="0051196F" w:rsidR="006A2417" w:rsidP="006A2417" w:rsidRDefault="006A2417" w14:paraId="24690A57" w14:textId="4B8EE52F">
      <w:pPr>
        <w:pStyle w:val="Pealkiri2"/>
        <w:numPr>
          <w:ilvl w:val="1"/>
          <w:numId w:val="42"/>
        </w:numPr>
        <w:rPr>
          <w:rFonts w:ascii="Times New Roman" w:hAnsi="Times New Roman" w:cs="Times New Roman"/>
        </w:rPr>
      </w:pPr>
      <w:bookmarkStart w:name="_Toc278195567" w:id="30"/>
      <w:bookmarkStart w:name="_Toc28854517" w:id="31"/>
      <w:bookmarkStart w:name="_Toc28855194" w:id="32"/>
      <w:bookmarkStart w:name="_Toc28855411" w:id="33"/>
      <w:bookmarkStart w:name="_Toc28855839" w:id="34"/>
      <w:bookmarkStart w:name="_Toc28856074" w:id="35"/>
      <w:bookmarkStart w:name="_Toc28858734" w:id="36"/>
      <w:bookmarkStart w:name="_Toc28859137" w:id="37"/>
      <w:bookmarkStart w:name="_Toc28859988" w:id="38"/>
      <w:bookmarkStart w:name="_Toc28860220" w:id="39"/>
      <w:bookmarkStart w:name="_Toc28860598" w:id="40"/>
      <w:bookmarkStart w:name="_Toc28870993" w:id="41"/>
      <w:bookmarkStart w:name="_Toc28871200" w:id="42"/>
      <w:bookmarkStart w:name="_Toc28871407" w:id="43"/>
      <w:bookmarkStart w:name="_Toc28871614" w:id="44"/>
      <w:bookmarkStart w:name="_Toc28872028" w:id="45"/>
      <w:bookmarkStart w:name="_Toc28872264" w:id="46"/>
      <w:bookmarkStart w:name="_Toc28872816" w:id="47"/>
      <w:bookmarkStart w:name="_Toc28873022" w:id="48"/>
      <w:bookmarkStart w:name="_Toc28873487" w:id="49"/>
      <w:bookmarkStart w:name="_Toc28873696" w:id="50"/>
      <w:bookmarkStart w:name="_Toc28874491" w:id="51"/>
      <w:bookmarkStart w:name="_Toc28953981" w:id="52"/>
      <w:bookmarkStart w:name="_Toc28954188" w:id="53"/>
      <w:bookmarkStart w:name="_Toc28954848" w:id="54"/>
      <w:bookmarkStart w:name="_Toc52186922" w:id="55"/>
      <w:bookmarkStart w:name="_Toc56684596" w:id="56"/>
      <w:bookmarkStart w:name="_Toc63411666" w:id="57"/>
      <w:bookmarkStart w:name="_Toc69905861" w:id="58"/>
      <w:bookmarkStart w:name="_Toc81402505" w:id="59"/>
      <w:r w:rsidRPr="0051196F">
        <w:rPr>
          <w:rFonts w:ascii="Times New Roman" w:hAnsi="Times New Roman" w:cs="Times New Roman"/>
        </w:rPr>
        <w:t>ÜLDNÕUDE</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51196F">
        <w:rPr>
          <w:rFonts w:ascii="Times New Roman" w:hAnsi="Times New Roman" w:cs="Times New Roman"/>
          <w:caps/>
        </w:rPr>
        <w:t>D</w:t>
      </w:r>
      <w:bookmarkEnd w:id="52"/>
      <w:bookmarkEnd w:id="53"/>
      <w:bookmarkEnd w:id="54"/>
      <w:bookmarkEnd w:id="55"/>
      <w:bookmarkEnd w:id="56"/>
      <w:bookmarkEnd w:id="57"/>
      <w:bookmarkEnd w:id="58"/>
      <w:bookmarkEnd w:id="59"/>
    </w:p>
    <w:p w:rsidRPr="0051196F" w:rsidR="00416B3F" w:rsidP="00416B3F" w:rsidRDefault="00416B3F" w14:paraId="4100BA37" w14:textId="77777777">
      <w:pPr>
        <w:pStyle w:val="Vahedeta"/>
        <w:spacing w:after="120" w:line="276" w:lineRule="auto"/>
        <w:jc w:val="both"/>
        <w:rPr>
          <w:rFonts w:ascii="Times New Roman" w:hAnsi="Times New Roman" w:cs="Times New Roman"/>
        </w:rPr>
      </w:pPr>
      <w:bookmarkStart w:name="_Toc28854518" w:id="60"/>
      <w:bookmarkStart w:name="_Toc28855195" w:id="61"/>
      <w:bookmarkStart w:name="_Toc28855412" w:id="62"/>
      <w:bookmarkStart w:name="_Toc28855840" w:id="63"/>
      <w:bookmarkStart w:name="_Toc28856075" w:id="64"/>
      <w:bookmarkStart w:name="_Toc28858735" w:id="65"/>
      <w:bookmarkStart w:name="_Toc28859138" w:id="66"/>
      <w:bookmarkStart w:name="_Toc28859989" w:id="67"/>
      <w:bookmarkStart w:name="_Toc28860221" w:id="68"/>
      <w:bookmarkStart w:name="_Toc28860599" w:id="69"/>
      <w:bookmarkStart w:name="_Toc28870994" w:id="70"/>
      <w:bookmarkStart w:name="_Toc28871201" w:id="71"/>
      <w:bookmarkStart w:name="_Toc28871408" w:id="72"/>
      <w:bookmarkStart w:name="_Toc28871615" w:id="73"/>
      <w:bookmarkStart w:name="_Toc28872029" w:id="74"/>
      <w:bookmarkStart w:name="_Toc28872265" w:id="75"/>
      <w:bookmarkStart w:name="_Toc28872817" w:id="76"/>
      <w:bookmarkStart w:name="_Toc28873023" w:id="77"/>
      <w:bookmarkStart w:name="_Toc28873488" w:id="78"/>
      <w:bookmarkStart w:name="_Toc28873697" w:id="79"/>
      <w:bookmarkStart w:name="_Toc28874492" w:id="80"/>
      <w:bookmarkStart w:name="_Toc28953982" w:id="81"/>
      <w:bookmarkStart w:name="_Toc28954189" w:id="82"/>
      <w:bookmarkStart w:name="_Toc28954849" w:id="83"/>
      <w:bookmarkStart w:name="_Toc52186923" w:id="84"/>
      <w:bookmarkStart w:name="_Toc56684597" w:id="85"/>
      <w:bookmarkStart w:name="_Toc63411667" w:id="86"/>
      <w:bookmarkStart w:name="_Toc69905862" w:id="87"/>
      <w:r w:rsidRPr="0051196F">
        <w:rPr>
          <w:rFonts w:ascii="Times New Roman" w:hAnsi="Times New Roman" w:cs="Times New Roman"/>
        </w:rPr>
        <w:t>Hoones tuleb lahendada ehitise kõikide siseruumide ja välisterritooriumi jõupaigaldis ning valgustus.</w:t>
      </w:r>
    </w:p>
    <w:p w:rsidRPr="0051196F" w:rsidR="00416B3F" w:rsidP="00416B3F" w:rsidRDefault="00416B3F" w14:paraId="53F4B176" w14:textId="65C5759A">
      <w:pPr>
        <w:pStyle w:val="Vahedeta"/>
        <w:spacing w:after="120" w:line="276" w:lineRule="auto"/>
        <w:jc w:val="both"/>
        <w:rPr>
          <w:rFonts w:ascii="Times New Roman" w:hAnsi="Times New Roman" w:cs="Times New Roman"/>
        </w:rPr>
      </w:pPr>
      <w:r w:rsidRPr="39B0E7AE">
        <w:rPr>
          <w:rFonts w:ascii="Times New Roman" w:hAnsi="Times New Roman" w:cs="Times New Roman"/>
        </w:rPr>
        <w:t xml:space="preserve">Elektripaigaldise projektis tuleb lahendada elektritehnilise osa seletuskiri, </w:t>
      </w:r>
      <w:r w:rsidRPr="39B0E7AE" w:rsidR="38A94A16">
        <w:rPr>
          <w:rFonts w:ascii="Times New Roman" w:hAnsi="Times New Roman" w:cs="Times New Roman"/>
        </w:rPr>
        <w:t>skeemid, spetsifikatsioonid</w:t>
      </w:r>
      <w:r w:rsidRPr="39B0E7AE">
        <w:rPr>
          <w:rFonts w:ascii="Times New Roman" w:hAnsi="Times New Roman" w:cs="Times New Roman"/>
        </w:rPr>
        <w:t xml:space="preserve"> joonised ja toodud lisadokumendid, mis moodustavad üksteist täiendades elektripaigaldise projektdokumentatsiooni.</w:t>
      </w:r>
    </w:p>
    <w:p w:rsidRPr="0051196F" w:rsidR="00416B3F" w:rsidP="00416B3F" w:rsidRDefault="00416B3F" w14:paraId="6D48E1C4" w14:textId="77777777">
      <w:pPr>
        <w:pStyle w:val="Vahedeta"/>
        <w:spacing w:after="120" w:line="276" w:lineRule="auto"/>
        <w:jc w:val="both"/>
        <w:rPr>
          <w:rFonts w:ascii="Times New Roman" w:hAnsi="Times New Roman" w:cs="Times New Roman"/>
        </w:rPr>
      </w:pPr>
      <w:r w:rsidRPr="64A0DC95" w:rsidR="00416B3F">
        <w:rPr>
          <w:rFonts w:ascii="Times New Roman" w:hAnsi="Times New Roman" w:cs="Times New Roman"/>
        </w:rPr>
        <w:t>Ühe hoone (hoonekompleksi) piires tuleb tootegruppide lõikes eelistada ühe tootja tooteid.</w:t>
      </w:r>
    </w:p>
    <w:p w:rsidR="477AEF64" w:rsidP="64A0DC95" w:rsidRDefault="477AEF64" w14:paraId="694DFA22" w14:textId="73645EA7">
      <w:pPr>
        <w:pStyle w:val="Pealkiri2"/>
        <w:numPr>
          <w:ilvl w:val="1"/>
          <w:numId w:val="42"/>
        </w:numPr>
        <w:rPr>
          <w:rFonts w:ascii="Times New Roman" w:hAnsi="Times New Roman" w:cs="Times New Roman"/>
          <w:caps w:val="1"/>
        </w:rPr>
      </w:pPr>
      <w:r w:rsidRPr="64A0DC95" w:rsidR="477AEF64">
        <w:rPr>
          <w:rFonts w:ascii="Times New Roman" w:hAnsi="Times New Roman" w:cs="Times New Roman"/>
        </w:rPr>
        <w:t>PROJEKTEERIMINE</w:t>
      </w:r>
    </w:p>
    <w:p w:rsidR="477AEF64" w:rsidP="64A0DC95" w:rsidRDefault="477AEF64" w14:paraId="29712A4B" w14:textId="6E783363">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4A0DC95" w:rsidR="477AEF6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477AEF64" w:rsidP="64A0DC95" w:rsidRDefault="477AEF64" w14:paraId="0092EFF0" w14:textId="06EBBF53">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64A0DC95" w:rsidR="477AEF6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64A0DC95" w:rsidP="64A0DC95" w:rsidRDefault="64A0DC95" w14:paraId="15BFD374" w14:textId="4D339AD1">
      <w:pPr>
        <w:pStyle w:val="Vahedeta"/>
        <w:spacing w:after="120" w:line="276" w:lineRule="auto"/>
        <w:jc w:val="both"/>
        <w:rPr>
          <w:rFonts w:ascii="Times New Roman" w:hAnsi="Times New Roman" w:cs="Times New Roman"/>
        </w:rPr>
      </w:pPr>
    </w:p>
    <w:p w:rsidRPr="0051196F" w:rsidR="006A2417" w:rsidP="006A2417" w:rsidRDefault="006A2417" w14:paraId="75217C64" w14:textId="77777777">
      <w:pPr>
        <w:pStyle w:val="Pealkiri2"/>
        <w:numPr>
          <w:ilvl w:val="1"/>
          <w:numId w:val="42"/>
        </w:numPr>
        <w:ind w:left="709" w:hanging="709"/>
        <w:rPr>
          <w:rFonts w:ascii="Times New Roman" w:hAnsi="Times New Roman" w:cs="Times New Roman"/>
          <w:caps/>
        </w:rPr>
      </w:pPr>
      <w:bookmarkStart w:name="_Toc81402506" w:id="88"/>
      <w:r w:rsidRPr="0051196F">
        <w:rPr>
          <w:rFonts w:ascii="Times New Roman" w:hAnsi="Times New Roman" w:cs="Times New Roman"/>
          <w:caps/>
        </w:rPr>
        <w:t>VÄLISTRASSID</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Pr="0051196F" w:rsidR="00416B3F" w:rsidP="00416B3F" w:rsidRDefault="00416B3F" w14:paraId="5F0CA48D" w14:textId="175BF49F">
      <w:pPr>
        <w:pStyle w:val="Vahedeta"/>
        <w:spacing w:after="120" w:line="276" w:lineRule="auto"/>
        <w:jc w:val="both"/>
        <w:rPr>
          <w:rFonts w:ascii="Times New Roman" w:hAnsi="Times New Roman" w:cs="Times New Roman"/>
        </w:rPr>
      </w:pPr>
      <w:bookmarkStart w:name="_Toc278195568" w:id="89"/>
      <w:bookmarkStart w:name="_Toc28854519" w:id="90"/>
      <w:bookmarkStart w:name="_Toc28855196" w:id="91"/>
      <w:bookmarkStart w:name="_Toc28855413" w:id="92"/>
      <w:bookmarkStart w:name="_Toc28855841" w:id="93"/>
      <w:bookmarkStart w:name="_Toc28856076" w:id="94"/>
      <w:bookmarkStart w:name="_Toc28858736" w:id="95"/>
      <w:bookmarkStart w:name="_Toc28859139" w:id="96"/>
      <w:bookmarkStart w:name="_Toc28859990" w:id="97"/>
      <w:bookmarkStart w:name="_Toc28860222" w:id="98"/>
      <w:bookmarkStart w:name="_Toc28860600" w:id="99"/>
      <w:bookmarkStart w:name="_Toc28870995" w:id="100"/>
      <w:bookmarkStart w:name="_Toc28871202" w:id="101"/>
      <w:bookmarkStart w:name="_Toc28871409" w:id="102"/>
      <w:bookmarkStart w:name="_Toc28871616" w:id="103"/>
      <w:bookmarkStart w:name="_Toc28872030" w:id="104"/>
      <w:bookmarkStart w:name="_Toc28872266" w:id="105"/>
      <w:bookmarkStart w:name="_Toc28872818" w:id="106"/>
      <w:bookmarkStart w:name="_Toc28873024" w:id="107"/>
      <w:bookmarkStart w:name="_Toc28873489" w:id="108"/>
      <w:bookmarkStart w:name="_Toc28873698" w:id="109"/>
      <w:bookmarkStart w:name="_Toc28874493" w:id="110"/>
      <w:bookmarkStart w:name="_Toc28953983" w:id="111"/>
      <w:bookmarkStart w:name="_Toc28954190" w:id="112"/>
      <w:bookmarkStart w:name="_Toc28954850" w:id="113"/>
      <w:bookmarkStart w:name="_Toc52186924" w:id="114"/>
      <w:bookmarkStart w:name="_Toc56684598" w:id="115"/>
      <w:bookmarkStart w:name="_Toc63411668" w:id="116"/>
      <w:bookmarkStart w:name="_Toc69905863" w:id="117"/>
      <w:r w:rsidRPr="46C45EBE">
        <w:rPr>
          <w:rFonts w:ascii="Times New Roman" w:hAnsi="Times New Roman" w:cs="Times New Roman"/>
        </w:rPr>
        <w:t>Hoone liitumiseks elektrivõrguga või tarbitava võimsuse suurenemisel tuleb tellida võrguettevõttelt elektrivarustuse tehnilised tingimused. Liitumine</w:t>
      </w:r>
      <w:r w:rsidRPr="46C45EBE" w:rsidR="7DC5C84C">
        <w:rPr>
          <w:rFonts w:ascii="Times New Roman" w:hAnsi="Times New Roman" w:cs="Times New Roman"/>
        </w:rPr>
        <w:t xml:space="preserve"> </w:t>
      </w:r>
      <w:r w:rsidRPr="46C45EBE">
        <w:rPr>
          <w:rFonts w:ascii="Times New Roman" w:hAnsi="Times New Roman" w:cs="Times New Roman"/>
        </w:rPr>
        <w:t>kas madalpingel või keskpingel lepitakse eelnevalt kokku tellijaga.</w:t>
      </w:r>
    </w:p>
    <w:p w:rsidRPr="0051196F" w:rsidR="00416B3F" w:rsidP="00416B3F" w:rsidRDefault="00416B3F" w14:paraId="031194E9"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 xml:space="preserve">Ehitatava hoone alla jäävate kaablite ümbertõstmiseks tuleb tellida tehnilised tingimused trasside omanikult. Teede ja platside alla tuleb rajada täiendavad reservtorud kaablite hilisemaks paigaldamiseks. </w:t>
      </w:r>
    </w:p>
    <w:p w:rsidRPr="0051196F" w:rsidR="00416B3F" w:rsidP="00416B3F" w:rsidRDefault="00416B3F" w14:paraId="548A6065" w14:textId="38189EFC">
      <w:pPr>
        <w:pStyle w:val="Vahedeta"/>
        <w:spacing w:line="276" w:lineRule="auto"/>
        <w:jc w:val="both"/>
        <w:rPr>
          <w:rFonts w:ascii="Times New Roman" w:hAnsi="Times New Roman" w:cs="Times New Roman"/>
        </w:rPr>
      </w:pPr>
      <w:r w:rsidRPr="39B0E7AE">
        <w:rPr>
          <w:rFonts w:ascii="Times New Roman" w:hAnsi="Times New Roman" w:cs="Times New Roman"/>
        </w:rPr>
        <w:t>Välistele elektripaigaldistele tuleb paigaldada toiteliinid ja vajalikud juhtimiskaablid: rasvapüüdja, pumplad, elektrilised sulatuskütted, valgustid, tõkkepuu jne. Vajalikud toite- ja juhtimiskaablid tuleb paigaldada eraldi paigaldustorusse.</w:t>
      </w:r>
      <w:r w:rsidRPr="39B0E7AE" w:rsidR="716BCB05">
        <w:rPr>
          <w:rFonts w:ascii="Times New Roman" w:hAnsi="Times New Roman" w:cs="Times New Roman"/>
        </w:rPr>
        <w:t xml:space="preserve"> Kaablite valik teostada vastavalt</w:t>
      </w:r>
      <w:r w:rsidRPr="39B0E7AE" w:rsidR="113C9AE9">
        <w:rPr>
          <w:rFonts w:ascii="Times New Roman" w:hAnsi="Times New Roman" w:cs="Times New Roman"/>
        </w:rPr>
        <w:t xml:space="preserve"> keskkonnatingimustele</w:t>
      </w:r>
      <w:r w:rsidRPr="39B0E7AE" w:rsidR="716BCB05">
        <w:rPr>
          <w:rFonts w:ascii="Times New Roman" w:hAnsi="Times New Roman" w:cs="Times New Roman"/>
        </w:rPr>
        <w:t xml:space="preserve">.  </w:t>
      </w:r>
    </w:p>
    <w:p w:rsidRPr="0051196F" w:rsidR="006A2417" w:rsidP="006A2417" w:rsidRDefault="006A2417" w14:paraId="0E15BD75" w14:textId="77777777">
      <w:pPr>
        <w:pStyle w:val="Pealkiri2"/>
        <w:numPr>
          <w:ilvl w:val="1"/>
          <w:numId w:val="42"/>
        </w:numPr>
        <w:ind w:left="709" w:hanging="709"/>
        <w:rPr>
          <w:rFonts w:ascii="Times New Roman" w:hAnsi="Times New Roman" w:cs="Times New Roman"/>
          <w:caps/>
        </w:rPr>
      </w:pPr>
      <w:bookmarkStart w:name="_Toc81402507" w:id="118"/>
      <w:r w:rsidRPr="0051196F">
        <w:rPr>
          <w:rFonts w:ascii="Times New Roman" w:hAnsi="Times New Roman" w:cs="Times New Roman"/>
          <w:caps/>
        </w:rPr>
        <w:t>V</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51196F">
        <w:rPr>
          <w:rFonts w:ascii="Times New Roman" w:hAnsi="Times New Roman" w:cs="Times New Roman"/>
          <w:caps/>
        </w:rPr>
        <w:t>ÄLISVALGUSTUS</w:t>
      </w:r>
      <w:bookmarkEnd w:id="111"/>
      <w:bookmarkEnd w:id="112"/>
      <w:bookmarkEnd w:id="113"/>
      <w:bookmarkEnd w:id="114"/>
      <w:bookmarkEnd w:id="115"/>
      <w:bookmarkEnd w:id="116"/>
      <w:bookmarkEnd w:id="117"/>
      <w:bookmarkEnd w:id="118"/>
    </w:p>
    <w:p w:rsidRPr="0051196F" w:rsidR="00416B3F" w:rsidP="00416B3F" w:rsidRDefault="00416B3F" w14:paraId="12DA05FC" w14:textId="30C601F3">
      <w:pPr>
        <w:pStyle w:val="Vahedeta"/>
        <w:spacing w:after="120" w:line="276" w:lineRule="auto"/>
        <w:jc w:val="both"/>
        <w:rPr>
          <w:rFonts w:ascii="Times New Roman" w:hAnsi="Times New Roman" w:cs="Times New Roman"/>
        </w:rPr>
      </w:pPr>
      <w:r w:rsidRPr="39B0E7AE">
        <w:rPr>
          <w:rFonts w:ascii="Times New Roman" w:hAnsi="Times New Roman" w:cs="Times New Roman"/>
        </w:rPr>
        <w:t>Pimedal ajal peavad hoone</w:t>
      </w:r>
      <w:r w:rsidRPr="39B0E7AE" w:rsidR="7AB10F7F">
        <w:rPr>
          <w:rFonts w:ascii="Times New Roman" w:hAnsi="Times New Roman" w:cs="Times New Roman"/>
        </w:rPr>
        <w:t xml:space="preserve"> territoorium</w:t>
      </w:r>
      <w:r w:rsidRPr="39B0E7AE" w:rsidR="1E8ACB8C">
        <w:rPr>
          <w:rFonts w:ascii="Times New Roman" w:hAnsi="Times New Roman" w:cs="Times New Roman"/>
        </w:rPr>
        <w:t>i</w:t>
      </w:r>
      <w:r w:rsidRPr="39B0E7AE" w:rsidR="7AB10F7F">
        <w:rPr>
          <w:rFonts w:ascii="Times New Roman" w:hAnsi="Times New Roman" w:cs="Times New Roman"/>
        </w:rPr>
        <w:t>l asetsevad rajatised olema valgustaud. (nt</w:t>
      </w:r>
      <w:r w:rsidRPr="39B0E7AE">
        <w:rPr>
          <w:rFonts w:ascii="Times New Roman" w:hAnsi="Times New Roman" w:cs="Times New Roman"/>
        </w:rPr>
        <w:t xml:space="preserve"> juurdepääsuteed, sõiduteed,</w:t>
      </w:r>
      <w:r w:rsidRPr="39B0E7AE" w:rsidR="32EF5E4D">
        <w:rPr>
          <w:rFonts w:ascii="Times New Roman" w:hAnsi="Times New Roman" w:cs="Times New Roman"/>
        </w:rPr>
        <w:t xml:space="preserve"> hoov,</w:t>
      </w:r>
      <w:r w:rsidRPr="39B0E7AE">
        <w:rPr>
          <w:rFonts w:ascii="Times New Roman" w:hAnsi="Times New Roman" w:cs="Times New Roman"/>
        </w:rPr>
        <w:t xml:space="preserve"> jalgteed ja parkimisplatsid</w:t>
      </w:r>
      <w:r w:rsidRPr="39B0E7AE" w:rsidR="7DF73FAE">
        <w:rPr>
          <w:rFonts w:ascii="Times New Roman" w:hAnsi="Times New Roman" w:cs="Times New Roman"/>
        </w:rPr>
        <w:t xml:space="preserve"> jms)</w:t>
      </w:r>
      <w:r w:rsidRPr="39B0E7AE">
        <w:rPr>
          <w:rFonts w:ascii="Times New Roman" w:hAnsi="Times New Roman" w:cs="Times New Roman"/>
        </w:rPr>
        <w:t>. Avalike tee- ja tänavavalgustuspaigaldiste projekteerimisel ja ehitamisel tuleb aluseks võtta kohaliku omavalitsuse volikogu otsusega kehtestatud nõuded.</w:t>
      </w:r>
    </w:p>
    <w:p w:rsidRPr="0051196F" w:rsidR="00416B3F" w:rsidP="00416B3F" w:rsidRDefault="6D2275BC" w14:paraId="512451C3" w14:textId="6F42AF30">
      <w:pPr>
        <w:pStyle w:val="Vahedeta"/>
        <w:spacing w:after="120" w:line="276" w:lineRule="auto"/>
        <w:jc w:val="both"/>
        <w:rPr>
          <w:rFonts w:ascii="Times New Roman" w:hAnsi="Times New Roman" w:cs="Times New Roman"/>
        </w:rPr>
      </w:pPr>
      <w:r w:rsidRPr="219DEAE4">
        <w:rPr>
          <w:rFonts w:ascii="Times New Roman" w:hAnsi="Times New Roman" w:cs="Times New Roman"/>
        </w:rPr>
        <w:t>Projekteeritavad leedvalgustid peavad</w:t>
      </w:r>
      <w:r w:rsidRPr="219DEAE4" w:rsidR="00416B3F">
        <w:rPr>
          <w:rFonts w:ascii="Times New Roman" w:hAnsi="Times New Roman" w:cs="Times New Roman"/>
        </w:rPr>
        <w:t xml:space="preserve"> omama </w:t>
      </w:r>
      <w:r w:rsidRPr="00C84E11" w:rsidR="00416B3F">
        <w:rPr>
          <w:rFonts w:ascii="Times New Roman" w:hAnsi="Times New Roman" w:cs="Times New Roman"/>
        </w:rPr>
        <w:t>ENEC-sertifikaati</w:t>
      </w:r>
      <w:r w:rsidRPr="219DEAE4" w:rsidR="00416B3F">
        <w:rPr>
          <w:rFonts w:ascii="Times New Roman" w:hAnsi="Times New Roman" w:cs="Times New Roman"/>
        </w:rPr>
        <w:t xml:space="preserve"> ja</w:t>
      </w:r>
      <w:r w:rsidRPr="219DEAE4">
        <w:rPr>
          <w:rFonts w:ascii="Times New Roman" w:hAnsi="Times New Roman" w:cs="Times New Roman"/>
        </w:rPr>
        <w:t xml:space="preserve"> vastama </w:t>
      </w:r>
      <w:r w:rsidRPr="219DEAE4" w:rsidR="4F5E15DF">
        <w:rPr>
          <w:rFonts w:ascii="Times New Roman" w:hAnsi="Times New Roman" w:cs="Times New Roman"/>
        </w:rPr>
        <w:t xml:space="preserve">asjakohastele </w:t>
      </w:r>
      <w:r w:rsidRPr="219DEAE4">
        <w:rPr>
          <w:rFonts w:ascii="Times New Roman" w:hAnsi="Times New Roman" w:cs="Times New Roman"/>
        </w:rPr>
        <w:t>standardi</w:t>
      </w:r>
      <w:r w:rsidRPr="219DEAE4" w:rsidR="1C78CD2B">
        <w:rPr>
          <w:rFonts w:ascii="Times New Roman" w:hAnsi="Times New Roman" w:cs="Times New Roman"/>
        </w:rPr>
        <w:t>te</w:t>
      </w:r>
      <w:r w:rsidRPr="219DEAE4">
        <w:rPr>
          <w:rFonts w:ascii="Times New Roman" w:hAnsi="Times New Roman" w:cs="Times New Roman"/>
        </w:rPr>
        <w:t>le</w:t>
      </w:r>
      <w:r w:rsidRPr="219DEAE4" w:rsidR="107831CF">
        <w:rPr>
          <w:rFonts w:ascii="Times New Roman" w:hAnsi="Times New Roman" w:cs="Times New Roman"/>
        </w:rPr>
        <w:t>.</w:t>
      </w:r>
      <w:r w:rsidRPr="219DEAE4">
        <w:rPr>
          <w:rFonts w:ascii="Times New Roman" w:hAnsi="Times New Roman" w:cs="Times New Roman"/>
        </w:rPr>
        <w:t xml:space="preserve"> </w:t>
      </w:r>
    </w:p>
    <w:p w:rsidRPr="0051196F" w:rsidR="00416B3F" w:rsidP="00416B3F" w:rsidRDefault="00416B3F" w14:paraId="79618F09"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Leedvalgustitel peab olema vähemalt 5-aastane tehasegarantii.</w:t>
      </w:r>
    </w:p>
    <w:p w:rsidRPr="0051196F" w:rsidR="00416B3F" w:rsidP="00416B3F" w:rsidRDefault="00416B3F" w14:paraId="15DA0E28" w14:textId="3BE32A3D">
      <w:pPr>
        <w:pStyle w:val="Vahedeta"/>
        <w:spacing w:after="120" w:line="276" w:lineRule="auto"/>
        <w:jc w:val="both"/>
        <w:rPr>
          <w:rFonts w:ascii="Times New Roman" w:hAnsi="Times New Roman" w:cs="Times New Roman"/>
        </w:rPr>
      </w:pPr>
      <w:r w:rsidRPr="39B0E7AE">
        <w:rPr>
          <w:rFonts w:ascii="Times New Roman" w:hAnsi="Times New Roman" w:cs="Times New Roman"/>
        </w:rPr>
        <w:t xml:space="preserve">Välisvalgustuse juhtimine peab toimuma nii käsitsi kui ka hooneautomaatika abil (olek, ajaprogrammid, </w:t>
      </w:r>
      <w:r w:rsidRPr="39B0E7AE" w:rsidR="2BDF1D20">
        <w:rPr>
          <w:rFonts w:ascii="Times New Roman" w:hAnsi="Times New Roman" w:cs="Times New Roman"/>
        </w:rPr>
        <w:t>päevavalguse</w:t>
      </w:r>
      <w:r w:rsidRPr="39B0E7AE">
        <w:rPr>
          <w:rFonts w:ascii="Times New Roman" w:hAnsi="Times New Roman" w:cs="Times New Roman"/>
        </w:rPr>
        <w:t xml:space="preserve"> tugevus, vt ka „Osa 11, Hooneautomaatika“)</w:t>
      </w:r>
      <w:r w:rsidRPr="39B0E7AE" w:rsidR="5E3B07AB">
        <w:rPr>
          <w:rFonts w:ascii="Times New Roman" w:hAnsi="Times New Roman" w:cs="Times New Roman"/>
        </w:rPr>
        <w:t>,</w:t>
      </w:r>
      <w:r w:rsidRPr="39B0E7AE" w:rsidR="414E3073">
        <w:rPr>
          <w:rFonts w:ascii="Times New Roman" w:hAnsi="Times New Roman" w:cs="Times New Roman"/>
        </w:rPr>
        <w:t xml:space="preserve"> dimmerdamine.</w:t>
      </w:r>
    </w:p>
    <w:p w:rsidRPr="0051196F" w:rsidR="00416B3F" w:rsidP="00416B3F" w:rsidRDefault="00416B3F" w14:paraId="695DC36F" w14:textId="34B067AB">
      <w:pPr>
        <w:pStyle w:val="Vahedeta"/>
        <w:spacing w:line="276" w:lineRule="auto"/>
        <w:jc w:val="both"/>
        <w:rPr>
          <w:rFonts w:ascii="Times New Roman" w:hAnsi="Times New Roman" w:cs="Times New Roman"/>
        </w:rPr>
      </w:pPr>
      <w:r w:rsidRPr="39B0E7AE">
        <w:rPr>
          <w:rFonts w:ascii="Times New Roman" w:hAnsi="Times New Roman" w:cs="Times New Roman"/>
        </w:rPr>
        <w:t>Välisala valgustamiseks peab kasutama  valgusteid, löögikindlusega</w:t>
      </w:r>
      <w:r w:rsidRPr="39B0E7AE" w:rsidR="76685755">
        <w:rPr>
          <w:rFonts w:ascii="Times New Roman" w:hAnsi="Times New Roman" w:cs="Times New Roman"/>
        </w:rPr>
        <w:t xml:space="preserve"> (IK-tase)</w:t>
      </w:r>
      <w:r w:rsidRPr="39B0E7AE">
        <w:rPr>
          <w:rFonts w:ascii="Times New Roman" w:hAnsi="Times New Roman" w:cs="Times New Roman"/>
        </w:rPr>
        <w:t xml:space="preserve"> </w:t>
      </w:r>
      <w:r w:rsidRPr="39B0E7AE" w:rsidR="16691980">
        <w:rPr>
          <w:rFonts w:ascii="Times New Roman" w:hAnsi="Times New Roman" w:cs="Times New Roman"/>
        </w:rPr>
        <w:t>vastavalt objekti eripärale</w:t>
      </w:r>
    </w:p>
    <w:p w:rsidRPr="0051196F" w:rsidR="006A2417" w:rsidP="006A2417" w:rsidRDefault="006A2417" w14:paraId="21387ACD" w14:textId="77777777">
      <w:pPr>
        <w:pStyle w:val="Kehatekst"/>
        <w:spacing w:after="60" w:line="276" w:lineRule="auto"/>
        <w:rPr>
          <w:color w:val="auto"/>
          <w:sz w:val="22"/>
          <w:szCs w:val="22"/>
        </w:rPr>
      </w:pPr>
    </w:p>
    <w:p w:rsidRPr="0051196F" w:rsidR="00416B3F" w:rsidP="00416B3F" w:rsidRDefault="00416B3F" w14:paraId="3A9CC0F0" w14:textId="77777777">
      <w:pPr>
        <w:pStyle w:val="Vahedeta"/>
        <w:spacing w:line="276" w:lineRule="auto"/>
        <w:rPr>
          <w:rFonts w:ascii="Times New Roman" w:hAnsi="Times New Roman" w:cs="Times New Roman"/>
          <w:b/>
          <w:sz w:val="24"/>
        </w:rPr>
      </w:pPr>
      <w:r w:rsidRPr="0051196F">
        <w:rPr>
          <w:rFonts w:ascii="Times New Roman" w:hAnsi="Times New Roman" w:cs="Times New Roman"/>
          <w:b/>
          <w:sz w:val="24"/>
        </w:rPr>
        <w:t>Rõhtpinna valgustustihedus ja värvusülekande tegur</w:t>
      </w:r>
    </w:p>
    <w:p w:rsidRPr="0051196F" w:rsidR="00416B3F" w:rsidP="00416B3F" w:rsidRDefault="00416B3F" w14:paraId="2AA282DE" w14:textId="77777777">
      <w:pPr>
        <w:pStyle w:val="Vahedeta"/>
        <w:spacing w:line="276" w:lineRule="auto"/>
        <w:jc w:val="both"/>
        <w:rPr>
          <w:rFonts w:ascii="Times New Roman" w:hAnsi="Times New Roman" w:cs="Times New Roman"/>
        </w:rPr>
      </w:pPr>
      <w:r w:rsidRPr="0051196F">
        <w:rPr>
          <w:rFonts w:ascii="Times New Roman" w:hAnsi="Times New Roman" w:cs="Times New Roman"/>
        </w:rPr>
        <w:t>Hoone välisalade keskmise rõhtpinna valgustustiheduse normid on järgmised:</w:t>
      </w:r>
    </w:p>
    <w:p w:rsidRPr="0051196F" w:rsidR="00416B3F" w:rsidP="00416B3F" w:rsidRDefault="00416B3F" w14:paraId="378343A9" w14:textId="77777777">
      <w:pPr>
        <w:pStyle w:val="Vahedeta"/>
        <w:numPr>
          <w:ilvl w:val="0"/>
          <w:numId w:val="36"/>
        </w:numPr>
        <w:spacing w:line="276" w:lineRule="auto"/>
        <w:ind w:left="426" w:hanging="426"/>
        <w:rPr>
          <w:rFonts w:ascii="Times New Roman" w:hAnsi="Times New Roman" w:cs="Times New Roman"/>
        </w:rPr>
      </w:pPr>
      <w:r w:rsidRPr="0051196F">
        <w:rPr>
          <w:rFonts w:ascii="Times New Roman" w:hAnsi="Times New Roman" w:cs="Times New Roman"/>
        </w:rPr>
        <w:t>peaukse piirkond 50 lx</w:t>
      </w:r>
    </w:p>
    <w:p w:rsidRPr="0051196F" w:rsidR="00416B3F" w:rsidP="00416B3F" w:rsidRDefault="00416B3F" w14:paraId="41C76909" w14:textId="6E85D3E0">
      <w:pPr>
        <w:pStyle w:val="Vahedeta"/>
        <w:numPr>
          <w:ilvl w:val="0"/>
          <w:numId w:val="36"/>
        </w:numPr>
        <w:spacing w:after="120" w:line="276" w:lineRule="auto"/>
        <w:ind w:left="425" w:hanging="425"/>
        <w:rPr>
          <w:rFonts w:ascii="Times New Roman" w:hAnsi="Times New Roman" w:cs="Times New Roman"/>
        </w:rPr>
      </w:pPr>
      <w:r w:rsidRPr="4B27C37B">
        <w:rPr>
          <w:rFonts w:ascii="Times New Roman" w:hAnsi="Times New Roman" w:cs="Times New Roman"/>
        </w:rPr>
        <w:t xml:space="preserve">vähese liiklusega alad ja jalgteed </w:t>
      </w:r>
      <w:r w:rsidRPr="4B27C37B" w:rsidR="6C33C40F">
        <w:rPr>
          <w:rFonts w:ascii="Times New Roman" w:hAnsi="Times New Roman" w:cs="Times New Roman"/>
        </w:rPr>
        <w:t>10</w:t>
      </w:r>
      <w:r w:rsidRPr="4B27C37B">
        <w:rPr>
          <w:rFonts w:ascii="Times New Roman" w:hAnsi="Times New Roman" w:cs="Times New Roman"/>
        </w:rPr>
        <w:t xml:space="preserve"> lx</w:t>
      </w:r>
    </w:p>
    <w:p w:rsidR="7AEA4CBF" w:rsidP="39B0E7AE" w:rsidRDefault="3AB3225D" w14:paraId="5DBD8BF2" w14:textId="0D65EA0A">
      <w:pPr>
        <w:pStyle w:val="Vahedeta"/>
        <w:numPr>
          <w:ilvl w:val="0"/>
          <w:numId w:val="36"/>
        </w:numPr>
        <w:spacing w:after="120" w:line="276" w:lineRule="auto"/>
        <w:ind w:left="425" w:hanging="425"/>
        <w:rPr>
          <w:rFonts w:ascii="Times New Roman" w:hAnsi="Times New Roman" w:cs="Times New Roman"/>
        </w:rPr>
      </w:pPr>
      <w:r w:rsidRPr="0B9264BA">
        <w:rPr>
          <w:rFonts w:ascii="Times New Roman" w:hAnsi="Times New Roman" w:cs="Times New Roman"/>
        </w:rPr>
        <w:t>Hoovid puhkealad 20 lx</w:t>
      </w:r>
    </w:p>
    <w:p w:rsidRPr="0051196F" w:rsidR="006A2417" w:rsidP="006A2417" w:rsidRDefault="00416B3F" w14:paraId="6B329A0B" w14:textId="61D2A119">
      <w:pPr>
        <w:pStyle w:val="Vahedeta"/>
        <w:spacing w:line="276" w:lineRule="auto"/>
        <w:jc w:val="both"/>
        <w:rPr>
          <w:rFonts w:ascii="Times New Roman" w:hAnsi="Times New Roman" w:cs="Times New Roman"/>
        </w:rPr>
      </w:pPr>
      <w:r w:rsidRPr="39B0E7AE">
        <w:rPr>
          <w:rFonts w:ascii="Times New Roman" w:hAnsi="Times New Roman" w:cs="Times New Roman"/>
        </w:rPr>
        <w:t xml:space="preserve">Staadioni või jooksuraja valgustamisel peab rõhtpinna valgustustihedus olema </w:t>
      </w:r>
      <w:r w:rsidRPr="39B0E7AE" w:rsidR="7B24BB38">
        <w:rPr>
          <w:rFonts w:ascii="Times New Roman" w:hAnsi="Times New Roman" w:cs="Times New Roman"/>
        </w:rPr>
        <w:t>75</w:t>
      </w:r>
      <w:r w:rsidRPr="39B0E7AE" w:rsidR="50FEE3C4">
        <w:rPr>
          <w:rFonts w:ascii="Times New Roman" w:hAnsi="Times New Roman" w:cs="Times New Roman"/>
        </w:rPr>
        <w:t>-150</w:t>
      </w:r>
      <w:r w:rsidRPr="39B0E7AE">
        <w:rPr>
          <w:rFonts w:ascii="Times New Roman" w:hAnsi="Times New Roman" w:cs="Times New Roman"/>
        </w:rPr>
        <w:t xml:space="preserve"> lx, värvusülekande tegur R</w:t>
      </w:r>
      <w:r w:rsidRPr="39B0E7AE">
        <w:rPr>
          <w:rFonts w:ascii="Times New Roman" w:hAnsi="Times New Roman" w:cs="Times New Roman"/>
          <w:vertAlign w:val="subscript"/>
        </w:rPr>
        <w:t>a</w:t>
      </w:r>
      <w:r w:rsidRPr="39B0E7AE">
        <w:rPr>
          <w:rFonts w:ascii="Times New Roman" w:hAnsi="Times New Roman" w:cs="Times New Roman"/>
        </w:rPr>
        <w:t>≥80. Staadioni valgustid ei tohi tekitada staadioniga piirneval alal pimestusräigust.</w:t>
      </w:r>
      <w:r w:rsidRPr="39B0E7AE" w:rsidR="152AAF2C">
        <w:rPr>
          <w:rFonts w:ascii="Times New Roman" w:hAnsi="Times New Roman" w:cs="Times New Roman"/>
        </w:rPr>
        <w:t xml:space="preserve"> Valgutus määrata vastavalt objekti tüübile.</w:t>
      </w:r>
    </w:p>
    <w:p w:rsidRPr="0051196F" w:rsidR="006A2417" w:rsidP="006A2417" w:rsidRDefault="006A2417" w14:paraId="0F4C9069" w14:textId="77777777">
      <w:pPr>
        <w:pStyle w:val="Vahedeta"/>
        <w:spacing w:line="276" w:lineRule="auto"/>
        <w:jc w:val="both"/>
        <w:rPr>
          <w:rFonts w:ascii="Times New Roman" w:hAnsi="Times New Roman" w:cs="Times New Roman"/>
        </w:rPr>
      </w:pPr>
    </w:p>
    <w:p w:rsidR="006A2417" w:rsidP="006A2417" w:rsidRDefault="006A2417" w14:paraId="074CBBBA" w14:textId="5BE8274E">
      <w:pPr>
        <w:pStyle w:val="Vahedeta"/>
        <w:spacing w:line="276" w:lineRule="auto"/>
        <w:jc w:val="both"/>
        <w:rPr>
          <w:rFonts w:ascii="Times New Roman" w:hAnsi="Times New Roman" w:cs="Times New Roman"/>
        </w:rPr>
      </w:pPr>
    </w:p>
    <w:p w:rsidR="00E278DF" w:rsidP="006A2417" w:rsidRDefault="00E278DF" w14:paraId="7438BA7E" w14:textId="77777777">
      <w:pPr>
        <w:pStyle w:val="Vahedeta"/>
        <w:spacing w:line="276" w:lineRule="auto"/>
        <w:jc w:val="both"/>
        <w:rPr>
          <w:rFonts w:ascii="Times New Roman" w:hAnsi="Times New Roman" w:cs="Times New Roman"/>
        </w:rPr>
      </w:pPr>
    </w:p>
    <w:p w:rsidRPr="0051196F" w:rsidR="00C84E11" w:rsidP="006A2417" w:rsidRDefault="00C84E11" w14:paraId="2F29F091" w14:textId="77777777">
      <w:pPr>
        <w:pStyle w:val="Vahedeta"/>
        <w:spacing w:line="276" w:lineRule="auto"/>
        <w:jc w:val="both"/>
        <w:rPr>
          <w:rFonts w:ascii="Times New Roman" w:hAnsi="Times New Roman" w:cs="Times New Roman"/>
        </w:rPr>
      </w:pPr>
    </w:p>
    <w:p w:rsidRPr="0051196F" w:rsidR="006A2417" w:rsidP="006A2417" w:rsidRDefault="006A2417" w14:paraId="25CA8F29" w14:textId="77777777">
      <w:pPr>
        <w:pStyle w:val="Pealkiri2"/>
        <w:numPr>
          <w:ilvl w:val="1"/>
          <w:numId w:val="42"/>
        </w:numPr>
        <w:ind w:left="709" w:hanging="709"/>
        <w:rPr>
          <w:rFonts w:ascii="Times New Roman" w:hAnsi="Times New Roman" w:cs="Times New Roman"/>
          <w:caps/>
        </w:rPr>
      </w:pPr>
      <w:bookmarkStart w:name="_Toc278195570" w:id="119"/>
      <w:bookmarkStart w:name="_Toc28854520" w:id="120"/>
      <w:bookmarkStart w:name="_Toc28855197" w:id="121"/>
      <w:bookmarkStart w:name="_Toc28855414" w:id="122"/>
      <w:bookmarkStart w:name="_Toc28855842" w:id="123"/>
      <w:bookmarkStart w:name="_Toc28856077" w:id="124"/>
      <w:bookmarkStart w:name="_Toc28858737" w:id="125"/>
      <w:bookmarkStart w:name="_Toc28859140" w:id="126"/>
      <w:bookmarkStart w:name="_Toc28859991" w:id="127"/>
      <w:bookmarkStart w:name="_Toc28860223" w:id="128"/>
      <w:bookmarkStart w:name="_Toc28860601" w:id="129"/>
      <w:bookmarkStart w:name="_Toc28870996" w:id="130"/>
      <w:bookmarkStart w:name="_Toc28871203" w:id="131"/>
      <w:bookmarkStart w:name="_Toc28871410" w:id="132"/>
      <w:bookmarkStart w:name="_Toc28871617" w:id="133"/>
      <w:bookmarkStart w:name="_Toc28872031" w:id="134"/>
      <w:bookmarkStart w:name="_Toc28872267" w:id="135"/>
      <w:bookmarkStart w:name="_Toc28872819" w:id="136"/>
      <w:bookmarkStart w:name="_Toc28873025" w:id="137"/>
      <w:bookmarkStart w:name="_Toc28873490" w:id="138"/>
      <w:bookmarkStart w:name="_Toc28873699" w:id="139"/>
      <w:bookmarkStart w:name="_Toc28874494" w:id="140"/>
      <w:bookmarkStart w:name="_Toc28953984" w:id="141"/>
      <w:bookmarkStart w:name="_Toc28954191" w:id="142"/>
      <w:bookmarkStart w:name="_Toc28954851" w:id="143"/>
      <w:bookmarkStart w:name="_Toc52186925" w:id="144"/>
      <w:bookmarkStart w:name="_Toc56684599" w:id="145"/>
      <w:bookmarkStart w:name="_Toc63411669" w:id="146"/>
      <w:bookmarkStart w:name="_Toc69905864" w:id="147"/>
      <w:bookmarkStart w:name="_Toc81402508" w:id="148"/>
      <w:r w:rsidRPr="0051196F">
        <w:rPr>
          <w:rFonts w:ascii="Times New Roman" w:hAnsi="Times New Roman" w:cs="Times New Roman"/>
          <w:caps/>
        </w:rPr>
        <w:t>E</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51196F">
        <w:rPr>
          <w:rFonts w:ascii="Times New Roman" w:hAnsi="Times New Roman" w:cs="Times New Roman"/>
          <w:caps/>
        </w:rPr>
        <w:t>LEKTRIPAIGALDIS</w:t>
      </w:r>
      <w:bookmarkEnd w:id="141"/>
      <w:bookmarkEnd w:id="142"/>
      <w:bookmarkEnd w:id="143"/>
      <w:bookmarkEnd w:id="144"/>
      <w:bookmarkEnd w:id="145"/>
      <w:bookmarkEnd w:id="146"/>
      <w:bookmarkEnd w:id="147"/>
      <w:bookmarkEnd w:id="148"/>
    </w:p>
    <w:p w:rsidRPr="0051196F" w:rsidR="00416B3F" w:rsidP="00416B3F" w:rsidRDefault="00416B3F" w14:paraId="05D7A41C" w14:textId="77777777">
      <w:pPr>
        <w:pStyle w:val="Vahedeta"/>
        <w:spacing w:line="276" w:lineRule="auto"/>
        <w:rPr>
          <w:rFonts w:ascii="Times New Roman" w:hAnsi="Times New Roman" w:cs="Times New Roman"/>
          <w:b/>
          <w:sz w:val="24"/>
        </w:rPr>
      </w:pPr>
      <w:r w:rsidRPr="0051196F">
        <w:rPr>
          <w:rFonts w:ascii="Times New Roman" w:hAnsi="Times New Roman" w:cs="Times New Roman"/>
          <w:b/>
          <w:sz w:val="24"/>
        </w:rPr>
        <w:t>Nõuded</w:t>
      </w:r>
    </w:p>
    <w:p w:rsidRPr="0051196F" w:rsidR="00416B3F" w:rsidP="00416B3F" w:rsidRDefault="00416B3F" w14:paraId="3CBF7C92" w14:textId="77777777">
      <w:pPr>
        <w:pStyle w:val="Vahedeta"/>
        <w:spacing w:after="120" w:line="276" w:lineRule="auto"/>
        <w:jc w:val="both"/>
        <w:rPr>
          <w:rFonts w:ascii="Times New Roman" w:hAnsi="Times New Roman" w:eastAsia="Calibri" w:cs="Times New Roman"/>
        </w:rPr>
      </w:pPr>
      <w:r w:rsidRPr="0051196F">
        <w:rPr>
          <w:rFonts w:ascii="Times New Roman" w:hAnsi="Times New Roman" w:eastAsia="Calibri" w:cs="Times New Roman"/>
        </w:rPr>
        <w:t xml:space="preserve">Elektri jaotusvõrk </w:t>
      </w:r>
      <w:r w:rsidRPr="0051196F">
        <w:rPr>
          <w:rFonts w:ascii="Times New Roman" w:hAnsi="Times New Roman" w:cs="Times New Roman"/>
        </w:rPr>
        <w:t>rajatakse</w:t>
      </w:r>
      <w:r w:rsidRPr="0051196F">
        <w:rPr>
          <w:rFonts w:ascii="Times New Roman" w:hAnsi="Times New Roman" w:eastAsia="Calibri" w:cs="Times New Roman"/>
        </w:rPr>
        <w:t xml:space="preserve"> uutes ja renoveeritavates hoonetes vastavalt TN-S süsteemile. Elektripaigaldises</w:t>
      </w:r>
      <w:r w:rsidRPr="0051196F">
        <w:rPr>
          <w:rFonts w:ascii="Times New Roman" w:hAnsi="Times New Roman" w:cs="Times New Roman"/>
        </w:rPr>
        <w:t xml:space="preserve"> tuleb</w:t>
      </w:r>
      <w:r w:rsidRPr="0051196F">
        <w:rPr>
          <w:rFonts w:ascii="Times New Roman" w:hAnsi="Times New Roman" w:eastAsia="Calibri" w:cs="Times New Roman"/>
        </w:rPr>
        <w:t xml:space="preserve"> kasutada Eestis laialt levinud seadmeid, millel on Eestis kättesaadav tehniline tugi. </w:t>
      </w:r>
    </w:p>
    <w:p w:rsidRPr="0051196F" w:rsidR="00416B3F" w:rsidP="00416B3F" w:rsidRDefault="00416B3F" w14:paraId="191AC1EF" w14:textId="2B82CFCB">
      <w:pPr>
        <w:pStyle w:val="Vahedeta"/>
        <w:spacing w:after="120" w:line="276" w:lineRule="auto"/>
        <w:jc w:val="both"/>
        <w:rPr>
          <w:rFonts w:ascii="Times New Roman" w:hAnsi="Times New Roman" w:cs="Times New Roman"/>
        </w:rPr>
      </w:pPr>
      <w:r w:rsidRPr="4B27C37B">
        <w:rPr>
          <w:rFonts w:ascii="Times New Roman" w:hAnsi="Times New Roman" w:eastAsia="Calibri" w:cs="Times New Roman"/>
        </w:rPr>
        <w:t xml:space="preserve">Hoones peavad olema vajalikud elektriseadmete ruumid (näiteks peakeskuse ruum, UPS-i ruum, generaatori ruum). </w:t>
      </w:r>
    </w:p>
    <w:p w:rsidRPr="0051196F" w:rsidR="00416B3F" w:rsidP="00416B3F" w:rsidRDefault="00416B3F" w14:paraId="328EBFF2" w14:textId="546A62EE">
      <w:pPr>
        <w:pStyle w:val="Vahedeta"/>
        <w:spacing w:line="276" w:lineRule="auto"/>
        <w:jc w:val="both"/>
        <w:rPr>
          <w:rFonts w:ascii="Times New Roman" w:hAnsi="Times New Roman" w:eastAsia="Calibri" w:cs="Times New Roman"/>
        </w:rPr>
      </w:pPr>
      <w:r w:rsidRPr="39B0E7AE">
        <w:rPr>
          <w:rFonts w:ascii="Times New Roman" w:hAnsi="Times New Roman" w:cs="Times New Roman"/>
        </w:rPr>
        <w:t xml:space="preserve">Kaablite sisestuskohta tuleb paigaldada </w:t>
      </w:r>
      <w:r w:rsidRPr="39B0E7AE">
        <w:rPr>
          <w:rFonts w:ascii="Times New Roman" w:hAnsi="Times New Roman" w:eastAsia="Calibri" w:cs="Times New Roman"/>
        </w:rPr>
        <w:t>reservtorud</w:t>
      </w:r>
      <w:r w:rsidRPr="39B0E7AE" w:rsidR="6359956C">
        <w:rPr>
          <w:rFonts w:ascii="Times New Roman" w:hAnsi="Times New Roman" w:eastAsia="Calibri" w:cs="Times New Roman"/>
        </w:rPr>
        <w:t>ele</w:t>
      </w:r>
      <w:r w:rsidRPr="39B0E7AE">
        <w:rPr>
          <w:rFonts w:ascii="Times New Roman" w:hAnsi="Times New Roman" w:eastAsia="Calibri" w:cs="Times New Roman"/>
        </w:rPr>
        <w:t xml:space="preserve"> või -avad</w:t>
      </w:r>
      <w:r w:rsidRPr="39B0E7AE" w:rsidR="77831958">
        <w:rPr>
          <w:rFonts w:ascii="Times New Roman" w:hAnsi="Times New Roman" w:eastAsia="Calibri" w:cs="Times New Roman"/>
        </w:rPr>
        <w:t>ele</w:t>
      </w:r>
      <w:r w:rsidRPr="39B0E7AE" w:rsidR="5CF2FF08">
        <w:rPr>
          <w:rFonts w:ascii="Times New Roman" w:hAnsi="Times New Roman" w:eastAsia="Calibri" w:cs="Times New Roman"/>
        </w:rPr>
        <w:t xml:space="preserve"> veetihedad läbiviigud.</w:t>
      </w:r>
    </w:p>
    <w:p w:rsidRPr="0051196F" w:rsidR="00416B3F" w:rsidP="00416B3F" w:rsidRDefault="00416B3F" w14:paraId="296683C0" w14:textId="77777777">
      <w:pPr>
        <w:pStyle w:val="Vahedeta"/>
        <w:spacing w:line="276" w:lineRule="auto"/>
        <w:rPr>
          <w:rFonts w:ascii="Times New Roman" w:hAnsi="Times New Roman" w:eastAsia="Calibri" w:cs="Times New Roman"/>
        </w:rPr>
      </w:pPr>
    </w:p>
    <w:p w:rsidRPr="0051196F" w:rsidR="00416B3F" w:rsidP="00416B3F" w:rsidRDefault="00416B3F" w14:paraId="5CD9389C" w14:textId="77777777">
      <w:pPr>
        <w:pStyle w:val="Vahedeta"/>
        <w:spacing w:line="276" w:lineRule="auto"/>
        <w:rPr>
          <w:rFonts w:ascii="Times New Roman" w:hAnsi="Times New Roman" w:cs="Times New Roman"/>
          <w:b/>
          <w:sz w:val="24"/>
        </w:rPr>
      </w:pPr>
      <w:r w:rsidRPr="0051196F">
        <w:rPr>
          <w:rFonts w:ascii="Times New Roman" w:hAnsi="Times New Roman" w:cs="Times New Roman"/>
          <w:b/>
          <w:sz w:val="24"/>
        </w:rPr>
        <w:t>Renoveeritavate hoonete elektripaigaldise demontaaž</w:t>
      </w:r>
    </w:p>
    <w:p w:rsidRPr="0051196F" w:rsidR="00416B3F" w:rsidP="00416B3F" w:rsidRDefault="00416B3F" w14:paraId="145DAD0A" w14:textId="77777777">
      <w:pPr>
        <w:pStyle w:val="Vahedeta"/>
        <w:spacing w:line="276" w:lineRule="auto"/>
        <w:jc w:val="both"/>
        <w:rPr>
          <w:rFonts w:ascii="Times New Roman" w:hAnsi="Times New Roman" w:eastAsia="Calibri" w:cs="Times New Roman"/>
        </w:rPr>
      </w:pPr>
      <w:r w:rsidRPr="0051196F">
        <w:rPr>
          <w:rFonts w:ascii="Times New Roman" w:hAnsi="Times New Roman" w:eastAsia="Calibri" w:cs="Times New Roman"/>
        </w:rPr>
        <w:t xml:space="preserve">Renoveeritavate hoonete elektripaigaldise demontaaži ulatus tuleb määrata eelprojektis. Demonteeritud seadmete utiliseerimisel peab lähtuma jäätmeseadusest ja Keskkonnaministri määrusest nr. 9 „Elektri- ja elektroonikaseadmete romude käitlusnõuded ”. </w:t>
      </w:r>
    </w:p>
    <w:p w:rsidRPr="0051196F" w:rsidR="00416B3F" w:rsidP="00416B3F" w:rsidRDefault="00416B3F" w14:paraId="68C40F7A" w14:textId="77777777">
      <w:pPr>
        <w:pStyle w:val="Vahedeta"/>
        <w:spacing w:line="276" w:lineRule="auto"/>
        <w:rPr>
          <w:rFonts w:ascii="Times New Roman" w:hAnsi="Times New Roman" w:cs="Times New Roman"/>
        </w:rPr>
      </w:pPr>
    </w:p>
    <w:p w:rsidRPr="0051196F" w:rsidR="00416B3F" w:rsidP="00416B3F" w:rsidRDefault="00416B3F" w14:paraId="4492BA06" w14:textId="77777777">
      <w:pPr>
        <w:pStyle w:val="Vahedeta"/>
        <w:spacing w:line="276" w:lineRule="auto"/>
        <w:rPr>
          <w:rFonts w:ascii="Times New Roman" w:hAnsi="Times New Roman" w:cs="Times New Roman"/>
          <w:b/>
          <w:sz w:val="24"/>
        </w:rPr>
      </w:pPr>
      <w:r w:rsidRPr="0051196F">
        <w:rPr>
          <w:rFonts w:ascii="Times New Roman" w:hAnsi="Times New Roman" w:cs="Times New Roman"/>
          <w:b/>
          <w:sz w:val="24"/>
        </w:rPr>
        <w:t>Pingekaod ja reservid</w:t>
      </w:r>
    </w:p>
    <w:p w:rsidRPr="0051196F" w:rsidR="00416B3F" w:rsidP="00416B3F" w:rsidRDefault="00416B3F" w14:paraId="4BF757F0" w14:textId="77777777">
      <w:pPr>
        <w:pStyle w:val="Vahedeta"/>
        <w:spacing w:after="120" w:line="276" w:lineRule="auto"/>
        <w:jc w:val="both"/>
        <w:rPr>
          <w:rFonts w:ascii="Times New Roman" w:hAnsi="Times New Roman" w:eastAsia="Calibri" w:cs="Times New Roman"/>
        </w:rPr>
      </w:pPr>
      <w:r w:rsidRPr="39B0E7AE">
        <w:rPr>
          <w:rFonts w:ascii="Times New Roman" w:hAnsi="Times New Roman" w:eastAsia="Calibri" w:cs="Times New Roman"/>
        </w:rPr>
        <w:t xml:space="preserve">Liitumis- ja magistraalkaablite määramisel </w:t>
      </w:r>
      <w:r w:rsidRPr="39B0E7AE">
        <w:rPr>
          <w:rFonts w:ascii="Times New Roman" w:hAnsi="Times New Roman" w:cs="Times New Roman"/>
        </w:rPr>
        <w:t>peab tarbija lõpp-punktis olema</w:t>
      </w:r>
      <w:r w:rsidRPr="39B0E7AE">
        <w:rPr>
          <w:rFonts w:ascii="Times New Roman" w:hAnsi="Times New Roman" w:eastAsia="Calibri" w:cs="Times New Roman"/>
        </w:rPr>
        <w:t xml:space="preserve"> normaaltarbimisel tagatud pingekadu alla 4% alates trafoalajaamast.</w:t>
      </w:r>
    </w:p>
    <w:p w:rsidRPr="0051196F" w:rsidR="00416B3F" w:rsidP="00416B3F" w:rsidRDefault="00416B3F" w14:paraId="6AF57145" w14:textId="77777777">
      <w:pPr>
        <w:pStyle w:val="Vahedeta"/>
        <w:spacing w:after="120" w:line="276" w:lineRule="auto"/>
        <w:jc w:val="both"/>
        <w:rPr>
          <w:rFonts w:ascii="Times New Roman" w:hAnsi="Times New Roman" w:eastAsia="Calibri" w:cs="Times New Roman"/>
        </w:rPr>
      </w:pPr>
      <w:r w:rsidRPr="0051196F">
        <w:rPr>
          <w:rFonts w:ascii="Times New Roman" w:hAnsi="Times New Roman" w:eastAsia="Calibri" w:cs="Times New Roman"/>
        </w:rPr>
        <w:t>Liitumiskaablite määramisel ja peakeskuses tuleb arvestada võimsusreservi 20%.</w:t>
      </w:r>
    </w:p>
    <w:p w:rsidRPr="00C84E11" w:rsidR="00416B3F" w:rsidP="110F0A6E" w:rsidRDefault="00416B3F" w14:paraId="65075129" w14:textId="25C03965">
      <w:pPr>
        <w:pStyle w:val="Vahedeta"/>
        <w:spacing w:after="120" w:line="276" w:lineRule="auto"/>
        <w:jc w:val="both"/>
        <w:rPr>
          <w:rFonts w:ascii="Times New Roman" w:hAnsi="Times New Roman" w:eastAsia="Calibri" w:cs="Times New Roman"/>
          <w:strike/>
        </w:rPr>
      </w:pPr>
      <w:r w:rsidRPr="4B27C37B">
        <w:rPr>
          <w:rFonts w:ascii="Times New Roman" w:hAnsi="Times New Roman" w:eastAsia="Calibri" w:cs="Times New Roman"/>
        </w:rPr>
        <w:t xml:space="preserve">Pea- ja jaotuskeskuse </w:t>
      </w:r>
      <w:r w:rsidRPr="4B27C37B" w:rsidR="5B1A380F">
        <w:rPr>
          <w:rFonts w:ascii="Times New Roman" w:hAnsi="Times New Roman" w:eastAsia="Calibri" w:cs="Times New Roman"/>
        </w:rPr>
        <w:t xml:space="preserve">sisustatud reservi väljundeid tuleb arvestada minimaalselt </w:t>
      </w:r>
      <w:r w:rsidRPr="4B27C37B">
        <w:rPr>
          <w:rFonts w:ascii="Times New Roman" w:hAnsi="Times New Roman" w:eastAsia="Calibri" w:cs="Times New Roman"/>
        </w:rPr>
        <w:t>10% väljundite arvust ja vähemalt üks reserv</w:t>
      </w:r>
      <w:r w:rsidRPr="4B27C37B" w:rsidR="7801D4F8">
        <w:rPr>
          <w:rFonts w:ascii="Times New Roman" w:hAnsi="Times New Roman" w:eastAsia="Calibri" w:cs="Times New Roman"/>
        </w:rPr>
        <w:t>kaitselüliti</w:t>
      </w:r>
      <w:r w:rsidRPr="4B27C37B">
        <w:rPr>
          <w:rFonts w:ascii="Times New Roman" w:hAnsi="Times New Roman" w:eastAsia="Calibri" w:cs="Times New Roman"/>
        </w:rPr>
        <w:t xml:space="preserve"> iga erineva kaitseaparaadi kohta kuni 100 A. Lisaks peab arvestama </w:t>
      </w:r>
      <w:r w:rsidRPr="4B27C37B" w:rsidR="28414BC0">
        <w:rPr>
          <w:rFonts w:ascii="Times New Roman" w:hAnsi="Times New Roman" w:eastAsia="Calibri" w:cs="Times New Roman"/>
        </w:rPr>
        <w:t xml:space="preserve">võimalusel </w:t>
      </w:r>
      <w:r w:rsidRPr="4B27C37B">
        <w:rPr>
          <w:rFonts w:ascii="Times New Roman" w:hAnsi="Times New Roman" w:eastAsia="Calibri" w:cs="Times New Roman"/>
        </w:rPr>
        <w:t>keskustes 20% reservruumi. Jaotuskeskuste klemmliistude reserv</w:t>
      </w:r>
      <w:r w:rsidRPr="4B27C37B">
        <w:rPr>
          <w:rFonts w:ascii="Times New Roman" w:hAnsi="Times New Roman" w:cs="Times New Roman"/>
        </w:rPr>
        <w:t xml:space="preserve"> on</w:t>
      </w:r>
      <w:r w:rsidRPr="4B27C37B">
        <w:rPr>
          <w:rFonts w:ascii="Times New Roman" w:hAnsi="Times New Roman" w:eastAsia="Calibri" w:cs="Times New Roman"/>
        </w:rPr>
        <w:t xml:space="preserve"> minimaalselt 10%</w:t>
      </w:r>
      <w:r w:rsidRPr="4B27C37B" w:rsidR="54C69632">
        <w:rPr>
          <w:rFonts w:ascii="Times New Roman" w:hAnsi="Times New Roman" w:eastAsia="Calibri" w:cs="Times New Roman"/>
        </w:rPr>
        <w:t>.</w:t>
      </w:r>
      <w:r w:rsidRPr="4B27C37B">
        <w:rPr>
          <w:rFonts w:ascii="Times New Roman" w:hAnsi="Times New Roman" w:eastAsia="Calibri" w:cs="Times New Roman"/>
        </w:rPr>
        <w:t xml:space="preserve"> </w:t>
      </w:r>
    </w:p>
    <w:p w:rsidRPr="0051196F" w:rsidR="00416B3F" w:rsidP="00416B3F" w:rsidRDefault="00416B3F" w14:paraId="64C17DB7" w14:textId="77777777">
      <w:pPr>
        <w:pStyle w:val="Vahedeta"/>
        <w:spacing w:before="240" w:line="276" w:lineRule="auto"/>
        <w:jc w:val="both"/>
        <w:rPr>
          <w:rFonts w:ascii="Times New Roman" w:hAnsi="Times New Roman" w:eastAsia="Calibri" w:cs="Times New Roman"/>
        </w:rPr>
      </w:pPr>
      <w:r w:rsidRPr="4B27C37B">
        <w:rPr>
          <w:rFonts w:ascii="Times New Roman" w:hAnsi="Times New Roman" w:eastAsia="Calibri" w:cs="Times New Roman"/>
        </w:rPr>
        <w:t>Pingekaod määratakse vastavalt standardile EVS-HD 60364-5-52 „Madalpingelised elektripaigaldised. Osa 5-52: Elektriseadmete valik ja paigaldamine. Juhistikud – LISA G (normlisa) Pingekadu tarbijapaigaldises“.</w:t>
      </w:r>
    </w:p>
    <w:p w:rsidRPr="0051196F" w:rsidR="00416B3F" w:rsidP="00416B3F" w:rsidRDefault="00416B3F" w14:paraId="6E00BDEE" w14:textId="77777777">
      <w:pPr>
        <w:pStyle w:val="Vahedeta"/>
        <w:spacing w:line="276" w:lineRule="auto"/>
        <w:rPr>
          <w:rFonts w:ascii="Times New Roman" w:hAnsi="Times New Roman" w:cs="Times New Roman"/>
        </w:rPr>
      </w:pPr>
    </w:p>
    <w:p w:rsidRPr="0051196F" w:rsidR="00416B3F" w:rsidP="00416B3F" w:rsidRDefault="6D2275BC" w14:paraId="2D83353E" w14:textId="77777777">
      <w:pPr>
        <w:pStyle w:val="Vahedeta"/>
        <w:spacing w:line="276" w:lineRule="auto"/>
        <w:rPr>
          <w:rFonts w:ascii="Times New Roman" w:hAnsi="Times New Roman" w:cs="Times New Roman"/>
        </w:rPr>
      </w:pPr>
      <w:r w:rsidRPr="4B27C37B">
        <w:rPr>
          <w:rFonts w:ascii="Times New Roman" w:hAnsi="Times New Roman" w:cs="Times New Roman"/>
          <w:b/>
          <w:bCs/>
          <w:sz w:val="24"/>
          <w:szCs w:val="24"/>
        </w:rPr>
        <w:t>Soojuseraldused</w:t>
      </w:r>
    </w:p>
    <w:p w:rsidRPr="0051196F" w:rsidR="006A2417" w:rsidP="00416B3F" w:rsidRDefault="6D2275BC" w14:paraId="186C6285" w14:textId="0CFDB5C7">
      <w:pPr>
        <w:pStyle w:val="Vahedeta"/>
        <w:spacing w:line="276" w:lineRule="auto"/>
        <w:jc w:val="both"/>
        <w:rPr>
          <w:rFonts w:ascii="Times New Roman" w:hAnsi="Times New Roman" w:cs="Times New Roman"/>
        </w:rPr>
      </w:pPr>
      <w:r w:rsidRPr="110F0A6E">
        <w:rPr>
          <w:rFonts w:ascii="Times New Roman" w:hAnsi="Times New Roman" w:cs="Times New Roman"/>
        </w:rPr>
        <w:t>E</w:t>
      </w:r>
      <w:r w:rsidRPr="110F0A6E">
        <w:rPr>
          <w:rFonts w:ascii="Times New Roman" w:hAnsi="Times New Roman" w:eastAsia="Calibri" w:cs="Times New Roman"/>
        </w:rPr>
        <w:t>lektriseadme</w:t>
      </w:r>
      <w:r w:rsidRPr="110F0A6E">
        <w:rPr>
          <w:rFonts w:ascii="Times New Roman" w:hAnsi="Times New Roman" w:cs="Times New Roman"/>
        </w:rPr>
        <w:t>te</w:t>
      </w:r>
      <w:r w:rsidRPr="110F0A6E">
        <w:rPr>
          <w:rFonts w:ascii="Times New Roman" w:hAnsi="Times New Roman" w:eastAsia="Calibri" w:cs="Times New Roman"/>
        </w:rPr>
        <w:t xml:space="preserve"> ruumide</w:t>
      </w:r>
      <w:r w:rsidRPr="110F0A6E" w:rsidR="24D6B69E">
        <w:rPr>
          <w:rFonts w:ascii="Times New Roman" w:hAnsi="Times New Roman" w:eastAsia="Calibri" w:cs="Times New Roman"/>
        </w:rPr>
        <w:t xml:space="preserve">s </w:t>
      </w:r>
      <w:r w:rsidRPr="110F0A6E">
        <w:rPr>
          <w:rFonts w:ascii="Times New Roman" w:hAnsi="Times New Roman" w:eastAsia="Calibri" w:cs="Times New Roman"/>
        </w:rPr>
        <w:t xml:space="preserve">(peakeskuse ruum, kilbiruumid, UPS-i ruum, telekommunikatsiooni ruumid jne) </w:t>
      </w:r>
      <w:r w:rsidRPr="110F0A6E">
        <w:rPr>
          <w:rFonts w:ascii="Times New Roman" w:hAnsi="Times New Roman" w:cs="Times New Roman"/>
        </w:rPr>
        <w:t xml:space="preserve">peab arvutama </w:t>
      </w:r>
      <w:r w:rsidRPr="110F0A6E" w:rsidR="1871DB78">
        <w:rPr>
          <w:rFonts w:ascii="Times New Roman" w:hAnsi="Times New Roman" w:cs="Times New Roman"/>
        </w:rPr>
        <w:t xml:space="preserve">seadmete </w:t>
      </w:r>
      <w:r w:rsidRPr="110F0A6E">
        <w:rPr>
          <w:rFonts w:ascii="Times New Roman" w:hAnsi="Times New Roman" w:cs="Times New Roman"/>
        </w:rPr>
        <w:t>soojuseraldused ning edastama</w:t>
      </w:r>
      <w:r w:rsidRPr="110F0A6E">
        <w:rPr>
          <w:rFonts w:ascii="Times New Roman" w:hAnsi="Times New Roman" w:eastAsia="Calibri" w:cs="Times New Roman"/>
        </w:rPr>
        <w:t xml:space="preserve"> </w:t>
      </w:r>
      <w:r w:rsidRPr="110F0A6E" w:rsidR="4D83FBA0">
        <w:rPr>
          <w:rFonts w:ascii="Times New Roman" w:hAnsi="Times New Roman" w:eastAsia="Calibri" w:cs="Times New Roman"/>
        </w:rPr>
        <w:t xml:space="preserve">KVJ projekteerijale õhuvahetuse ja jahutuse projekteerimiseks. </w:t>
      </w:r>
    </w:p>
    <w:p w:rsidRPr="0051196F" w:rsidR="006A2417" w:rsidP="006A2417" w:rsidRDefault="006A2417" w14:paraId="110C5366" w14:textId="77777777">
      <w:pPr>
        <w:pStyle w:val="Vahedeta"/>
        <w:spacing w:line="276" w:lineRule="auto"/>
        <w:jc w:val="both"/>
        <w:rPr>
          <w:rFonts w:ascii="Times New Roman" w:hAnsi="Times New Roman" w:cs="Times New Roman"/>
        </w:rPr>
      </w:pPr>
    </w:p>
    <w:p w:rsidRPr="0051196F" w:rsidR="006A2417" w:rsidP="006A2417" w:rsidRDefault="006A2417" w14:paraId="20E823AF" w14:textId="77777777">
      <w:pPr>
        <w:pStyle w:val="Pealkiri2"/>
        <w:numPr>
          <w:ilvl w:val="1"/>
          <w:numId w:val="42"/>
        </w:numPr>
        <w:rPr>
          <w:rFonts w:ascii="Times New Roman" w:hAnsi="Times New Roman" w:cs="Times New Roman"/>
          <w:caps/>
        </w:rPr>
      </w:pPr>
      <w:bookmarkStart w:name="_Toc28854521" w:id="149"/>
      <w:bookmarkStart w:name="_Toc28855198" w:id="150"/>
      <w:bookmarkStart w:name="_Toc28855415" w:id="151"/>
      <w:bookmarkStart w:name="_Toc28855843" w:id="152"/>
      <w:bookmarkStart w:name="_Toc28856078" w:id="153"/>
      <w:bookmarkStart w:name="_Toc28858738" w:id="154"/>
      <w:bookmarkStart w:name="_Toc28859141" w:id="155"/>
      <w:bookmarkStart w:name="_Toc28859992" w:id="156"/>
      <w:bookmarkStart w:name="_Toc28860224" w:id="157"/>
      <w:bookmarkStart w:name="_Toc28860602" w:id="158"/>
      <w:bookmarkStart w:name="_Toc28870997" w:id="159"/>
      <w:bookmarkStart w:name="_Toc28871204" w:id="160"/>
      <w:bookmarkStart w:name="_Toc28871411" w:id="161"/>
      <w:bookmarkStart w:name="_Toc28871618" w:id="162"/>
      <w:bookmarkStart w:name="_Toc28872032" w:id="163"/>
      <w:bookmarkStart w:name="_Toc28872268" w:id="164"/>
      <w:bookmarkStart w:name="_Toc28872820" w:id="165"/>
      <w:bookmarkStart w:name="_Toc28873026" w:id="166"/>
      <w:bookmarkStart w:name="_Toc28873491" w:id="167"/>
      <w:bookmarkStart w:name="_Toc28873700" w:id="168"/>
      <w:bookmarkStart w:name="_Toc28874495" w:id="169"/>
      <w:bookmarkStart w:name="_Toc28953985" w:id="170"/>
      <w:bookmarkStart w:name="_Toc28954192" w:id="171"/>
      <w:bookmarkStart w:name="_Toc28954852" w:id="172"/>
      <w:bookmarkStart w:name="_Toc52186926" w:id="173"/>
      <w:bookmarkStart w:name="_Toc56684600" w:id="174"/>
      <w:bookmarkStart w:name="_Toc63411670" w:id="175"/>
      <w:bookmarkStart w:name="_Toc69905865" w:id="176"/>
      <w:bookmarkStart w:name="_Toc81402509" w:id="177"/>
      <w:r w:rsidRPr="0051196F">
        <w:rPr>
          <w:rFonts w:ascii="Times New Roman" w:hAnsi="Times New Roman" w:cs="Times New Roman"/>
          <w:caps/>
        </w:rPr>
        <w:t>PEA- JA JAOTUSK</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51196F">
        <w:rPr>
          <w:rFonts w:ascii="Times New Roman" w:hAnsi="Times New Roman" w:cs="Times New Roman"/>
          <w:caps/>
        </w:rPr>
        <w:t>ILBID</w:t>
      </w:r>
      <w:bookmarkEnd w:id="170"/>
      <w:bookmarkEnd w:id="171"/>
      <w:bookmarkEnd w:id="172"/>
      <w:bookmarkEnd w:id="173"/>
      <w:bookmarkEnd w:id="174"/>
      <w:bookmarkEnd w:id="175"/>
      <w:bookmarkEnd w:id="176"/>
      <w:bookmarkEnd w:id="177"/>
    </w:p>
    <w:p w:rsidR="00E278DF" w:rsidP="009F06F6" w:rsidRDefault="00E278DF" w14:paraId="3A993C3D" w14:textId="77777777">
      <w:pPr>
        <w:spacing w:after="0"/>
        <w:jc w:val="both"/>
        <w:rPr>
          <w:rFonts w:ascii="Times New Roman" w:hAnsi="Times New Roman" w:eastAsia="Calibri" w:cs="Times New Roman"/>
        </w:rPr>
      </w:pPr>
      <w:bookmarkStart w:name="_Toc278195576" w:id="178"/>
      <w:bookmarkStart w:name="_Toc28854522" w:id="179"/>
      <w:bookmarkStart w:name="_Toc28855199" w:id="180"/>
      <w:bookmarkStart w:name="_Toc28855416" w:id="181"/>
      <w:bookmarkStart w:name="_Toc28855844" w:id="182"/>
      <w:bookmarkStart w:name="_Toc28856079" w:id="183"/>
      <w:bookmarkStart w:name="_Toc28858739" w:id="184"/>
      <w:bookmarkStart w:name="_Toc28859142" w:id="185"/>
      <w:bookmarkStart w:name="_Toc28859993" w:id="186"/>
      <w:bookmarkStart w:name="_Toc28860225" w:id="187"/>
      <w:bookmarkStart w:name="_Toc28860603" w:id="188"/>
      <w:bookmarkStart w:name="_Toc28870998" w:id="189"/>
      <w:bookmarkStart w:name="_Toc28871205" w:id="190"/>
      <w:bookmarkStart w:name="_Toc28871412" w:id="191"/>
      <w:bookmarkStart w:name="_Toc28871619" w:id="192"/>
      <w:bookmarkStart w:name="_Toc28872033" w:id="193"/>
      <w:bookmarkStart w:name="_Toc28872269" w:id="194"/>
      <w:bookmarkStart w:name="_Toc28872821" w:id="195"/>
      <w:bookmarkStart w:name="_Toc28873027" w:id="196"/>
      <w:bookmarkStart w:name="_Toc28873492" w:id="197"/>
      <w:bookmarkStart w:name="_Toc28873701" w:id="198"/>
      <w:bookmarkStart w:name="_Toc28874496" w:id="199"/>
      <w:bookmarkStart w:name="_Toc28953986" w:id="200"/>
      <w:bookmarkStart w:name="_Toc28954193" w:id="201"/>
      <w:bookmarkStart w:name="_Toc28954853" w:id="202"/>
      <w:bookmarkStart w:name="_Toc52186927" w:id="203"/>
      <w:bookmarkStart w:name="_Toc56684601" w:id="204"/>
      <w:bookmarkStart w:name="_Toc63411671" w:id="205"/>
      <w:bookmarkStart w:name="_Toc69905866" w:id="206"/>
    </w:p>
    <w:p w:rsidRPr="0051196F" w:rsidR="00416B3F" w:rsidP="009F06F6" w:rsidRDefault="00416B3F" w14:paraId="28A55124" w14:textId="7C335AEC">
      <w:pPr>
        <w:spacing w:after="0"/>
        <w:jc w:val="both"/>
        <w:rPr>
          <w:rFonts w:ascii="Times New Roman" w:hAnsi="Times New Roman" w:eastAsia="Calibri" w:cs="Times New Roman"/>
        </w:rPr>
      </w:pPr>
      <w:r w:rsidRPr="3250D090">
        <w:rPr>
          <w:rFonts w:ascii="Times New Roman" w:hAnsi="Times New Roman" w:eastAsia="Calibri" w:cs="Times New Roman"/>
        </w:rPr>
        <w:t xml:space="preserve">Pea- ja jaotuskilpides peavad olema nii primaar- kui ka sekundaarahelate skeemid (näiteks RLA skeem, tehnosüsteemide juhtimisahelate skeemid) ja juhid ning klemmid peavad olema ka vastavalt markeeritud. Üldjuhul on pea- ja jaotuskilpides nimivooluga kuni 100 A eraldusmoodusega 1, elektrikeskused nimivooluga 100 A - 600 A, eraldusmoodusega kas 2a või 2b ja nimivooluga üle 600 A eraldusmoodusega 3a. </w:t>
      </w:r>
    </w:p>
    <w:p w:rsidRPr="00C84E11" w:rsidR="1181FE36" w:rsidP="00C84E11" w:rsidRDefault="1181FE36" w14:paraId="68150D48" w14:textId="053ADE79">
      <w:pPr>
        <w:spacing w:after="0"/>
        <w:jc w:val="both"/>
        <w:rPr>
          <w:rFonts w:ascii="Times New Roman" w:hAnsi="Times New Roman" w:eastAsia="Calibri" w:cs="Times New Roman"/>
        </w:rPr>
      </w:pPr>
      <w:r w:rsidRPr="00C84E11">
        <w:rPr>
          <w:rFonts w:ascii="Times New Roman" w:hAnsi="Times New Roman" w:eastAsia="Calibri" w:cs="Times New Roman"/>
        </w:rPr>
        <w:t xml:space="preserve">Eelistada ühe toiteliiniga elektrivarustust. erijuhtudel tuleb tellijaga kooskõlastatult arvestada teisaldatava diiselgeneraatori ühendamise võimalusega jõupistiku kaudu, suurte koormuste puhul eraldi kilbi kaudu (ühendatavad grupid lepitakse tellijaga kokku eelprojekti koostamise staadiumis). </w:t>
      </w:r>
    </w:p>
    <w:p w:rsidRPr="00C84E11" w:rsidR="1181FE36" w:rsidP="00C84E11" w:rsidRDefault="1181FE36" w14:paraId="7F5B8E94" w14:textId="65A3449E">
      <w:pPr>
        <w:spacing w:after="0"/>
        <w:jc w:val="both"/>
        <w:rPr>
          <w:rFonts w:ascii="Times New Roman" w:hAnsi="Times New Roman" w:eastAsia="Calibri" w:cs="Times New Roman"/>
        </w:rPr>
      </w:pPr>
      <w:r w:rsidRPr="00C84E11">
        <w:rPr>
          <w:rFonts w:ascii="Times New Roman" w:hAnsi="Times New Roman" w:eastAsia="Calibri" w:cs="Times New Roman"/>
        </w:rPr>
        <w:t>Erihoonete (nt haiglad, häirekeskused) peakeskus on vähemalt kahe toiteliiniga, mis saavad toite erinevatelt elektrivarustuse toiteliinidelt</w:t>
      </w:r>
      <w:r w:rsidRPr="3250D090">
        <w:rPr>
          <w:rFonts w:ascii="Times New Roman" w:hAnsi="Times New Roman" w:eastAsia="Times New Roman" w:cs="Times New Roman"/>
          <w:color w:val="000000" w:themeColor="text1"/>
          <w:sz w:val="24"/>
          <w:szCs w:val="24"/>
        </w:rPr>
        <w:t xml:space="preserve">. Muude hoonete energiavarustus teostatakse vastavalt lähteülesandele. Toidete ümberlülitamine tuleb lahendada reservi lülitamise automaatikaga </w:t>
      </w:r>
      <w:r w:rsidRPr="00C84E11">
        <w:rPr>
          <w:rFonts w:ascii="Times New Roman" w:hAnsi="Times New Roman" w:eastAsia="Calibri" w:cs="Times New Roman"/>
        </w:rPr>
        <w:t xml:space="preserve">(RLA-ga). RLA tuleb lahendada mootorajamitega lülititega, kusjuures peab olema välistatud mehhaanilise ja elektrilise blokeeringuga toidete kokku ühendamine. </w:t>
      </w:r>
    </w:p>
    <w:p w:rsidRPr="00C84E11" w:rsidR="1181FE36" w:rsidP="00C84E11" w:rsidRDefault="1181FE36" w14:paraId="39D9F4D5" w14:textId="1BECD656">
      <w:pPr>
        <w:spacing w:after="0"/>
        <w:jc w:val="both"/>
        <w:rPr>
          <w:rFonts w:ascii="Times New Roman" w:hAnsi="Times New Roman" w:eastAsia="Calibri" w:cs="Times New Roman"/>
        </w:rPr>
      </w:pPr>
      <w:r w:rsidRPr="00C84E11">
        <w:rPr>
          <w:rFonts w:ascii="Times New Roman" w:hAnsi="Times New Roman" w:eastAsia="Calibri" w:cs="Times New Roman"/>
        </w:rPr>
        <w:t>Videovalveseadmete ja kaamerate toide tuleb soovituslikult võtta ühest keskusest ning kasutada üht ja sama faasi. Õppeklassi-, konverentsiruumi-, aula- või muu ruumi audio-videoseadmete toited ja õppejõu töökoha laua toited tuleb lahendada samalt grupilt.</w:t>
      </w:r>
    </w:p>
    <w:p w:rsidRPr="00C84E11" w:rsidR="1181FE36" w:rsidP="00C84E11" w:rsidRDefault="1181FE36" w14:paraId="534A8456" w14:textId="045C725A">
      <w:pPr>
        <w:spacing w:after="0"/>
        <w:jc w:val="both"/>
        <w:rPr>
          <w:rFonts w:ascii="Times New Roman" w:hAnsi="Times New Roman" w:eastAsia="Calibri" w:cs="Times New Roman"/>
        </w:rPr>
      </w:pPr>
      <w:r w:rsidRPr="00C84E11">
        <w:rPr>
          <w:rFonts w:ascii="Times New Roman" w:hAnsi="Times New Roman" w:eastAsia="Calibri" w:cs="Times New Roman"/>
        </w:rPr>
        <w:t xml:space="preserve">Ahelate kohta tuleb teostada pingekadude, lühisvoolude ja selektiivsuse arvutused, mis peavad projektis kajastuma. Pingekadu tuleb kontrollida kuni kõige kaugema tarbijani. Kaitseaparatuur ja muud seadmed tuleb valida vastavalt arvutuste tulemusele. </w:t>
      </w:r>
    </w:p>
    <w:p w:rsidRPr="00C84E11" w:rsidR="1181FE36" w:rsidP="00C84E11" w:rsidRDefault="1181FE36" w14:paraId="1A47210E" w14:textId="243AEBF8">
      <w:pPr>
        <w:spacing w:after="0"/>
        <w:jc w:val="both"/>
        <w:rPr>
          <w:rFonts w:ascii="Times New Roman" w:hAnsi="Times New Roman" w:eastAsia="Calibri" w:cs="Times New Roman"/>
        </w:rPr>
      </w:pPr>
      <w:r w:rsidRPr="00C84E11">
        <w:rPr>
          <w:rFonts w:ascii="Times New Roman" w:hAnsi="Times New Roman" w:eastAsia="Calibri" w:cs="Times New Roman"/>
        </w:rPr>
        <w:t xml:space="preserve">Kaitsmete, lülitite jms olekusignaalid loogiliselt jaotada ja ühendada jadamisi, ehk 1 signaal nt mitmele kaitsmele. Nt 1 signaal tuleohutusseadmetele, 1 signaal korruste kilpidele, 1 signaal, väiketarbijatele jne. </w:t>
      </w:r>
    </w:p>
    <w:p w:rsidRPr="00C84E11" w:rsidR="00E278DF" w:rsidP="00C84E11" w:rsidRDefault="1181FE36" w14:paraId="49CB9890" w14:textId="2ED9C6FD">
      <w:pPr>
        <w:spacing w:after="0"/>
        <w:jc w:val="both"/>
        <w:rPr>
          <w:rFonts w:ascii="Times New Roman" w:hAnsi="Times New Roman" w:eastAsia="Calibri" w:cs="Times New Roman"/>
        </w:rPr>
      </w:pPr>
      <w:r w:rsidRPr="00C84E11">
        <w:rPr>
          <w:rFonts w:ascii="Times New Roman" w:hAnsi="Times New Roman" w:eastAsia="Calibri" w:cs="Times New Roman"/>
        </w:rPr>
        <w:t>Hoone elektrikilbid või ruumid, kus asuvad elektrikilbid, mille peakaitsmete summaarne nimivool on üle 100 ampri, ja nendest toidetakse rohkem kui ühes tuletõkkesektsioonis asuvaid seadmeid, peavad olema eraldi tuletõkkesektsioonis.</w:t>
      </w:r>
    </w:p>
    <w:p w:rsidRPr="0051196F" w:rsidR="00416B3F" w:rsidP="00416B3F" w:rsidRDefault="00416B3F" w14:paraId="69269224" w14:textId="27847087">
      <w:pPr>
        <w:pStyle w:val="Vahedeta"/>
        <w:spacing w:after="120" w:line="276" w:lineRule="auto"/>
        <w:jc w:val="both"/>
        <w:rPr>
          <w:rFonts w:ascii="Times New Roman" w:hAnsi="Times New Roman" w:eastAsia="Calibri" w:cs="Times New Roman"/>
        </w:rPr>
      </w:pPr>
      <w:r>
        <w:br/>
      </w:r>
      <w:r>
        <w:br/>
      </w:r>
      <w:r w:rsidRPr="3250D090" w:rsidR="455B8CB7">
        <w:rPr>
          <w:rFonts w:ascii="Times New Roman" w:hAnsi="Times New Roman" w:eastAsia="Calibri" w:cs="Times New Roman"/>
        </w:rPr>
        <w:t xml:space="preserve"> Elektri</w:t>
      </w:r>
      <w:r w:rsidRPr="3250D090">
        <w:rPr>
          <w:rFonts w:ascii="Times New Roman" w:hAnsi="Times New Roman" w:eastAsia="Calibri" w:cs="Times New Roman"/>
        </w:rPr>
        <w:t>keskuse kest peab olema valmistatud vähemalt 1,5 mm plekist ja kesta IK-aste peab olema vähemalt IK08</w:t>
      </w:r>
      <w:r w:rsidRPr="3250D090" w:rsidR="1A708349">
        <w:rPr>
          <w:rFonts w:ascii="Times New Roman" w:hAnsi="Times New Roman" w:eastAsia="Calibri" w:cs="Times New Roman"/>
        </w:rPr>
        <w:t xml:space="preserve"> ning IP aste peab olema valitud vastavalt keskkonnatingimustele</w:t>
      </w:r>
    </w:p>
    <w:p w:rsidRPr="00C84E11" w:rsidR="00416B3F" w:rsidP="110F0A6E" w:rsidRDefault="00416B3F" w14:paraId="07C15489" w14:textId="6EF6EFBD">
      <w:pPr>
        <w:pStyle w:val="Vahedeta"/>
        <w:spacing w:after="120" w:line="276" w:lineRule="auto"/>
        <w:jc w:val="both"/>
        <w:rPr>
          <w:rFonts w:ascii="Times New Roman" w:hAnsi="Times New Roman" w:eastAsia="Calibri" w:cs="Times New Roman"/>
          <w:strike/>
        </w:rPr>
      </w:pPr>
      <w:r w:rsidRPr="110F0A6E">
        <w:rPr>
          <w:rFonts w:ascii="Times New Roman" w:hAnsi="Times New Roman" w:eastAsia="Calibri" w:cs="Times New Roman"/>
        </w:rPr>
        <w:t xml:space="preserve">Hoone elektrivarustus </w:t>
      </w:r>
      <w:r w:rsidRPr="110F0A6E" w:rsidR="63A41448">
        <w:rPr>
          <w:rFonts w:ascii="Times New Roman" w:hAnsi="Times New Roman" w:eastAsia="Calibri" w:cs="Times New Roman"/>
        </w:rPr>
        <w:t>kooskõlastada Tellijaga.</w:t>
      </w:r>
      <w:r w:rsidRPr="110F0A6E">
        <w:rPr>
          <w:rFonts w:ascii="Times New Roman" w:hAnsi="Times New Roman" w:eastAsia="Calibri" w:cs="Times New Roman"/>
        </w:rPr>
        <w:t>, kuid erijuhtudel tuleb</w:t>
      </w:r>
      <w:r w:rsidRPr="110F0A6E" w:rsidR="5DC1B006">
        <w:rPr>
          <w:rFonts w:ascii="Times New Roman" w:hAnsi="Times New Roman" w:eastAsia="Calibri" w:cs="Times New Roman"/>
        </w:rPr>
        <w:t xml:space="preserve"> </w:t>
      </w:r>
      <w:r w:rsidRPr="110F0A6E" w:rsidR="15FFFED4">
        <w:rPr>
          <w:rFonts w:ascii="Times New Roman" w:hAnsi="Times New Roman" w:eastAsia="Calibri" w:cs="Times New Roman"/>
        </w:rPr>
        <w:t xml:space="preserve">statsionaarse ja/või mobiilse </w:t>
      </w:r>
      <w:r w:rsidRPr="110F0A6E">
        <w:rPr>
          <w:rFonts w:ascii="Times New Roman" w:hAnsi="Times New Roman" w:eastAsia="Calibri" w:cs="Times New Roman"/>
        </w:rPr>
        <w:t>generaatori ühendamise võimalusega</w:t>
      </w:r>
      <w:r w:rsidRPr="110F0A6E" w:rsidR="1C669538">
        <w:rPr>
          <w:rFonts w:ascii="Times New Roman" w:hAnsi="Times New Roman" w:eastAsia="Calibri" w:cs="Times New Roman"/>
        </w:rPr>
        <w:t>.</w:t>
      </w:r>
      <w:r w:rsidRPr="110F0A6E">
        <w:rPr>
          <w:rFonts w:ascii="Times New Roman" w:hAnsi="Times New Roman" w:eastAsia="Calibri" w:cs="Times New Roman"/>
        </w:rPr>
        <w:t xml:space="preserve"> </w:t>
      </w:r>
    </w:p>
    <w:p w:rsidRPr="0051196F" w:rsidR="00416B3F" w:rsidP="009F06F6" w:rsidRDefault="00416B3F" w14:paraId="1ED4BD00" w14:textId="12581E26">
      <w:pPr>
        <w:pStyle w:val="Vahedeta"/>
        <w:spacing w:after="120" w:line="276" w:lineRule="auto"/>
        <w:jc w:val="both"/>
        <w:rPr>
          <w:rFonts w:ascii="Times New Roman" w:hAnsi="Times New Roman" w:eastAsia="Calibri" w:cs="Times New Roman"/>
        </w:rPr>
      </w:pPr>
      <w:r w:rsidRPr="4B27C37B">
        <w:rPr>
          <w:rFonts w:ascii="Times New Roman" w:hAnsi="Times New Roman" w:cs="Times New Roman"/>
        </w:rPr>
        <w:t>Toidete ümberlülitamine tuleb lahendada reservi lülitamise automaatikaga (RLA-ga)</w:t>
      </w:r>
      <w:r w:rsidRPr="4B27C37B">
        <w:rPr>
          <w:rFonts w:ascii="Times New Roman" w:hAnsi="Times New Roman" w:eastAsia="Calibri" w:cs="Times New Roman"/>
        </w:rPr>
        <w:t>. RLA</w:t>
      </w:r>
      <w:r w:rsidRPr="4B27C37B">
        <w:rPr>
          <w:rFonts w:ascii="Times New Roman" w:hAnsi="Times New Roman" w:cs="Times New Roman"/>
        </w:rPr>
        <w:t xml:space="preserve"> tuleb </w:t>
      </w:r>
      <w:r w:rsidRPr="4B27C37B">
        <w:rPr>
          <w:rFonts w:ascii="Times New Roman" w:hAnsi="Times New Roman" w:eastAsia="Calibri" w:cs="Times New Roman"/>
        </w:rPr>
        <w:t xml:space="preserve">lahendada mootorajamitega lülititega, kusjuures peab olema välistatud mehhaanilise ja elektrilise blokeeringuga toidete kokku ühendamine. </w:t>
      </w:r>
    </w:p>
    <w:p w:rsidRPr="0051196F" w:rsidR="00416B3F" w:rsidP="009F06F6" w:rsidRDefault="00416B3F" w14:paraId="62636970" w14:textId="4CD6633D">
      <w:pPr>
        <w:pStyle w:val="Vahedeta"/>
        <w:spacing w:after="120" w:line="276" w:lineRule="auto"/>
        <w:jc w:val="both"/>
        <w:rPr>
          <w:rFonts w:ascii="Times New Roman" w:hAnsi="Times New Roman" w:eastAsia="Calibri" w:cs="Times New Roman"/>
        </w:rPr>
      </w:pPr>
      <w:r w:rsidRPr="4B27C37B">
        <w:rPr>
          <w:rFonts w:ascii="Times New Roman" w:hAnsi="Times New Roman" w:eastAsia="Calibri" w:cs="Times New Roman"/>
        </w:rPr>
        <w:t xml:space="preserve">(Kaitse)lülitite asendite info tuleb </w:t>
      </w:r>
      <w:r w:rsidRPr="4B27C37B" w:rsidR="61EA7EC6">
        <w:rPr>
          <w:rFonts w:ascii="Times New Roman" w:hAnsi="Times New Roman" w:eastAsia="Calibri" w:cs="Times New Roman"/>
        </w:rPr>
        <w:t xml:space="preserve">siduda </w:t>
      </w:r>
      <w:r w:rsidRPr="4B27C37B">
        <w:rPr>
          <w:rFonts w:ascii="Times New Roman" w:hAnsi="Times New Roman" w:eastAsia="Calibri" w:cs="Times New Roman"/>
        </w:rPr>
        <w:t>hooneautomaatika</w:t>
      </w:r>
      <w:r w:rsidRPr="4B27C37B" w:rsidR="577C5ADA">
        <w:rPr>
          <w:rFonts w:ascii="Times New Roman" w:hAnsi="Times New Roman" w:eastAsia="Calibri" w:cs="Times New Roman"/>
        </w:rPr>
        <w:t>ga</w:t>
      </w:r>
      <w:r w:rsidRPr="4B27C37B">
        <w:rPr>
          <w:rFonts w:ascii="Times New Roman" w:hAnsi="Times New Roman" w:eastAsia="Calibri" w:cs="Times New Roman"/>
        </w:rPr>
        <w:t xml:space="preserve">. Kaitselülititel võimsusega alates 100 A peab olema reguleeritav ülekoormus- ja lühisvabasti. </w:t>
      </w:r>
    </w:p>
    <w:p w:rsidRPr="0051196F" w:rsidR="00416B3F" w:rsidP="009F06F6" w:rsidRDefault="00416B3F" w14:paraId="1AD0CF9F" w14:textId="77777777">
      <w:pPr>
        <w:pStyle w:val="Vahedeta"/>
        <w:spacing w:after="120" w:line="276" w:lineRule="auto"/>
        <w:jc w:val="both"/>
        <w:rPr>
          <w:rFonts w:ascii="Times New Roman" w:hAnsi="Times New Roman" w:eastAsia="Calibri" w:cs="Times New Roman"/>
        </w:rPr>
      </w:pPr>
      <w:r w:rsidRPr="0051196F">
        <w:rPr>
          <w:rFonts w:ascii="Times New Roman" w:hAnsi="Times New Roman" w:eastAsia="Calibri" w:cs="Times New Roman"/>
        </w:rPr>
        <w:t>Peakeskuses peab olema võrguanalüsaator-multimeeter Modbus väljundiga.</w:t>
      </w:r>
    </w:p>
    <w:p w:rsidRPr="0051196F" w:rsidR="00416B3F" w:rsidP="009F06F6" w:rsidRDefault="6D2275BC" w14:paraId="57B9C9BF" w14:textId="351344B8">
      <w:pPr>
        <w:pStyle w:val="Vahedeta"/>
        <w:spacing w:after="120" w:line="276" w:lineRule="auto"/>
        <w:jc w:val="both"/>
        <w:rPr>
          <w:rFonts w:ascii="Times New Roman" w:hAnsi="Times New Roman" w:eastAsia="Calibri" w:cs="Times New Roman"/>
        </w:rPr>
      </w:pPr>
      <w:r w:rsidRPr="219DEAE4">
        <w:rPr>
          <w:rFonts w:ascii="Times New Roman" w:hAnsi="Times New Roman" w:eastAsia="Calibri" w:cs="Times New Roman"/>
        </w:rPr>
        <w:t>.</w:t>
      </w:r>
    </w:p>
    <w:p w:rsidRPr="0051196F" w:rsidR="00416B3F" w:rsidP="009F06F6" w:rsidRDefault="1BCE6C4A" w14:paraId="0D7D8D11" w14:textId="6926D19C">
      <w:pPr>
        <w:pStyle w:val="Vahedeta"/>
        <w:spacing w:after="120" w:line="276" w:lineRule="auto"/>
        <w:jc w:val="both"/>
        <w:rPr>
          <w:rFonts w:ascii="Times New Roman" w:hAnsi="Times New Roman" w:eastAsia="Calibri" w:cs="Times New Roman"/>
        </w:rPr>
      </w:pPr>
      <w:bookmarkStart w:name="_Hlk64911782" w:id="207"/>
      <w:r w:rsidRPr="289BD6EA">
        <w:rPr>
          <w:rFonts w:ascii="Times New Roman" w:hAnsi="Times New Roman" w:eastAsia="Calibri" w:cs="Times New Roman"/>
        </w:rPr>
        <w:t>Eri</w:t>
      </w:r>
      <w:r w:rsidRPr="289BD6EA" w:rsidR="6ED7E43C">
        <w:rPr>
          <w:rFonts w:ascii="Times New Roman" w:hAnsi="Times New Roman" w:eastAsia="Calibri" w:cs="Times New Roman"/>
        </w:rPr>
        <w:t>n</w:t>
      </w:r>
      <w:r w:rsidRPr="289BD6EA">
        <w:rPr>
          <w:rFonts w:ascii="Times New Roman" w:hAnsi="Times New Roman" w:eastAsia="Calibri" w:cs="Times New Roman"/>
        </w:rPr>
        <w:t xml:space="preserve">evad </w:t>
      </w:r>
      <w:r w:rsidRPr="289BD6EA" w:rsidR="0BFF6C95">
        <w:rPr>
          <w:rFonts w:ascii="Times New Roman" w:hAnsi="Times New Roman" w:eastAsia="Calibri" w:cs="Times New Roman"/>
        </w:rPr>
        <w:t>s</w:t>
      </w:r>
      <w:r w:rsidRPr="289BD6EA" w:rsidR="00416B3F">
        <w:rPr>
          <w:rFonts w:ascii="Times New Roman" w:hAnsi="Times New Roman" w:eastAsia="Calibri" w:cs="Times New Roman"/>
        </w:rPr>
        <w:t xml:space="preserve">ektsioonid </w:t>
      </w:r>
      <w:r w:rsidRPr="289BD6EA" w:rsidR="00416B3F">
        <w:rPr>
          <w:rFonts w:ascii="Times New Roman" w:hAnsi="Times New Roman" w:cs="Times New Roman"/>
        </w:rPr>
        <w:t xml:space="preserve">tuleb varustada I ja II tüüpi liigpingepiirikute </w:t>
      </w:r>
      <w:r w:rsidRPr="289BD6EA" w:rsidR="00416B3F">
        <w:rPr>
          <w:rFonts w:ascii="Times New Roman" w:hAnsi="Times New Roman" w:eastAsia="Calibri" w:cs="Times New Roman"/>
        </w:rPr>
        <w:t xml:space="preserve">ja LCD ekraaniga </w:t>
      </w:r>
      <w:r w:rsidRPr="289BD6EA" w:rsidR="62E5A1D7">
        <w:rPr>
          <w:rFonts w:ascii="Times New Roman" w:hAnsi="Times New Roman" w:eastAsia="Calibri" w:cs="Times New Roman"/>
        </w:rPr>
        <w:t>kombi arvestitega</w:t>
      </w:r>
      <w:r w:rsidRPr="289BD6EA" w:rsidR="00416B3F">
        <w:rPr>
          <w:rFonts w:ascii="Times New Roman" w:hAnsi="Times New Roman" w:eastAsia="Calibri" w:cs="Times New Roman"/>
        </w:rPr>
        <w:t>. Arvestid ja liigpingepiirikud peavad olema M-Bus väljundiga (energia arvestus-reaktiiv, aktiivenergia-, liini- ja faasipingete mõõtmiseks) ja</w:t>
      </w:r>
      <w:r w:rsidRPr="289BD6EA" w:rsidR="7DC8DB65">
        <w:rPr>
          <w:rFonts w:ascii="Times New Roman" w:hAnsi="Times New Roman" w:eastAsia="Calibri" w:cs="Times New Roman"/>
        </w:rPr>
        <w:t xml:space="preserve"> peavad olema</w:t>
      </w:r>
      <w:r w:rsidRPr="289BD6EA" w:rsidR="00416B3F">
        <w:rPr>
          <w:rFonts w:ascii="Times New Roman" w:hAnsi="Times New Roman" w:eastAsia="Calibri" w:cs="Times New Roman"/>
        </w:rPr>
        <w:t xml:space="preserve"> </w:t>
      </w:r>
      <w:r w:rsidRPr="289BD6EA" w:rsidR="15D8209C">
        <w:rPr>
          <w:rFonts w:ascii="Times New Roman" w:hAnsi="Times New Roman" w:eastAsia="Calibri" w:cs="Times New Roman"/>
        </w:rPr>
        <w:t xml:space="preserve">seotud </w:t>
      </w:r>
      <w:r w:rsidRPr="289BD6EA" w:rsidR="00416B3F">
        <w:rPr>
          <w:rFonts w:ascii="Times New Roman" w:hAnsi="Times New Roman" w:eastAsia="Calibri" w:cs="Times New Roman"/>
          <w:strike/>
        </w:rPr>
        <w:t>olema</w:t>
      </w:r>
      <w:r w:rsidRPr="289BD6EA" w:rsidR="00416B3F">
        <w:rPr>
          <w:rFonts w:ascii="Times New Roman" w:hAnsi="Times New Roman" w:eastAsia="Calibri" w:cs="Times New Roman"/>
        </w:rPr>
        <w:t xml:space="preserve"> hooneautomaatika</w:t>
      </w:r>
      <w:r w:rsidRPr="289BD6EA" w:rsidR="3A502A20">
        <w:rPr>
          <w:rFonts w:ascii="Times New Roman" w:hAnsi="Times New Roman" w:eastAsia="Calibri" w:cs="Times New Roman"/>
        </w:rPr>
        <w:t>ga</w:t>
      </w:r>
      <w:r w:rsidRPr="289BD6EA" w:rsidR="00C84E11">
        <w:rPr>
          <w:rFonts w:ascii="Times New Roman" w:hAnsi="Times New Roman" w:eastAsia="Calibri" w:cs="Times New Roman"/>
        </w:rPr>
        <w:t xml:space="preserve">. </w:t>
      </w:r>
      <w:r w:rsidRPr="289BD6EA" w:rsidR="00416B3F">
        <w:rPr>
          <w:rFonts w:ascii="Times New Roman" w:hAnsi="Times New Roman" w:eastAsia="Calibri" w:cs="Times New Roman"/>
        </w:rPr>
        <w:t xml:space="preserve">Koormused sektsioonide ja faasidel vahel tuleb </w:t>
      </w:r>
      <w:r w:rsidRPr="289BD6EA" w:rsidR="1760B56E">
        <w:rPr>
          <w:rFonts w:ascii="Times New Roman" w:hAnsi="Times New Roman" w:eastAsia="Calibri" w:cs="Times New Roman"/>
        </w:rPr>
        <w:t xml:space="preserve">jaotada </w:t>
      </w:r>
      <w:r w:rsidRPr="289BD6EA" w:rsidR="00416B3F">
        <w:rPr>
          <w:rFonts w:ascii="Times New Roman" w:hAnsi="Times New Roman" w:eastAsia="Calibri" w:cs="Times New Roman"/>
        </w:rPr>
        <w:t>ühtlaselt.</w:t>
      </w:r>
    </w:p>
    <w:bookmarkEnd w:id="207"/>
    <w:p w:rsidRPr="0051196F" w:rsidR="00416B3F" w:rsidP="009F06F6" w:rsidRDefault="00416B3F" w14:paraId="24996F23" w14:textId="066F8C49">
      <w:pPr>
        <w:pStyle w:val="Vahedeta"/>
        <w:spacing w:after="120" w:line="276" w:lineRule="auto"/>
        <w:jc w:val="both"/>
        <w:rPr>
          <w:rFonts w:ascii="Times New Roman" w:hAnsi="Times New Roman" w:eastAsia="Calibri" w:cs="Times New Roman"/>
        </w:rPr>
      </w:pPr>
    </w:p>
    <w:p w:rsidRPr="0051196F" w:rsidR="00416B3F" w:rsidP="009F06F6" w:rsidRDefault="00416B3F" w14:paraId="2D4960C4" w14:textId="77777777">
      <w:pPr>
        <w:pStyle w:val="Vahedeta"/>
        <w:spacing w:after="120" w:line="276" w:lineRule="auto"/>
        <w:jc w:val="both"/>
        <w:rPr>
          <w:rFonts w:ascii="Times New Roman" w:hAnsi="Times New Roman" w:eastAsia="Calibri" w:cs="Times New Roman"/>
        </w:rPr>
      </w:pPr>
      <w:r w:rsidRPr="4B27C37B">
        <w:rPr>
          <w:rFonts w:ascii="Times New Roman" w:hAnsi="Times New Roman" w:eastAsia="Calibri" w:cs="Times New Roman"/>
        </w:rPr>
        <w:t xml:space="preserve">Kõik keskused </w:t>
      </w:r>
      <w:r w:rsidRPr="4B27C37B">
        <w:rPr>
          <w:rFonts w:ascii="Times New Roman" w:hAnsi="Times New Roman" w:cs="Times New Roman"/>
        </w:rPr>
        <w:t>tuleb varustada</w:t>
      </w:r>
      <w:r w:rsidRPr="4B27C37B">
        <w:rPr>
          <w:rFonts w:ascii="Times New Roman" w:hAnsi="Times New Roman" w:eastAsia="Calibri" w:cs="Times New Roman"/>
        </w:rPr>
        <w:t xml:space="preserve"> sobivate klemmliistudega kõigi juhtimiskaablite jaoks. Peakeskuses</w:t>
      </w:r>
      <w:r w:rsidRPr="4B27C37B">
        <w:rPr>
          <w:rFonts w:ascii="Times New Roman" w:hAnsi="Times New Roman" w:cs="Times New Roman"/>
        </w:rPr>
        <w:t>se tuleb</w:t>
      </w:r>
      <w:r w:rsidRPr="4B27C37B">
        <w:rPr>
          <w:rFonts w:ascii="Times New Roman" w:hAnsi="Times New Roman" w:eastAsia="Calibri" w:cs="Times New Roman"/>
        </w:rPr>
        <w:t xml:space="preserve"> paigaldada</w:t>
      </w:r>
      <w:r w:rsidRPr="4B27C37B">
        <w:rPr>
          <w:rFonts w:ascii="Times New Roman" w:hAnsi="Times New Roman" w:cs="Times New Roman"/>
        </w:rPr>
        <w:t xml:space="preserve"> </w:t>
      </w:r>
      <w:r w:rsidRPr="4B27C37B">
        <w:rPr>
          <w:rFonts w:ascii="Times New Roman" w:hAnsi="Times New Roman" w:eastAsia="Calibri" w:cs="Times New Roman"/>
        </w:rPr>
        <w:t>pistikupesa 16 A, 230 V</w:t>
      </w:r>
      <w:bookmarkStart w:name="_Toc278195573" w:id="208"/>
      <w:r w:rsidRPr="4B27C37B">
        <w:rPr>
          <w:rFonts w:ascii="Times New Roman" w:hAnsi="Times New Roman" w:eastAsia="Calibri" w:cs="Times New Roman"/>
        </w:rPr>
        <w:t>.</w:t>
      </w:r>
    </w:p>
    <w:p w:rsidR="7A767AC3" w:rsidP="110F0A6E" w:rsidRDefault="7A767AC3" w14:paraId="3828C1DE" w14:textId="5670A4FF">
      <w:pPr>
        <w:pStyle w:val="Vahedeta"/>
        <w:spacing w:after="120" w:line="276" w:lineRule="auto"/>
        <w:jc w:val="both"/>
        <w:rPr>
          <w:rFonts w:ascii="Times New Roman" w:hAnsi="Times New Roman" w:eastAsia="Calibri" w:cs="Times New Roman"/>
        </w:rPr>
      </w:pPr>
      <w:r w:rsidRPr="110F0A6E">
        <w:rPr>
          <w:rFonts w:ascii="Times New Roman" w:hAnsi="Times New Roman" w:eastAsia="Calibri" w:cs="Times New Roman"/>
        </w:rPr>
        <w:t>Kõik kaablid peavad olema markeeritud.</w:t>
      </w:r>
    </w:p>
    <w:p w:rsidRPr="0051196F" w:rsidR="00416B3F" w:rsidP="00416B3F" w:rsidRDefault="00416B3F" w14:paraId="73120AE1" w14:textId="77777777">
      <w:pPr>
        <w:pStyle w:val="Vahedeta"/>
        <w:spacing w:line="276" w:lineRule="auto"/>
        <w:rPr>
          <w:rFonts w:ascii="Times New Roman" w:hAnsi="Times New Roman" w:cs="Times New Roman"/>
          <w:caps/>
        </w:rPr>
      </w:pPr>
      <w:r w:rsidRPr="0051196F">
        <w:rPr>
          <w:rFonts w:ascii="Times New Roman" w:hAnsi="Times New Roman" w:cs="Times New Roman"/>
          <w:b/>
          <w:sz w:val="24"/>
        </w:rPr>
        <w:t>Arvestid</w:t>
      </w:r>
      <w:bookmarkEnd w:id="208"/>
    </w:p>
    <w:p w:rsidRPr="0051196F" w:rsidR="00416B3F" w:rsidP="00416B3F" w:rsidRDefault="00416B3F" w14:paraId="1638451D"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 xml:space="preserve">Võrguettevõte paigaldab liitumispunkti elektrienergia kommertsarvestid. Kui liitumispunkt on hoone peakeskuses, siis peab olema eraldi plommitav sektsioon peaarvestite paigalduseks. </w:t>
      </w:r>
    </w:p>
    <w:p w:rsidRPr="0051196F" w:rsidR="00416B3F" w:rsidP="00416B3F" w:rsidRDefault="00416B3F" w14:paraId="07C02841" w14:textId="77777777">
      <w:pPr>
        <w:pStyle w:val="Vahedeta"/>
        <w:spacing w:after="120" w:line="276" w:lineRule="auto"/>
        <w:jc w:val="both"/>
        <w:rPr>
          <w:rFonts w:ascii="Times New Roman" w:hAnsi="Times New Roman" w:cs="Times New Roman"/>
        </w:rPr>
      </w:pPr>
      <w:bookmarkStart w:name="_Hlk64911643" w:id="209"/>
      <w:r w:rsidRPr="0051196F">
        <w:rPr>
          <w:rFonts w:ascii="Times New Roman" w:hAnsi="Times New Roman" w:cs="Times New Roman"/>
        </w:rPr>
        <w:t>Kasutama peab staatilisi A täpsusklassi elektrienergia arvesteid (elektroonsed arvestid, mis põhinevad A/D muunduritel ja mikroprotsessoritel. Arvestid alates 100A varustatakse voolutrafodega, mille täpsusklass on 0,2S.</w:t>
      </w:r>
    </w:p>
    <w:bookmarkEnd w:id="209"/>
    <w:p w:rsidRPr="0051196F" w:rsidR="00416B3F" w:rsidP="46C45EBE" w:rsidRDefault="00416B3F" w14:paraId="71D4FA5C" w14:textId="42D3D0D9">
      <w:pPr>
        <w:pStyle w:val="Vahedeta"/>
        <w:spacing w:after="120" w:line="276" w:lineRule="auto"/>
        <w:jc w:val="both"/>
        <w:rPr>
          <w:rFonts w:ascii="Times New Roman" w:hAnsi="Times New Roman" w:cs="Times New Roman"/>
        </w:rPr>
      </w:pPr>
      <w:r w:rsidRPr="289BD6EA">
        <w:rPr>
          <w:rFonts w:ascii="Times New Roman" w:hAnsi="Times New Roman" w:cs="Times New Roman"/>
        </w:rPr>
        <w:t>Alamarvestid tuleb paigaldada võimalikele rendipindadele (köök, büroo, võimla, ujula, raamatukogu, aula, kõikidele erinevatele rentnikele</w:t>
      </w:r>
      <w:r w:rsidRPr="289BD6EA" w:rsidR="4C2CE613">
        <w:rPr>
          <w:rFonts w:ascii="Times New Roman" w:hAnsi="Times New Roman" w:cs="Times New Roman"/>
        </w:rPr>
        <w:t>) ja</w:t>
      </w:r>
      <w:r w:rsidRPr="289BD6EA" w:rsidR="113861A9">
        <w:rPr>
          <w:rFonts w:ascii="Times New Roman" w:hAnsi="Times New Roman" w:cs="Times New Roman"/>
        </w:rPr>
        <w:t xml:space="preserve"> tehnosüsteemidele (sh</w:t>
      </w:r>
      <w:r w:rsidRPr="289BD6EA" w:rsidR="3CCC8A9A">
        <w:rPr>
          <w:rFonts w:ascii="Times New Roman" w:hAnsi="Times New Roman" w:cs="Times New Roman"/>
        </w:rPr>
        <w:t xml:space="preserve"> </w:t>
      </w:r>
      <w:r w:rsidRPr="289BD6EA">
        <w:rPr>
          <w:rFonts w:ascii="Times New Roman" w:hAnsi="Times New Roman" w:cs="Times New Roman"/>
        </w:rPr>
        <w:t>ventilatsioon</w:t>
      </w:r>
      <w:r w:rsidRPr="289BD6EA" w:rsidR="7403D550">
        <w:rPr>
          <w:rFonts w:ascii="Times New Roman" w:hAnsi="Times New Roman" w:cs="Times New Roman"/>
        </w:rPr>
        <w:t>-</w:t>
      </w:r>
      <w:r w:rsidRPr="289BD6EA">
        <w:rPr>
          <w:rFonts w:ascii="Times New Roman" w:hAnsi="Times New Roman" w:cs="Times New Roman"/>
        </w:rPr>
        <w:t>, jahutus, välisvalgustus, serveriruumid, katlamajad, soojuspumbad, elektriküte, saunakompleks jne</w:t>
      </w:r>
      <w:r w:rsidRPr="289BD6EA" w:rsidR="149B97F8">
        <w:rPr>
          <w:rFonts w:ascii="Times New Roman" w:hAnsi="Times New Roman" w:cs="Times New Roman"/>
        </w:rPr>
        <w:t>)</w:t>
      </w:r>
      <w:r w:rsidRPr="289BD6EA" w:rsidR="44023665">
        <w:rPr>
          <w:rFonts w:ascii="Times New Roman" w:hAnsi="Times New Roman" w:cs="Times New Roman"/>
        </w:rPr>
        <w:t xml:space="preserve"> ning</w:t>
      </w:r>
      <w:r w:rsidRPr="289BD6EA" w:rsidR="52937C77">
        <w:rPr>
          <w:rFonts w:ascii="Times New Roman" w:hAnsi="Times New Roman" w:cs="Times New Roman"/>
        </w:rPr>
        <w:t xml:space="preserve"> lahendus</w:t>
      </w:r>
      <w:r w:rsidRPr="289BD6EA" w:rsidR="44023665">
        <w:rPr>
          <w:rFonts w:ascii="Times New Roman" w:hAnsi="Times New Roman" w:cs="Times New Roman"/>
        </w:rPr>
        <w:t xml:space="preserve"> kooskõlastada Tellijaga</w:t>
      </w:r>
      <w:r w:rsidRPr="289BD6EA">
        <w:rPr>
          <w:rFonts w:ascii="Times New Roman" w:hAnsi="Times New Roman" w:cs="Times New Roman"/>
        </w:rPr>
        <w:t xml:space="preserve">. </w:t>
      </w:r>
    </w:p>
    <w:p w:rsidRPr="0051196F" w:rsidR="00416B3F" w:rsidP="00416B3F" w:rsidRDefault="00416B3F" w14:paraId="129596D5" w14:textId="77777777">
      <w:pPr>
        <w:pStyle w:val="Vahedeta"/>
        <w:spacing w:line="276" w:lineRule="auto"/>
        <w:jc w:val="both"/>
        <w:rPr>
          <w:rFonts w:ascii="Times New Roman" w:hAnsi="Times New Roman" w:cs="Times New Roman"/>
          <w:szCs w:val="24"/>
        </w:rPr>
      </w:pPr>
      <w:r w:rsidRPr="0051196F">
        <w:rPr>
          <w:rFonts w:ascii="Times New Roman" w:hAnsi="Times New Roman" w:cs="Times New Roman"/>
          <w:szCs w:val="24"/>
        </w:rPr>
        <w:t xml:space="preserve">Kõik arvestid tuleb ühendada hooneautomaatika süsteemiga </w:t>
      </w:r>
      <w:r w:rsidRPr="0051196F">
        <w:rPr>
          <w:rFonts w:ascii="Times New Roman" w:hAnsi="Times New Roman" w:cs="Times New Roman"/>
        </w:rPr>
        <w:t>(vt „Osa 11, Hooneautomaatika“ – Parameetrite ja häirete prioriteetide tabel).</w:t>
      </w:r>
    </w:p>
    <w:p w:rsidRPr="0051196F" w:rsidR="00416B3F" w:rsidP="00416B3F" w:rsidRDefault="00416B3F" w14:paraId="0FC82327" w14:textId="77777777">
      <w:pPr>
        <w:pStyle w:val="Vahedeta"/>
        <w:spacing w:line="276" w:lineRule="auto"/>
        <w:jc w:val="both"/>
        <w:rPr>
          <w:rFonts w:ascii="Times New Roman" w:hAnsi="Times New Roman" w:cs="Times New Roman"/>
        </w:rPr>
      </w:pPr>
    </w:p>
    <w:p w:rsidR="110F0A6E" w:rsidP="110F0A6E" w:rsidRDefault="110F0A6E" w14:paraId="7F76A908" w14:textId="4FF7474B">
      <w:pPr>
        <w:pStyle w:val="Vahedeta"/>
        <w:spacing w:line="276" w:lineRule="auto"/>
        <w:jc w:val="both"/>
        <w:rPr>
          <w:rFonts w:ascii="Times New Roman" w:hAnsi="Times New Roman" w:cs="Times New Roman"/>
          <w:b/>
          <w:bCs/>
          <w:sz w:val="24"/>
          <w:szCs w:val="24"/>
        </w:rPr>
      </w:pPr>
    </w:p>
    <w:p w:rsidR="0CE413CB" w:rsidP="110F0A6E" w:rsidRDefault="0CE413CB" w14:paraId="1C7EB07F" w14:textId="6334B5BA">
      <w:pPr>
        <w:pStyle w:val="Vahedeta"/>
        <w:spacing w:after="120" w:line="276" w:lineRule="auto"/>
        <w:jc w:val="both"/>
        <w:rPr>
          <w:rFonts w:ascii="Times New Roman" w:hAnsi="Times New Roman" w:eastAsia="Calibri" w:cs="Times New Roman"/>
        </w:rPr>
      </w:pPr>
      <w:r w:rsidRPr="219DEAE4">
        <w:rPr>
          <w:rFonts w:ascii="Times New Roman" w:hAnsi="Times New Roman" w:eastAsia="Calibri" w:cs="Times New Roman"/>
        </w:rPr>
        <w:t>Hoone garanteeritud toite peakeskuse kest peab olema valmistatud vähemalt 1,5 mm plekist ja kesta IK-aste peab olema vähemalt IK08 ning IP aste peab olema valitud vastavalt keskkonnatingimustele</w:t>
      </w:r>
    </w:p>
    <w:p w:rsidRPr="0051196F" w:rsidR="00416B3F" w:rsidP="00416B3F" w:rsidRDefault="00416B3F" w14:paraId="1D2C34EA" w14:textId="0529AB58">
      <w:pPr>
        <w:pStyle w:val="Vahedeta"/>
        <w:spacing w:line="276" w:lineRule="auto"/>
        <w:jc w:val="both"/>
        <w:rPr>
          <w:rFonts w:ascii="Times New Roman" w:hAnsi="Times New Roman" w:cs="Times New Roman"/>
        </w:rPr>
      </w:pPr>
      <w:r w:rsidRPr="110F0A6E">
        <w:rPr>
          <w:rFonts w:ascii="Times New Roman" w:hAnsi="Times New Roman" w:cs="Times New Roman"/>
        </w:rPr>
        <w:t>Generaatori toitele ümberlülitamine peab toimuma automaatselt. Kõik GPK sisend- ja väljundfiidrite kaitselülitid peavad olema abikontaktiga ja nende olek peab olema</w:t>
      </w:r>
      <w:r w:rsidRPr="110F0A6E" w:rsidR="2CBC4FA9">
        <w:rPr>
          <w:rFonts w:ascii="Times New Roman" w:hAnsi="Times New Roman" w:cs="Times New Roman"/>
        </w:rPr>
        <w:t xml:space="preserve"> seotud</w:t>
      </w:r>
      <w:r w:rsidRPr="110F0A6E">
        <w:rPr>
          <w:rFonts w:ascii="Times New Roman" w:hAnsi="Times New Roman" w:cs="Times New Roman"/>
        </w:rPr>
        <w:t xml:space="preserve"> hooneautomaatika</w:t>
      </w:r>
      <w:r w:rsidRPr="110F0A6E" w:rsidR="725B9E9F">
        <w:rPr>
          <w:rFonts w:ascii="Times New Roman" w:hAnsi="Times New Roman" w:cs="Times New Roman"/>
        </w:rPr>
        <w:t>ga</w:t>
      </w:r>
      <w:r w:rsidRPr="110F0A6E" w:rsidR="1B092A71">
        <w:rPr>
          <w:rFonts w:ascii="Times New Roman" w:hAnsi="Times New Roman" w:cs="Times New Roman"/>
        </w:rPr>
        <w:t>.</w:t>
      </w:r>
      <w:r w:rsidRPr="110F0A6E">
        <w:rPr>
          <w:rFonts w:ascii="Times New Roman" w:hAnsi="Times New Roman" w:cs="Times New Roman"/>
        </w:rPr>
        <w:t>.</w:t>
      </w:r>
      <w:bookmarkStart w:name="_Hlk64912064" w:id="210"/>
      <w:r w:rsidRPr="110F0A6E">
        <w:rPr>
          <w:rFonts w:ascii="Times New Roman" w:hAnsi="Times New Roman" w:cs="Times New Roman"/>
        </w:rPr>
        <w:t xml:space="preserve"> GPK keskusega peab ühendama vähemalt järgmised tarbijad:</w:t>
      </w:r>
      <w:bookmarkEnd w:id="210"/>
    </w:p>
    <w:p w:rsidRPr="0051196F" w:rsidR="00416B3F" w:rsidP="00416B3F" w:rsidRDefault="00416B3F" w14:paraId="43F6A57D"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turva-, video- ja valveseadmed</w:t>
      </w:r>
    </w:p>
    <w:p w:rsidRPr="0051196F" w:rsidR="00416B3F" w:rsidP="00416B3F" w:rsidRDefault="00416B3F" w14:paraId="683773E4"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soojussõlmed ja katlamajad</w:t>
      </w:r>
    </w:p>
    <w:p w:rsidRPr="0051196F" w:rsidR="00416B3F" w:rsidP="00416B3F" w:rsidRDefault="00416B3F" w14:paraId="3265D69C"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tõkkepuud ja väravad</w:t>
      </w:r>
    </w:p>
    <w:p w:rsidRPr="0051196F" w:rsidR="00416B3F" w:rsidP="00416B3F" w:rsidRDefault="00416B3F" w14:paraId="07E6DDEA"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videovalvega välisvalgustuse alad</w:t>
      </w:r>
    </w:p>
    <w:p w:rsidRPr="0051196F" w:rsidR="00416B3F" w:rsidP="00416B3F" w:rsidRDefault="00416B3F" w14:paraId="3EDC192C"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tarbevee-, sadevee ja kanalisatsioonipumplad</w:t>
      </w:r>
    </w:p>
    <w:p w:rsidRPr="0051196F" w:rsidR="00416B3F" w:rsidP="00416B3F" w:rsidRDefault="00416B3F" w14:paraId="1CBE8B8C" w14:textId="3826E2D6">
      <w:pPr>
        <w:pStyle w:val="Vahedeta"/>
        <w:numPr>
          <w:ilvl w:val="0"/>
          <w:numId w:val="39"/>
        </w:numPr>
        <w:spacing w:line="276" w:lineRule="auto"/>
        <w:ind w:left="426" w:hanging="426"/>
        <w:rPr>
          <w:rFonts w:ascii="Times New Roman" w:hAnsi="Times New Roman" w:cs="Times New Roman"/>
        </w:rPr>
      </w:pPr>
      <w:r w:rsidRPr="110F0A6E">
        <w:rPr>
          <w:rFonts w:ascii="Times New Roman" w:hAnsi="Times New Roman" w:cs="Times New Roman"/>
        </w:rPr>
        <w:t xml:space="preserve">elektrilised </w:t>
      </w:r>
      <w:r w:rsidRPr="110F0A6E" w:rsidR="6DA91F86">
        <w:rPr>
          <w:rFonts w:ascii="Times New Roman" w:hAnsi="Times New Roman" w:cs="Times New Roman"/>
        </w:rPr>
        <w:t>välis</w:t>
      </w:r>
      <w:r w:rsidRPr="110F0A6E">
        <w:rPr>
          <w:rFonts w:ascii="Times New Roman" w:hAnsi="Times New Roman" w:cs="Times New Roman"/>
        </w:rPr>
        <w:t>uksed</w:t>
      </w:r>
    </w:p>
    <w:p w:rsidRPr="0051196F" w:rsidR="00416B3F" w:rsidP="00416B3F" w:rsidRDefault="00416B3F" w14:paraId="54FC362D"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serveriruumi seadmed (serverid, UPS-id jne)</w:t>
      </w:r>
    </w:p>
    <w:p w:rsidRPr="0051196F" w:rsidR="00416B3F" w:rsidP="00416B3F" w:rsidRDefault="00416B3F" w14:paraId="6AB73EA7"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tuleohutussüsteemid (hüdrantide siibrid ja rõhutõstepumbad, sprinkleri pumbad ja siibrid; ülerõhu ja suitsueemalduse süsteemide ventilaatorid ja klapid, suitsuluugid)</w:t>
      </w:r>
    </w:p>
    <w:p w:rsidRPr="0051196F" w:rsidR="00416B3F" w:rsidP="00416B3F" w:rsidRDefault="00416B3F" w14:paraId="12EB7280" w14:textId="77777777">
      <w:pPr>
        <w:pStyle w:val="Vahedeta"/>
        <w:numPr>
          <w:ilvl w:val="0"/>
          <w:numId w:val="39"/>
        </w:numPr>
        <w:spacing w:line="276" w:lineRule="auto"/>
        <w:ind w:left="426" w:hanging="426"/>
        <w:rPr>
          <w:rFonts w:ascii="Times New Roman" w:hAnsi="Times New Roman" w:cs="Times New Roman"/>
        </w:rPr>
      </w:pPr>
      <w:r w:rsidRPr="0051196F">
        <w:rPr>
          <w:rFonts w:ascii="Times New Roman" w:hAnsi="Times New Roman" w:cs="Times New Roman"/>
        </w:rPr>
        <w:t>päästekomandodes reageerimisteede valgustus</w:t>
      </w:r>
    </w:p>
    <w:p w:rsidRPr="0051196F" w:rsidR="00416B3F" w:rsidP="00416B3F" w:rsidRDefault="00416B3F" w14:paraId="6D944634" w14:textId="6DB216DE">
      <w:pPr>
        <w:pStyle w:val="Vahedeta"/>
        <w:numPr>
          <w:ilvl w:val="0"/>
          <w:numId w:val="39"/>
        </w:numPr>
        <w:spacing w:line="276" w:lineRule="auto"/>
        <w:ind w:left="425" w:hanging="425"/>
        <w:rPr>
          <w:rFonts w:ascii="Times New Roman" w:hAnsi="Times New Roman" w:cs="Times New Roman"/>
        </w:rPr>
      </w:pPr>
      <w:r w:rsidRPr="0B9264BA">
        <w:rPr>
          <w:rFonts w:ascii="Times New Roman" w:hAnsi="Times New Roman" w:cs="Times New Roman"/>
        </w:rPr>
        <w:t>tuletõrjelift</w:t>
      </w:r>
    </w:p>
    <w:p w:rsidR="43CA20F3" w:rsidP="0B9264BA" w:rsidRDefault="43CA20F3" w14:paraId="209FEC7B" w14:textId="4B38F51C">
      <w:pPr>
        <w:pStyle w:val="Vahedeta"/>
        <w:numPr>
          <w:ilvl w:val="0"/>
          <w:numId w:val="39"/>
        </w:numPr>
        <w:spacing w:line="276" w:lineRule="auto"/>
        <w:ind w:left="425" w:hanging="425"/>
        <w:rPr>
          <w:rFonts w:ascii="Times New Roman" w:hAnsi="Times New Roman" w:cs="Times New Roman"/>
        </w:rPr>
      </w:pPr>
      <w:r w:rsidRPr="0B9264BA">
        <w:rPr>
          <w:rFonts w:ascii="Times New Roman" w:hAnsi="Times New Roman" w:cs="Times New Roman"/>
        </w:rPr>
        <w:t>hädavalgustus</w:t>
      </w:r>
    </w:p>
    <w:p w:rsidRPr="0051196F" w:rsidR="00416B3F" w:rsidP="70C86BD7" w:rsidRDefault="6D2275BC" w14:paraId="2E8AC7D1" w14:textId="00C28433">
      <w:pPr>
        <w:pStyle w:val="Vahedeta"/>
        <w:numPr>
          <w:ilvl w:val="0"/>
          <w:numId w:val="39"/>
        </w:numPr>
        <w:spacing w:line="276" w:lineRule="auto"/>
        <w:ind w:left="425" w:hanging="425"/>
        <w:rPr>
          <w:rFonts w:ascii="Times New Roman" w:hAnsi="Times New Roman" w:cs="Times New Roman"/>
        </w:rPr>
      </w:pPr>
      <w:r w:rsidRPr="110F0A6E">
        <w:rPr>
          <w:rFonts w:ascii="Times New Roman" w:hAnsi="Times New Roman" w:cs="Times New Roman"/>
        </w:rPr>
        <w:t>pistikupesad (täpsustatakse projektipõhiselt)</w:t>
      </w:r>
    </w:p>
    <w:p w:rsidR="110F0A6E" w:rsidP="00C84E11" w:rsidRDefault="110F0A6E" w14:paraId="54E498AC" w14:textId="4D7ADA63">
      <w:pPr>
        <w:pStyle w:val="Vahedeta"/>
        <w:spacing w:line="276" w:lineRule="auto"/>
        <w:rPr>
          <w:rFonts w:ascii="Calibri" w:hAnsi="Calibri"/>
        </w:rPr>
      </w:pPr>
    </w:p>
    <w:p w:rsidRPr="00C84E11" w:rsidR="00416B3F" w:rsidP="00C84E11" w:rsidRDefault="61FA6CA8" w14:paraId="5CDCA61C" w14:textId="71B4E530">
      <w:pPr>
        <w:pStyle w:val="Vahedeta"/>
        <w:spacing w:line="276" w:lineRule="auto"/>
        <w:rPr>
          <w:rFonts w:ascii="Calibri" w:hAnsi="Calibri"/>
        </w:rPr>
      </w:pPr>
      <w:r w:rsidRPr="110F0A6E">
        <w:rPr>
          <w:rFonts w:ascii="Times New Roman" w:hAnsi="Times New Roman" w:cs="Times New Roman"/>
        </w:rPr>
        <w:t>Nimikiri tuleb kooskõlastada Tellijaga.</w:t>
      </w:r>
      <w:r w:rsidR="00416B3F">
        <w:br/>
      </w:r>
    </w:p>
    <w:p w:rsidR="01E45204" w:rsidP="110F0A6E" w:rsidRDefault="01E45204" w14:paraId="166E6231" w14:textId="30EB8DA1">
      <w:pPr>
        <w:pStyle w:val="Vahedeta"/>
        <w:spacing w:after="120" w:line="276" w:lineRule="auto"/>
        <w:rPr>
          <w:rFonts w:ascii="Times New Roman" w:hAnsi="Times New Roman" w:eastAsia="Calibri" w:cs="Times New Roman"/>
        </w:rPr>
      </w:pPr>
      <w:r w:rsidRPr="219DEAE4">
        <w:rPr>
          <w:rFonts w:ascii="Times New Roman" w:hAnsi="Times New Roman" w:eastAsia="Calibri" w:cs="Times New Roman"/>
        </w:rPr>
        <w:t xml:space="preserve">Jaotuskeskuse kest peab olema valmistatud vähemalt </w:t>
      </w:r>
      <w:r w:rsidRPr="219DEAE4" w:rsidR="6136C49C">
        <w:rPr>
          <w:rFonts w:ascii="Times New Roman" w:hAnsi="Times New Roman" w:eastAsia="Calibri" w:cs="Times New Roman"/>
        </w:rPr>
        <w:t>0,8</w:t>
      </w:r>
      <w:r w:rsidRPr="219DEAE4">
        <w:rPr>
          <w:rFonts w:ascii="Times New Roman" w:hAnsi="Times New Roman" w:eastAsia="Calibri" w:cs="Times New Roman"/>
        </w:rPr>
        <w:t xml:space="preserve"> mm </w:t>
      </w:r>
      <w:r w:rsidRPr="219DEAE4" w:rsidR="26DB2276">
        <w:rPr>
          <w:rFonts w:ascii="Times New Roman" w:hAnsi="Times New Roman" w:eastAsia="Calibri" w:cs="Times New Roman"/>
        </w:rPr>
        <w:t xml:space="preserve">materjalist </w:t>
      </w:r>
      <w:r w:rsidRPr="219DEAE4">
        <w:rPr>
          <w:rFonts w:ascii="Times New Roman" w:hAnsi="Times New Roman" w:eastAsia="Calibri" w:cs="Times New Roman"/>
        </w:rPr>
        <w:t xml:space="preserve">ja kesta IK-aste peab olema valitud vastavalt kasutustingimustele ning IP aste </w:t>
      </w:r>
      <w:r w:rsidR="005521C3">
        <w:rPr>
          <w:rFonts w:ascii="Times New Roman" w:hAnsi="Times New Roman" w:eastAsia="Calibri" w:cs="Times New Roman"/>
        </w:rPr>
        <w:t xml:space="preserve">vastavalt </w:t>
      </w:r>
      <w:r w:rsidRPr="219DEAE4">
        <w:rPr>
          <w:rFonts w:ascii="Times New Roman" w:hAnsi="Times New Roman" w:eastAsia="Calibri" w:cs="Times New Roman"/>
        </w:rPr>
        <w:t>keskkonnatingimustele</w:t>
      </w:r>
      <w:r w:rsidRPr="219DEAE4" w:rsidR="151E8C38">
        <w:rPr>
          <w:rFonts w:ascii="Times New Roman" w:hAnsi="Times New Roman" w:eastAsia="Calibri" w:cs="Times New Roman"/>
        </w:rPr>
        <w:t>.</w:t>
      </w:r>
    </w:p>
    <w:p w:rsidRPr="0051196F" w:rsidR="00416B3F" w:rsidP="00416B3F" w:rsidRDefault="2C215226" w14:paraId="17DD6FA6" w14:textId="6E209A4A">
      <w:pPr>
        <w:pStyle w:val="Vahedeta"/>
        <w:spacing w:after="120" w:line="276" w:lineRule="auto"/>
        <w:jc w:val="both"/>
        <w:rPr>
          <w:rFonts w:ascii="Times New Roman" w:hAnsi="Times New Roman" w:eastAsia="Calibri" w:cs="Times New Roman"/>
        </w:rPr>
      </w:pPr>
      <w:r w:rsidRPr="3250D090">
        <w:rPr>
          <w:rFonts w:ascii="Times New Roman" w:hAnsi="Times New Roman" w:eastAsia="Calibri" w:cs="Times New Roman"/>
        </w:rPr>
        <w:t xml:space="preserve">Elektrilised </w:t>
      </w:r>
      <w:r w:rsidRPr="3250D090" w:rsidR="00416B3F">
        <w:rPr>
          <w:rFonts w:ascii="Times New Roman" w:hAnsi="Times New Roman" w:eastAsia="Calibri" w:cs="Times New Roman"/>
        </w:rPr>
        <w:t>keskus</w:t>
      </w:r>
      <w:r w:rsidRPr="3250D090" w:rsidR="3CA8A90B">
        <w:rPr>
          <w:rFonts w:ascii="Times New Roman" w:hAnsi="Times New Roman" w:eastAsia="Calibri" w:cs="Times New Roman"/>
        </w:rPr>
        <w:t>ed</w:t>
      </w:r>
      <w:r w:rsidRPr="3250D090" w:rsidR="00416B3F">
        <w:rPr>
          <w:rFonts w:ascii="Times New Roman" w:hAnsi="Times New Roman" w:eastAsia="Calibri" w:cs="Times New Roman"/>
        </w:rPr>
        <w:t xml:space="preserve"> pea</w:t>
      </w:r>
      <w:r w:rsidRPr="3250D090" w:rsidR="0531DD65">
        <w:rPr>
          <w:rFonts w:ascii="Times New Roman" w:hAnsi="Times New Roman" w:eastAsia="Calibri" w:cs="Times New Roman"/>
        </w:rPr>
        <w:t>vad</w:t>
      </w:r>
      <w:r w:rsidRPr="3250D090" w:rsidR="00416B3F">
        <w:rPr>
          <w:rFonts w:ascii="Times New Roman" w:hAnsi="Times New Roman" w:eastAsia="Calibri" w:cs="Times New Roman"/>
        </w:rPr>
        <w:t xml:space="preserve"> olema varustatud </w:t>
      </w:r>
      <w:r w:rsidRPr="3250D090" w:rsidR="78215F97">
        <w:rPr>
          <w:rFonts w:ascii="Times New Roman" w:hAnsi="Times New Roman" w:eastAsia="Calibri" w:cs="Times New Roman"/>
        </w:rPr>
        <w:t xml:space="preserve">lukkudega </w:t>
      </w:r>
      <w:r w:rsidRPr="3250D090" w:rsidR="67E4505C">
        <w:rPr>
          <w:rFonts w:ascii="Times New Roman" w:hAnsi="Times New Roman" w:eastAsia="Calibri" w:cs="Times New Roman"/>
        </w:rPr>
        <w:t xml:space="preserve">ja </w:t>
      </w:r>
      <w:r w:rsidRPr="3250D090" w:rsidR="66F6B5DD">
        <w:rPr>
          <w:rFonts w:ascii="Times New Roman" w:hAnsi="Times New Roman" w:eastAsia="Calibri" w:cs="Times New Roman"/>
        </w:rPr>
        <w:t xml:space="preserve">avatavad </w:t>
      </w:r>
      <w:r w:rsidRPr="3250D090" w:rsidR="67E4505C">
        <w:rPr>
          <w:rFonts w:ascii="Times New Roman" w:hAnsi="Times New Roman" w:eastAsia="Calibri" w:cs="Times New Roman"/>
        </w:rPr>
        <w:t xml:space="preserve">sarjastatud </w:t>
      </w:r>
      <w:r w:rsidRPr="3250D090" w:rsidR="559260BB">
        <w:rPr>
          <w:rFonts w:ascii="Times New Roman" w:hAnsi="Times New Roman" w:eastAsia="Calibri" w:cs="Times New Roman"/>
        </w:rPr>
        <w:t>võtmetega</w:t>
      </w:r>
      <w:r w:rsidR="005521C3">
        <w:rPr>
          <w:rFonts w:ascii="Times New Roman" w:hAnsi="Times New Roman" w:eastAsia="Calibri" w:cs="Times New Roman"/>
        </w:rPr>
        <w:t>.</w:t>
      </w:r>
    </w:p>
    <w:p w:rsidRPr="005521C3" w:rsidR="00416B3F" w:rsidP="110F0A6E" w:rsidRDefault="70A89B99" w14:paraId="173E1821" w14:textId="74FDF592">
      <w:pPr>
        <w:pStyle w:val="Vahedeta"/>
        <w:spacing w:after="120" w:line="276" w:lineRule="auto"/>
        <w:jc w:val="both"/>
        <w:rPr>
          <w:rFonts w:ascii="Times New Roman" w:hAnsi="Times New Roman" w:eastAsia="Calibri" w:cs="Times New Roman"/>
        </w:rPr>
      </w:pPr>
      <w:r w:rsidRPr="3250D090">
        <w:rPr>
          <w:rFonts w:ascii="Times New Roman" w:hAnsi="Times New Roman" w:eastAsia="Calibri" w:cs="Times New Roman"/>
        </w:rPr>
        <w:t xml:space="preserve">Elektrilised </w:t>
      </w:r>
      <w:r w:rsidRPr="3250D090" w:rsidR="00416B3F">
        <w:rPr>
          <w:rFonts w:ascii="Times New Roman" w:hAnsi="Times New Roman" w:eastAsia="Calibri" w:cs="Times New Roman"/>
        </w:rPr>
        <w:t xml:space="preserve">keskused tuleb varustada  koormuslülitiga ja II tüüpi liigpingepiirikutega </w:t>
      </w:r>
      <w:r w:rsidRPr="3250D090" w:rsidR="10343446">
        <w:rPr>
          <w:rFonts w:ascii="Times New Roman" w:hAnsi="Times New Roman" w:eastAsia="Calibri" w:cs="Times New Roman"/>
        </w:rPr>
        <w:t xml:space="preserve">ning </w:t>
      </w:r>
      <w:r w:rsidRPr="3250D090" w:rsidR="00416B3F">
        <w:rPr>
          <w:rFonts w:ascii="Times New Roman" w:hAnsi="Times New Roman" w:eastAsia="Calibri" w:cs="Times New Roman"/>
        </w:rPr>
        <w:t xml:space="preserve">olekusignaal tuleb </w:t>
      </w:r>
      <w:r w:rsidRPr="3250D090" w:rsidR="23E0A955">
        <w:rPr>
          <w:rFonts w:ascii="Times New Roman" w:hAnsi="Times New Roman" w:eastAsia="Calibri" w:cs="Times New Roman"/>
        </w:rPr>
        <w:t xml:space="preserve">siduda </w:t>
      </w:r>
      <w:r w:rsidRPr="3250D090" w:rsidR="00416B3F">
        <w:rPr>
          <w:rFonts w:ascii="Times New Roman" w:hAnsi="Times New Roman" w:eastAsia="Calibri" w:cs="Times New Roman"/>
        </w:rPr>
        <w:t>hooneautomaatika</w:t>
      </w:r>
      <w:r w:rsidRPr="3250D090" w:rsidR="73E9BF53">
        <w:rPr>
          <w:rFonts w:ascii="Times New Roman" w:hAnsi="Times New Roman" w:eastAsia="Calibri" w:cs="Times New Roman"/>
        </w:rPr>
        <w:t>ga</w:t>
      </w:r>
      <w:r w:rsidRPr="3250D090" w:rsidR="00416B3F">
        <w:rPr>
          <w:rFonts w:ascii="Times New Roman" w:hAnsi="Times New Roman" w:eastAsia="Calibri" w:cs="Times New Roman"/>
        </w:rPr>
        <w:t>.</w:t>
      </w:r>
    </w:p>
    <w:p w:rsidRPr="0051196F" w:rsidR="00416B3F" w:rsidP="00416B3F" w:rsidRDefault="00416B3F" w14:paraId="443066AE" w14:textId="24524A3D">
      <w:pPr>
        <w:pStyle w:val="Vahedeta"/>
        <w:spacing w:after="120" w:line="276" w:lineRule="auto"/>
        <w:jc w:val="both"/>
        <w:rPr>
          <w:rFonts w:ascii="Times New Roman" w:hAnsi="Times New Roman" w:eastAsia="Calibri" w:cs="Times New Roman"/>
        </w:rPr>
      </w:pPr>
      <w:r w:rsidRPr="289BD6EA">
        <w:rPr>
          <w:rFonts w:ascii="Times New Roman" w:hAnsi="Times New Roman" w:eastAsia="Calibri" w:cs="Times New Roman"/>
        </w:rPr>
        <w:t>Ühefaasilisi ahelaid tuleb kaitsta ühefaasiliste (combi) rikkevoolu</w:t>
      </w:r>
      <w:r w:rsidRPr="289BD6EA" w:rsidR="57A09D11">
        <w:rPr>
          <w:rFonts w:ascii="Times New Roman" w:hAnsi="Times New Roman" w:eastAsia="Calibri" w:cs="Times New Roman"/>
        </w:rPr>
        <w:t xml:space="preserve"> </w:t>
      </w:r>
      <w:r w:rsidRPr="289BD6EA">
        <w:rPr>
          <w:rFonts w:ascii="Times New Roman" w:hAnsi="Times New Roman" w:eastAsia="Calibri" w:cs="Times New Roman"/>
        </w:rPr>
        <w:t>kaitse</w:t>
      </w:r>
      <w:r w:rsidRPr="289BD6EA" w:rsidR="74FCB433">
        <w:rPr>
          <w:rFonts w:ascii="Times New Roman" w:hAnsi="Times New Roman" w:eastAsia="Calibri" w:cs="Times New Roman"/>
        </w:rPr>
        <w:t xml:space="preserve"> </w:t>
      </w:r>
      <w:r w:rsidRPr="289BD6EA">
        <w:rPr>
          <w:rFonts w:ascii="Times New Roman" w:hAnsi="Times New Roman" w:eastAsia="Calibri" w:cs="Times New Roman"/>
        </w:rPr>
        <w:t>lülititega (vältida asjatult 3-faasiliste RVKL kasutamist).</w:t>
      </w:r>
    </w:p>
    <w:p w:rsidR="110F0A6E" w:rsidP="110F0A6E" w:rsidRDefault="6D2275BC" w14:paraId="6835E3DC" w14:textId="7A95176A">
      <w:pPr>
        <w:pStyle w:val="Vahedeta"/>
        <w:spacing w:after="120" w:line="276" w:lineRule="auto"/>
        <w:jc w:val="both"/>
        <w:rPr>
          <w:rFonts w:ascii="Times New Roman" w:hAnsi="Times New Roman" w:eastAsia="Calibri" w:cs="Times New Roman"/>
        </w:rPr>
      </w:pPr>
      <w:r w:rsidRPr="3250D090">
        <w:rPr>
          <w:rFonts w:ascii="Times New Roman" w:hAnsi="Times New Roman" w:eastAsia="Calibri" w:cs="Times New Roman"/>
        </w:rPr>
        <w:t>Pistikupesade liinide kaitseks tuleb kasutada C-kategooria kaitseautomaate.</w:t>
      </w:r>
      <w:r w:rsidRPr="3250D090" w:rsidR="09CEDF5F">
        <w:rPr>
          <w:rFonts w:ascii="Times New Roman" w:hAnsi="Times New Roman" w:eastAsia="Calibri" w:cs="Times New Roman"/>
        </w:rPr>
        <w:t xml:space="preserve"> Kaitseseadmed peavad olema sama tootja omad ja vastavalt antud tootja selektiivsuse tabelitele.</w:t>
      </w:r>
    </w:p>
    <w:p w:rsidR="38594427" w:rsidP="00C84E11" w:rsidRDefault="6E14FE75" w14:paraId="79B66F89" w14:textId="72020BD2">
      <w:pPr>
        <w:pStyle w:val="Vahedeta"/>
        <w:spacing w:line="276" w:lineRule="auto"/>
        <w:rPr>
          <w:rFonts w:ascii="Times New Roman" w:hAnsi="Times New Roman" w:cs="Times New Roman"/>
        </w:rPr>
      </w:pPr>
      <w:r w:rsidRPr="0B9264BA">
        <w:rPr>
          <w:rFonts w:ascii="Times New Roman" w:hAnsi="Times New Roman" w:cs="Times New Roman"/>
        </w:rPr>
        <w:t>Tehnilistes ruumides ja välikilpides näha ette kilbisisene pistikupesa 230 V, 16 A</w:t>
      </w:r>
    </w:p>
    <w:p w:rsidR="70C86BD7" w:rsidP="70C86BD7" w:rsidRDefault="70C86BD7" w14:paraId="18C9677A" w14:textId="718446C4">
      <w:pPr>
        <w:pStyle w:val="Vahedeta"/>
        <w:spacing w:after="120" w:line="276" w:lineRule="auto"/>
        <w:jc w:val="both"/>
        <w:rPr>
          <w:rFonts w:ascii="Times New Roman" w:hAnsi="Times New Roman" w:eastAsia="Calibri" w:cs="Times New Roman"/>
        </w:rPr>
      </w:pPr>
    </w:p>
    <w:p w:rsidRPr="0051196F" w:rsidR="006A2417" w:rsidP="006A2417" w:rsidRDefault="006A2417" w14:paraId="3941AF0E" w14:textId="77777777">
      <w:pPr>
        <w:pStyle w:val="Pealkiri2"/>
        <w:numPr>
          <w:ilvl w:val="1"/>
          <w:numId w:val="42"/>
        </w:numPr>
        <w:ind w:left="709" w:hanging="709"/>
        <w:rPr>
          <w:rFonts w:ascii="Times New Roman" w:hAnsi="Times New Roman" w:cs="Times New Roman"/>
          <w:caps/>
        </w:rPr>
      </w:pPr>
      <w:bookmarkStart w:name="_Toc81402510" w:id="211"/>
      <w:r w:rsidRPr="0051196F">
        <w:rPr>
          <w:rFonts w:ascii="Times New Roman" w:hAnsi="Times New Roman" w:cs="Times New Roman"/>
          <w:caps/>
        </w:rPr>
        <w:t>MAANDUSED JA POTENTSIAALI-</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51196F">
        <w:rPr>
          <w:rFonts w:ascii="Times New Roman" w:hAnsi="Times New Roman" w:cs="Times New Roman"/>
          <w:caps/>
        </w:rPr>
        <w:t>ÜHTLUSTUSED</w:t>
      </w:r>
      <w:bookmarkEnd w:id="200"/>
      <w:bookmarkEnd w:id="201"/>
      <w:bookmarkEnd w:id="202"/>
      <w:bookmarkEnd w:id="203"/>
      <w:bookmarkEnd w:id="204"/>
      <w:bookmarkEnd w:id="205"/>
      <w:bookmarkEnd w:id="206"/>
      <w:bookmarkEnd w:id="211"/>
    </w:p>
    <w:p w:rsidRPr="0051196F" w:rsidR="006A2417" w:rsidP="006A2417" w:rsidRDefault="006A2417" w14:paraId="27E57238" w14:textId="16BEF735">
      <w:pPr>
        <w:pStyle w:val="Vahedeta"/>
        <w:spacing w:after="120" w:line="276" w:lineRule="auto"/>
        <w:jc w:val="both"/>
        <w:rPr>
          <w:rFonts w:ascii="Times New Roman" w:hAnsi="Times New Roman" w:cs="Times New Roman"/>
        </w:rPr>
      </w:pPr>
      <w:bookmarkStart w:name="_Hlk80012705" w:id="212"/>
      <w:r w:rsidRPr="110F0A6E">
        <w:rPr>
          <w:rFonts w:ascii="Times New Roman" w:hAnsi="Times New Roman" w:cs="Times New Roman"/>
        </w:rPr>
        <w:t>Hoone elektrisisendis tuleb teostada peapotentsiaali ühtlustus vastavalt TN-S süsteemile, mis tuleb ühendada paigaldise maandusega. Maanduskontuur peab olema ringistatud ja mõlemad kontuuri otsad peavad olema peamaanduslatile ühendatud, kusjuures mõlema juhi ristlõige peab eraldi võttes vastama eeskirjadega ette nähtule.</w:t>
      </w:r>
    </w:p>
    <w:p w:rsidRPr="0051196F" w:rsidR="006A2417" w:rsidP="006A2417" w:rsidRDefault="006A2417" w14:paraId="285BA8C9" w14:textId="44B03744">
      <w:pPr>
        <w:pStyle w:val="Vahedeta"/>
        <w:spacing w:after="120" w:line="276" w:lineRule="auto"/>
        <w:jc w:val="both"/>
        <w:rPr>
          <w:rFonts w:ascii="Times New Roman" w:hAnsi="Times New Roman" w:cs="Times New Roman"/>
        </w:rPr>
      </w:pPr>
      <w:r w:rsidRPr="110F0A6E">
        <w:rPr>
          <w:rFonts w:ascii="Times New Roman" w:hAnsi="Times New Roman" w:cs="Times New Roman"/>
        </w:rPr>
        <w:t>Maanduspaigaldise</w:t>
      </w:r>
      <w:r w:rsidRPr="110F0A6E" w:rsidR="4EDBB60A">
        <w:rPr>
          <w:rFonts w:ascii="Times New Roman" w:hAnsi="Times New Roman" w:cs="Times New Roman"/>
        </w:rPr>
        <w:t xml:space="preserve"> arvutused </w:t>
      </w:r>
      <w:r w:rsidRPr="110F0A6E">
        <w:rPr>
          <w:rFonts w:ascii="Times New Roman" w:hAnsi="Times New Roman" w:cs="Times New Roman"/>
        </w:rPr>
        <w:t xml:space="preserve"> peab teostama </w:t>
      </w:r>
      <w:r w:rsidRPr="110F0A6E" w:rsidR="7A769B92">
        <w:rPr>
          <w:rFonts w:ascii="Times New Roman" w:hAnsi="Times New Roman" w:cs="Times New Roman"/>
        </w:rPr>
        <w:t xml:space="preserve">projekteerija (peavad sisalduma põhiprojekti staadiumis)  </w:t>
      </w:r>
    </w:p>
    <w:p w:rsidR="006A2417" w:rsidP="006A2417" w:rsidRDefault="7A6603DD" w14:paraId="5F66E3B6" w14:textId="42875568">
      <w:pPr>
        <w:pStyle w:val="Vahedeta"/>
        <w:spacing w:line="276" w:lineRule="auto"/>
        <w:jc w:val="both"/>
        <w:rPr>
          <w:rFonts w:ascii="Times New Roman" w:hAnsi="Times New Roman" w:cs="Times New Roman"/>
        </w:rPr>
      </w:pPr>
      <w:r w:rsidRPr="70C86BD7">
        <w:rPr>
          <w:rFonts w:ascii="Times New Roman" w:hAnsi="Times New Roman" w:cs="Times New Roman"/>
        </w:rPr>
        <w:t>Peapotentsiaali ühtlustuslatt tuleb paigaldada peakeskuse ruumi seinale ja ühendada maanduriga kahes punktis</w:t>
      </w:r>
      <w:bookmarkEnd w:id="212"/>
      <w:r w:rsidRPr="70C86BD7">
        <w:rPr>
          <w:rFonts w:ascii="Times New Roman" w:hAnsi="Times New Roman" w:cs="Times New Roman"/>
        </w:rPr>
        <w:t>.</w:t>
      </w:r>
      <w:r w:rsidRPr="70C86BD7" w:rsidR="2F1FAB10">
        <w:rPr>
          <w:rFonts w:ascii="Times New Roman" w:hAnsi="Times New Roman" w:cs="Times New Roman"/>
        </w:rPr>
        <w:t xml:space="preserve"> </w:t>
      </w:r>
    </w:p>
    <w:p w:rsidRPr="00C84E11" w:rsidR="2F1FAB10" w:rsidP="110F0A6E" w:rsidRDefault="2F1FAB10" w14:paraId="7E66F298" w14:textId="6D12F893">
      <w:pPr>
        <w:pStyle w:val="Vahedeta"/>
        <w:spacing w:line="276" w:lineRule="auto"/>
        <w:jc w:val="both"/>
        <w:rPr>
          <w:rFonts w:ascii="Times New Roman" w:hAnsi="Times New Roman" w:cs="Times New Roman"/>
          <w:strike/>
        </w:rPr>
      </w:pPr>
      <w:r w:rsidRPr="0B9264BA">
        <w:rPr>
          <w:rFonts w:ascii="Times New Roman" w:hAnsi="Times New Roman" w:cs="Times New Roman"/>
        </w:rPr>
        <w:t>Nõrkvoolu jaotuskarpidel näha ette potentsiaali ühtsustuskaabel</w:t>
      </w:r>
      <w:r w:rsidRPr="0B9264BA" w:rsidR="1477AA0B">
        <w:rPr>
          <w:rFonts w:ascii="Times New Roman" w:hAnsi="Times New Roman" w:cs="Times New Roman"/>
        </w:rPr>
        <w:t xml:space="preserve"> </w:t>
      </w:r>
      <w:r w:rsidRPr="0B9264BA" w:rsidR="60D62E39">
        <w:rPr>
          <w:rFonts w:ascii="Times New Roman" w:hAnsi="Times New Roman" w:cs="Times New Roman"/>
        </w:rPr>
        <w:t>vastavalt seadmete paigaldusjuhendile</w:t>
      </w:r>
      <w:r w:rsidRPr="0B9264BA" w:rsidR="41222470">
        <w:rPr>
          <w:rFonts w:ascii="Times New Roman" w:hAnsi="Times New Roman" w:cs="Times New Roman"/>
        </w:rPr>
        <w:t xml:space="preserve"> minimaalselt 16mm2.</w:t>
      </w:r>
    </w:p>
    <w:p w:rsidRPr="0051196F" w:rsidR="00E278DF" w:rsidP="006A2417" w:rsidRDefault="00E278DF" w14:paraId="0E8501D7" w14:textId="77777777">
      <w:pPr>
        <w:pStyle w:val="Vahedeta"/>
        <w:spacing w:line="276" w:lineRule="auto"/>
        <w:jc w:val="both"/>
        <w:rPr>
          <w:rFonts w:ascii="Times New Roman" w:hAnsi="Times New Roman" w:cs="Times New Roman"/>
        </w:rPr>
      </w:pPr>
    </w:p>
    <w:p w:rsidRPr="0051196F" w:rsidR="006A2417" w:rsidP="006A2417" w:rsidRDefault="61133AFC" w14:paraId="093A9BE8" w14:textId="77777777">
      <w:pPr>
        <w:pStyle w:val="Pealkiri2"/>
        <w:numPr>
          <w:ilvl w:val="1"/>
          <w:numId w:val="42"/>
        </w:numPr>
        <w:ind w:left="709" w:hanging="709"/>
        <w:rPr>
          <w:rFonts w:ascii="Times New Roman" w:hAnsi="Times New Roman" w:cs="Times New Roman"/>
          <w:caps/>
        </w:rPr>
      </w:pPr>
      <w:bookmarkStart w:name="_Toc278195577" w:id="213"/>
      <w:bookmarkStart w:name="_Toc28854523" w:id="214"/>
      <w:bookmarkStart w:name="_Toc28855200" w:id="215"/>
      <w:bookmarkStart w:name="_Toc28855417" w:id="216"/>
      <w:bookmarkStart w:name="_Toc28855845" w:id="217"/>
      <w:bookmarkStart w:name="_Toc28856080" w:id="218"/>
      <w:bookmarkStart w:name="_Toc28858740" w:id="219"/>
      <w:bookmarkStart w:name="_Toc28859143" w:id="220"/>
      <w:bookmarkStart w:name="_Toc28859994" w:id="221"/>
      <w:bookmarkStart w:name="_Toc28860226" w:id="222"/>
      <w:bookmarkStart w:name="_Toc28860604" w:id="223"/>
      <w:bookmarkStart w:name="_Toc28870999" w:id="224"/>
      <w:bookmarkStart w:name="_Toc28871206" w:id="225"/>
      <w:bookmarkStart w:name="_Toc28871413" w:id="226"/>
      <w:bookmarkStart w:name="_Toc28871620" w:id="227"/>
      <w:bookmarkStart w:name="_Toc28872034" w:id="228"/>
      <w:bookmarkStart w:name="_Toc28872270" w:id="229"/>
      <w:bookmarkStart w:name="_Toc28872822" w:id="230"/>
      <w:bookmarkStart w:name="_Toc28873028" w:id="231"/>
      <w:bookmarkStart w:name="_Toc28873493" w:id="232"/>
      <w:bookmarkStart w:name="_Toc28873702" w:id="233"/>
      <w:bookmarkStart w:name="_Toc28874497" w:id="234"/>
      <w:bookmarkStart w:name="_Toc28953987" w:id="235"/>
      <w:bookmarkStart w:name="_Toc28954194" w:id="236"/>
      <w:bookmarkStart w:name="_Toc28954854" w:id="237"/>
      <w:bookmarkStart w:name="_Toc52186928" w:id="238"/>
      <w:bookmarkStart w:name="_Toc56684602" w:id="239"/>
      <w:bookmarkStart w:name="_Toc63411672" w:id="240"/>
      <w:bookmarkStart w:name="_Toc69905867" w:id="241"/>
      <w:bookmarkStart w:name="_Toc81402511" w:id="242"/>
      <w:bookmarkStart w:name="_Hlk20846571" w:id="243"/>
      <w:bookmarkStart w:name="_Hlk14341709" w:id="244"/>
      <w:r w:rsidRPr="4239498E">
        <w:rPr>
          <w:rFonts w:ascii="Times New Roman" w:hAnsi="Times New Roman" w:cs="Times New Roman"/>
          <w:caps/>
        </w:rPr>
        <w:t xml:space="preserve">KOMPENSATSIOONISEADMED </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4239498E">
        <w:rPr>
          <w:rFonts w:ascii="Times New Roman" w:hAnsi="Times New Roman" w:cs="Times New Roman"/>
          <w:caps/>
        </w:rPr>
        <w:t>JA FILTRID</w:t>
      </w:r>
      <w:bookmarkEnd w:id="235"/>
      <w:bookmarkEnd w:id="236"/>
      <w:bookmarkEnd w:id="237"/>
      <w:bookmarkEnd w:id="238"/>
      <w:bookmarkEnd w:id="239"/>
      <w:bookmarkEnd w:id="240"/>
      <w:bookmarkEnd w:id="241"/>
      <w:bookmarkEnd w:id="242"/>
    </w:p>
    <w:p w:rsidRPr="0051196F" w:rsidR="006A2417" w:rsidP="006A2417" w:rsidRDefault="006A2417" w14:paraId="287BBE24" w14:textId="0BD70096">
      <w:pPr>
        <w:pStyle w:val="Vahedeta"/>
        <w:spacing w:after="120" w:line="276" w:lineRule="auto"/>
        <w:jc w:val="both"/>
        <w:rPr>
          <w:rFonts w:ascii="Times New Roman" w:hAnsi="Times New Roman" w:eastAsia="Calibri" w:cs="Times New Roman"/>
        </w:rPr>
      </w:pPr>
      <w:bookmarkStart w:name="_Hlk80012726" w:id="245"/>
      <w:bookmarkEnd w:id="243"/>
    </w:p>
    <w:p w:rsidRPr="00C84E11" w:rsidR="006A2417" w:rsidP="110F0A6E" w:rsidRDefault="61133AFC" w14:paraId="2E3A4106" w14:textId="37450BFD">
      <w:pPr>
        <w:pStyle w:val="Vahedeta"/>
        <w:spacing w:after="120" w:line="276" w:lineRule="auto"/>
        <w:jc w:val="both"/>
        <w:rPr>
          <w:rFonts w:ascii="Times New Roman" w:hAnsi="Times New Roman" w:eastAsia="Calibri" w:cs="Times New Roman"/>
          <w:strike/>
        </w:rPr>
      </w:pPr>
      <w:r w:rsidRPr="4239498E">
        <w:rPr>
          <w:rFonts w:ascii="Times New Roman" w:hAnsi="Times New Roman" w:eastAsia="Calibri" w:cs="Times New Roman"/>
        </w:rPr>
        <w:t xml:space="preserve">Tsentraalne, astmeliste automaatkompensatsiooniseadmete </w:t>
      </w:r>
      <w:r w:rsidRPr="4239498E" w:rsidR="6A4D5857">
        <w:rPr>
          <w:rFonts w:ascii="Times New Roman" w:hAnsi="Times New Roman" w:eastAsia="Calibri" w:cs="Times New Roman"/>
        </w:rPr>
        <w:t xml:space="preserve">paigaldamiseks näha ette reservruum. </w:t>
      </w:r>
      <w:r w:rsidRPr="4239498E" w:rsidR="2D94C499">
        <w:rPr>
          <w:rFonts w:ascii="Times New Roman" w:hAnsi="Times New Roman" w:eastAsia="Calibri" w:cs="Times New Roman"/>
        </w:rPr>
        <w:t xml:space="preserve">Seadmete tehnilised parameetrid valida vastvalt garantiiperioodil teostatud mõõtmistulemustele (mõõtmised kuuluvad töövõttu). </w:t>
      </w:r>
    </w:p>
    <w:bookmarkEnd w:id="244"/>
    <w:bookmarkEnd w:id="245"/>
    <w:p w:rsidRPr="0051196F" w:rsidR="006A2417" w:rsidP="006A2417" w:rsidRDefault="006A2417" w14:paraId="0BDD43C5" w14:textId="523E4498">
      <w:pPr>
        <w:pStyle w:val="Vahedeta"/>
        <w:spacing w:line="276" w:lineRule="auto"/>
        <w:jc w:val="both"/>
        <w:rPr>
          <w:rFonts w:ascii="Times New Roman" w:hAnsi="Times New Roman" w:eastAsia="Calibri" w:cs="Times New Roman"/>
        </w:rPr>
      </w:pPr>
    </w:p>
    <w:p w:rsidRPr="0051196F" w:rsidR="006A2417" w:rsidP="006A2417" w:rsidRDefault="61133AFC" w14:paraId="427DA612" w14:textId="77777777">
      <w:pPr>
        <w:pStyle w:val="Pealkiri2"/>
        <w:numPr>
          <w:ilvl w:val="1"/>
          <w:numId w:val="42"/>
        </w:numPr>
        <w:ind w:left="709" w:hanging="709"/>
        <w:rPr>
          <w:rFonts w:ascii="Times New Roman" w:hAnsi="Times New Roman" w:cs="Times New Roman"/>
          <w:caps/>
        </w:rPr>
      </w:pPr>
      <w:bookmarkStart w:name="_Toc28953988" w:id="246"/>
      <w:bookmarkStart w:name="_Toc28954195" w:id="247"/>
      <w:bookmarkStart w:name="_Toc28954855" w:id="248"/>
      <w:bookmarkStart w:name="_Toc52186929" w:id="249"/>
      <w:bookmarkStart w:name="_Toc56684603" w:id="250"/>
      <w:bookmarkStart w:name="_Toc63411673" w:id="251"/>
      <w:bookmarkStart w:name="_Toc69905868" w:id="252"/>
      <w:bookmarkStart w:name="_Toc81402512" w:id="253"/>
      <w:r w:rsidRPr="4239498E">
        <w:rPr>
          <w:rFonts w:ascii="Times New Roman" w:hAnsi="Times New Roman" w:cs="Times New Roman"/>
          <w:caps/>
        </w:rPr>
        <w:t>GARANTEERITUD TOITESÜSTEEM</w:t>
      </w:r>
      <w:bookmarkEnd w:id="246"/>
      <w:bookmarkEnd w:id="247"/>
      <w:bookmarkEnd w:id="248"/>
      <w:bookmarkEnd w:id="249"/>
      <w:bookmarkEnd w:id="250"/>
      <w:bookmarkEnd w:id="251"/>
      <w:bookmarkEnd w:id="252"/>
      <w:bookmarkEnd w:id="253"/>
    </w:p>
    <w:p w:rsidR="4239498E" w:rsidP="4239498E" w:rsidRDefault="4239498E" w14:paraId="16DF6956" w14:textId="271380F1">
      <w:pPr>
        <w:pStyle w:val="Vahedeta"/>
        <w:spacing w:after="120" w:line="276" w:lineRule="auto"/>
        <w:jc w:val="both"/>
        <w:rPr>
          <w:rFonts w:ascii="Times New Roman" w:hAnsi="Times New Roman" w:cs="Times New Roman"/>
        </w:rPr>
      </w:pPr>
    </w:p>
    <w:p w:rsidR="0D8391C8" w:rsidP="4239498E" w:rsidRDefault="0D8391C8" w14:paraId="7B8E86B4" w14:textId="35356349">
      <w:pPr>
        <w:pStyle w:val="Vahedeta"/>
        <w:spacing w:after="120" w:line="276" w:lineRule="auto"/>
        <w:jc w:val="both"/>
        <w:rPr>
          <w:rFonts w:ascii="Times New Roman" w:hAnsi="Times New Roman" w:cs="Times New Roman"/>
        </w:rPr>
      </w:pPr>
      <w:r w:rsidRPr="4239498E">
        <w:rPr>
          <w:rFonts w:ascii="Times New Roman" w:hAnsi="Times New Roman" w:cs="Times New Roman"/>
        </w:rPr>
        <w:t>Eelprojektis tuleb projekteerijal kooskõlastada generaatori vajadus ja garanteeritud toidete ulatus tellijaga.</w:t>
      </w:r>
    </w:p>
    <w:p w:rsidRPr="0051196F" w:rsidR="006A2417" w:rsidP="006A2417" w:rsidRDefault="61133AFC" w14:paraId="6958E1A5" w14:textId="77777777">
      <w:pPr>
        <w:pStyle w:val="Vahedeta"/>
        <w:spacing w:after="120" w:line="276" w:lineRule="auto"/>
        <w:jc w:val="both"/>
        <w:rPr>
          <w:rFonts w:ascii="Times New Roman" w:hAnsi="Times New Roman" w:cs="Times New Roman"/>
        </w:rPr>
      </w:pPr>
      <w:bookmarkStart w:name="_Hlk80012742" w:id="254"/>
      <w:r w:rsidRPr="4239498E">
        <w:rPr>
          <w:rFonts w:ascii="Times New Roman" w:hAnsi="Times New Roman" w:cs="Times New Roman"/>
        </w:rPr>
        <w:t>Reserv-diiselgeneraatorsüsteem tuleb paigaldada tervikseadmena koos kõigi vajalike lisatarvikutega. Diiselgeneraator peab vastama standardile EVS-ISO 8528 „Sisepõlemiskolbmootoriga vahelduvvoolugeneraatorid”.</w:t>
      </w:r>
    </w:p>
    <w:p w:rsidRPr="0051196F" w:rsidR="006A2417" w:rsidP="006A2417" w:rsidRDefault="006A2417" w14:paraId="11D5605E"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Diiselgeneraatori ruumis peavad olema vajalikud avad kütusetoru, õhurestide ja elektriliselt juhitavate klappide ning heitgaaside toru paigalduseks. Lisaks tuleb täies ulatuses isoleerida diiselgeneraatorite heitgaasitorustik vastavalt „Hoone tehnosüsteemide RYL 2002 G9013“ viidatud juhistele (LVI 50-10345). Samuti peab olema tagatud piisav ruum generaatori teeninduseks ja lisaseadmete (kütusepaagid, elektrikeskus, mürasummutid jne) paigalduseks. Kui generaatorit ei ole võimalik või ei ole otstarbekas hoonesse paigaldada, siis tuleb kasutada kompleksset välistingimustesse sobivat kompakt- või konteinergeneraatorit.</w:t>
      </w:r>
    </w:p>
    <w:p w:rsidRPr="0051196F" w:rsidR="006A2417" w:rsidP="006A2417" w:rsidRDefault="006A2417" w14:paraId="41DEBF6E" w14:textId="323AF6CA">
      <w:pPr>
        <w:pStyle w:val="Vahedeta"/>
        <w:spacing w:after="120" w:line="276" w:lineRule="auto"/>
        <w:jc w:val="both"/>
        <w:rPr>
          <w:rFonts w:ascii="Times New Roman" w:hAnsi="Times New Roman" w:cs="Times New Roman"/>
          <w:color w:val="FF0000"/>
        </w:rPr>
      </w:pPr>
      <w:r w:rsidRPr="289BD6EA">
        <w:rPr>
          <w:rFonts w:ascii="Times New Roman" w:hAnsi="Times New Roman" w:cs="Times New Roman"/>
        </w:rPr>
        <w:t>Kütuse mahuti peab olema täidetav otse paakautost ja varustatud ületäitumis</w:t>
      </w:r>
      <w:r w:rsidRPr="289BD6EA" w:rsidR="7B557EB3">
        <w:rPr>
          <w:rFonts w:ascii="Times New Roman" w:hAnsi="Times New Roman" w:cs="Times New Roman"/>
        </w:rPr>
        <w:t xml:space="preserve"> </w:t>
      </w:r>
      <w:r w:rsidRPr="289BD6EA">
        <w:rPr>
          <w:rFonts w:ascii="Times New Roman" w:hAnsi="Times New Roman" w:cs="Times New Roman"/>
        </w:rPr>
        <w:t>kaitsega ja enne tellijale üleandmist tuleb kütusemahuti(d) täita. Välitingimustes oleva diiselgeneraatori kütusemahutid tuleb täita talvise kütusega. Välitingimustes paiknev kütusemahuti peab olema kaitstud UV-kiirguse ja muude välismõjude eest. Kütusemahutid peavad olema topelt</w:t>
      </w:r>
      <w:r w:rsidRPr="289BD6EA" w:rsidR="58B6CE20">
        <w:rPr>
          <w:rFonts w:ascii="Times New Roman" w:hAnsi="Times New Roman" w:cs="Times New Roman"/>
        </w:rPr>
        <w:t xml:space="preserve"> </w:t>
      </w:r>
      <w:r w:rsidRPr="289BD6EA">
        <w:rPr>
          <w:rFonts w:ascii="Times New Roman" w:hAnsi="Times New Roman" w:cs="Times New Roman"/>
        </w:rPr>
        <w:t>kestaga (kessoonis), vältimaks võimalikku keskkonnareostust ja vastama EN 13341 nõuetele.</w:t>
      </w:r>
    </w:p>
    <w:p w:rsidRPr="0051196F" w:rsidR="006A2417" w:rsidP="006A2417" w:rsidRDefault="006A2417" w14:paraId="1962AB2A"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Lisakütuse mahuti vajadus ja suurus täpsustatakse vastavalt pidevtööks vajalike töötundide arvule elektritoite puudumisel, mis üldjuhul on 24 tundi, kuid täpsustatakse vajadusel tellija poolt.</w:t>
      </w:r>
    </w:p>
    <w:p w:rsidRPr="0051196F" w:rsidR="006A2417" w:rsidP="006A2417" w:rsidRDefault="006A2417" w14:paraId="794D39AE"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Süsteem peab olema võimeline kindlustama GPK-ga ühendatud koormuste pideva töö, kui põhielektrivarustus lakkab töötamast. Süsteem peab olema võimeline taastama esmatarbijate elektrivarustuse täielikult maksimaalselt 15 sekundi jooksul pärast põhitoite elektrivarustuse katkemist ja tagama 230/400 V, 50 Hz ning olema võimeline 10% ülekoormuseks ühe tunni kestel vastavalt ISO 8528 regulatsioonile.</w:t>
      </w:r>
    </w:p>
    <w:p w:rsidRPr="0051196F" w:rsidR="006A2417" w:rsidP="006A2417" w:rsidRDefault="006A2417" w14:paraId="22AAB6BB"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 xml:space="preserve">Elektrivõrguga ajutise paralleeltöö vajadusel peab generaator olema varustatud vähemalt ANSI 78 (ingl </w:t>
      </w:r>
      <w:r w:rsidRPr="0051196F">
        <w:rPr>
          <w:rFonts w:ascii="Times New Roman" w:hAnsi="Times New Roman" w:cs="Times New Roman"/>
          <w:i/>
          <w:iCs/>
        </w:rPr>
        <w:t>vector jump</w:t>
      </w:r>
      <w:r w:rsidRPr="0051196F">
        <w:rPr>
          <w:rFonts w:ascii="Times New Roman" w:hAnsi="Times New Roman" w:cs="Times New Roman"/>
        </w:rPr>
        <w:t>) kaitsega. Ajutise paralleeltöö korral toimuvad generaatori koormuskatsetused tarbija elektrivarustust katkestamata.</w:t>
      </w:r>
    </w:p>
    <w:p w:rsidRPr="0051196F" w:rsidR="006A2417" w:rsidP="006A2417" w:rsidRDefault="006A2417" w14:paraId="0A30FAC7" w14:textId="2321CBA5">
      <w:pPr>
        <w:pStyle w:val="Vahedeta"/>
        <w:spacing w:after="120" w:line="276" w:lineRule="auto"/>
        <w:jc w:val="both"/>
        <w:rPr>
          <w:rFonts w:ascii="Times New Roman" w:hAnsi="Times New Roman" w:cs="Times New Roman"/>
        </w:rPr>
      </w:pPr>
      <w:r w:rsidRPr="0051196F">
        <w:rPr>
          <w:rFonts w:ascii="Times New Roman" w:hAnsi="Times New Roman" w:cs="Times New Roman"/>
        </w:rPr>
        <w:t>Varutoitegeneraatori testkoormuskilp peab vastama välitingimuste nõuetele ja sisaldama hetkvabastiga (nn šuntvabasti, alapingerelee (UVR) vms) kaitseautomaati, mis tagab testimise ajal võrgupinge kadumise korral šuntvabasti lülituse: kaitselüliti testkoormusseadme hetkeliselt väljalülituse ja hoone garanteeritud toitel olevad elektritarbijad viiakse üle generaatorseadme toitele</w:t>
      </w:r>
    </w:p>
    <w:p w:rsidRPr="0051196F" w:rsidR="006A2417" w:rsidP="006A2417" w:rsidRDefault="006A2417" w14:paraId="14116BC7" w14:textId="77777777">
      <w:pPr>
        <w:pStyle w:val="Vahedeta"/>
        <w:spacing w:after="120"/>
        <w:jc w:val="both"/>
        <w:rPr>
          <w:rFonts w:ascii="Times New Roman" w:hAnsi="Times New Roman" w:cs="Times New Roman"/>
        </w:rPr>
      </w:pPr>
      <w:r w:rsidRPr="0051196F">
        <w:rPr>
          <w:rFonts w:ascii="Times New Roman" w:hAnsi="Times New Roman" w:cs="Times New Roman"/>
        </w:rPr>
        <w:t>Testkoormusseadme ühendamiseks TK-kilbis tuleb kasutada:</w:t>
      </w:r>
    </w:p>
    <w:p w:rsidRPr="0051196F" w:rsidR="006A2417" w:rsidP="006A2417" w:rsidRDefault="006A2417" w14:paraId="7B606FB4" w14:textId="77777777">
      <w:pPr>
        <w:pStyle w:val="Vahedeta"/>
        <w:spacing w:after="120"/>
        <w:jc w:val="both"/>
        <w:rPr>
          <w:rFonts w:ascii="Times New Roman" w:hAnsi="Times New Roman" w:cs="Times New Roman"/>
        </w:rPr>
      </w:pPr>
      <w:r w:rsidRPr="0051196F">
        <w:rPr>
          <w:rFonts w:ascii="Times New Roman" w:hAnsi="Times New Roman" w:cs="Times New Roman"/>
        </w:rPr>
        <w:t>─</w:t>
      </w:r>
      <w:r w:rsidRPr="0051196F">
        <w:rPr>
          <w:rFonts w:ascii="Times New Roman" w:hAnsi="Times New Roman" w:cs="Times New Roman"/>
        </w:rPr>
        <w:tab/>
      </w:r>
      <w:r w:rsidRPr="0051196F">
        <w:rPr>
          <w:rFonts w:ascii="Times New Roman" w:hAnsi="Times New Roman" w:cs="Times New Roman"/>
        </w:rPr>
        <w:t>ühenduspistikut kuni 125A (kaasa arvatud)</w:t>
      </w:r>
    </w:p>
    <w:p w:rsidRPr="0051196F" w:rsidR="006A2417" w:rsidP="006A2417" w:rsidRDefault="7A6603DD" w14:paraId="4B0C8096" w14:textId="1654AF9B">
      <w:pPr>
        <w:pStyle w:val="Vahedeta"/>
        <w:spacing w:after="120" w:line="276" w:lineRule="auto"/>
        <w:jc w:val="both"/>
        <w:rPr>
          <w:rFonts w:ascii="Times New Roman" w:hAnsi="Times New Roman" w:cs="Times New Roman"/>
        </w:rPr>
      </w:pPr>
      <w:r w:rsidRPr="70C86BD7">
        <w:rPr>
          <w:rFonts w:ascii="Times New Roman" w:hAnsi="Times New Roman" w:cs="Times New Roman"/>
        </w:rPr>
        <w:t>─</w:t>
      </w:r>
      <w:r w:rsidR="066B0CE6">
        <w:tab/>
      </w:r>
      <w:r w:rsidRPr="70C86BD7">
        <w:rPr>
          <w:rFonts w:ascii="Times New Roman" w:hAnsi="Times New Roman" w:cs="Times New Roman"/>
        </w:rPr>
        <w:t>voolulatid – üle 125A</w:t>
      </w:r>
      <w:r w:rsidRPr="0051196F" w:rsidR="006A2417">
        <w:rPr>
          <w:rFonts w:ascii="Times New Roman" w:hAnsi="Times New Roman" w:cs="Times New Roman"/>
        </w:rPr>
        <w:t>Pinnasesse paigaldatav testkoormuskilp peab sisaldama kilbisoojendust ja kilbi põhi peab olema maapinnast metallpõhjaga eraldatud.</w:t>
      </w:r>
    </w:p>
    <w:p w:rsidRPr="0051196F" w:rsidR="006A2417" w:rsidP="006A2417" w:rsidRDefault="006A2417" w14:paraId="39ADD90D" w14:textId="77777777">
      <w:pPr>
        <w:pStyle w:val="Vahedeta"/>
        <w:spacing w:line="276" w:lineRule="auto"/>
        <w:jc w:val="both"/>
        <w:rPr>
          <w:rFonts w:ascii="Times New Roman" w:hAnsi="Times New Roman" w:cs="Times New Roman"/>
        </w:rPr>
      </w:pPr>
      <w:r w:rsidRPr="0051196F">
        <w:rPr>
          <w:rFonts w:ascii="Times New Roman" w:hAnsi="Times New Roman" w:cs="Times New Roman"/>
        </w:rPr>
        <w:t>Garanteeritud toitesüsteemist tuleb häired ja olekud edastada hooneautomaatika süsteemi. Edastatavad parameetrid on toodud „Osa 11, Hooneautomaatika“ tabelis 11.1. „Parameetrite ja häirete prioriteetide tabel“.</w:t>
      </w:r>
    </w:p>
    <w:bookmarkEnd w:id="254"/>
    <w:p w:rsidRPr="0051196F" w:rsidR="006A2417" w:rsidP="006A2417" w:rsidRDefault="006A2417" w14:paraId="5D6CAA67" w14:textId="77777777">
      <w:pPr>
        <w:pStyle w:val="Vahedeta"/>
        <w:spacing w:line="276" w:lineRule="auto"/>
        <w:jc w:val="both"/>
        <w:rPr>
          <w:rFonts w:ascii="Times New Roman" w:hAnsi="Times New Roman" w:cs="Times New Roman"/>
        </w:rPr>
      </w:pPr>
    </w:p>
    <w:p w:rsidRPr="0051196F" w:rsidR="006A2417" w:rsidP="006A2417" w:rsidRDefault="7C0A9766" w14:paraId="2CD213BA" w14:textId="620A549D">
      <w:pPr>
        <w:pStyle w:val="Pealkiri2"/>
        <w:numPr>
          <w:ilvl w:val="1"/>
          <w:numId w:val="42"/>
        </w:numPr>
        <w:ind w:left="709" w:hanging="709"/>
        <w:rPr>
          <w:rFonts w:ascii="Times New Roman" w:hAnsi="Times New Roman" w:cs="Times New Roman"/>
          <w:caps/>
        </w:rPr>
      </w:pPr>
      <w:bookmarkStart w:name="_Toc28854525" w:id="255"/>
      <w:bookmarkStart w:name="_Toc28855202" w:id="256"/>
      <w:bookmarkStart w:name="_Toc28855419" w:id="257"/>
      <w:bookmarkStart w:name="_Toc28855847" w:id="258"/>
      <w:bookmarkStart w:name="_Toc28856082" w:id="259"/>
      <w:bookmarkStart w:name="_Toc28858742" w:id="260"/>
      <w:bookmarkStart w:name="_Toc28859145" w:id="261"/>
      <w:bookmarkStart w:name="_Toc28859996" w:id="262"/>
      <w:bookmarkStart w:name="_Toc28860228" w:id="263"/>
      <w:bookmarkStart w:name="_Toc28860606" w:id="264"/>
      <w:bookmarkStart w:name="_Toc28871001" w:id="265"/>
      <w:bookmarkStart w:name="_Toc28871208" w:id="266"/>
      <w:bookmarkStart w:name="_Toc28871415" w:id="267"/>
      <w:bookmarkStart w:name="_Toc28871622" w:id="268"/>
      <w:bookmarkStart w:name="_Toc28872036" w:id="269"/>
      <w:bookmarkStart w:name="_Toc28872272" w:id="270"/>
      <w:bookmarkStart w:name="_Toc28872824" w:id="271"/>
      <w:bookmarkStart w:name="_Toc28873030" w:id="272"/>
      <w:bookmarkStart w:name="_Toc28873495" w:id="273"/>
      <w:bookmarkStart w:name="_Toc28873704" w:id="274"/>
      <w:bookmarkStart w:name="_Toc28874499" w:id="275"/>
      <w:bookmarkStart w:name="_Toc28953989" w:id="276"/>
      <w:bookmarkStart w:name="_Toc28954196" w:id="277"/>
      <w:bookmarkStart w:name="_Toc28954856" w:id="278"/>
      <w:bookmarkStart w:name="_Toc52186930" w:id="279"/>
      <w:bookmarkStart w:name="_Toc56684604" w:id="280"/>
      <w:bookmarkStart w:name="_Toc63411674" w:id="281"/>
      <w:bookmarkStart w:name="_Toc69905869" w:id="282"/>
      <w:bookmarkStart w:name="_Toc81402513" w:id="283"/>
      <w:r w:rsidRPr="7B630D88" w:rsidR="7C0A9766">
        <w:rPr>
          <w:rFonts w:ascii="Times New Roman" w:hAnsi="Times New Roman" w:cs="Times New Roman"/>
          <w:caps w:val="1"/>
        </w:rPr>
        <w:t>PÄIKeSE</w:t>
      </w:r>
      <w:r w:rsidRPr="7B630D88" w:rsidR="7480E591">
        <w:rPr>
          <w:rFonts w:ascii="Times New Roman" w:hAnsi="Times New Roman" w:cs="Times New Roman"/>
          <w:caps w:val="1"/>
        </w:rPr>
        <w:t>Elektrijaam</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Pr="0051196F" w:rsidR="006A2417" w:rsidP="7B630D88" w:rsidRDefault="2CB8BC7F" w14:paraId="124B860A" w14:textId="5A7786C7">
      <w:pPr>
        <w:pStyle w:val="Normaallaad"/>
        <w:jc w:val="both"/>
        <w:rPr>
          <w:rFonts w:ascii="Times New Roman" w:hAnsi="Times New Roman" w:cs="Times New Roman"/>
        </w:rPr>
      </w:pPr>
      <w:r w:rsidRPr="7B630D88" w:rsidR="317D4967">
        <w:rPr>
          <w:rFonts w:ascii="Times New Roman" w:hAnsi="Times New Roman" w:cs="Times New Roman"/>
        </w:rPr>
        <w:t xml:space="preserve">Päikeseelektrijaama projekteerimisel tuleb arvestada ka standardi EVS 812-7 ja CEN/TR 16999:2019 nõudeid. </w:t>
      </w:r>
      <w:r w:rsidRPr="7B630D88" w:rsidR="2CB8BC7F">
        <w:rPr>
          <w:rFonts w:ascii="Times New Roman" w:hAnsi="Times New Roman" w:cs="Times New Roman"/>
        </w:rPr>
        <w:t xml:space="preserve">Päiksepaneelide võimus arvestada energiatõhususe ja -tarbimise analüüsile. </w:t>
      </w:r>
      <w:bookmarkStart w:name="_Hlk64912410" w:id="284"/>
      <w:r w:rsidRPr="7B630D88" w:rsidR="61133AFC">
        <w:rPr>
          <w:rFonts w:ascii="Times New Roman" w:hAnsi="Times New Roman" w:cs="Times New Roman"/>
        </w:rPr>
        <w:t xml:space="preserve">Päikesepaneelide tootlikkus tuleb arvutada dünaamilise arvutusprogrammiga, mis võtab arvesse ka kõik võimalikud varjud ja sisaldab endas valitud </w:t>
      </w:r>
      <w:r w:rsidRPr="7B630D88" w:rsidR="61133AFC">
        <w:rPr>
          <w:rFonts w:ascii="Times New Roman" w:hAnsi="Times New Roman" w:cs="Times New Roman"/>
        </w:rPr>
        <w:t>inverterit</w:t>
      </w:r>
      <w:r w:rsidRPr="7B630D88" w:rsidR="61133AFC">
        <w:rPr>
          <w:rFonts w:ascii="Times New Roman" w:hAnsi="Times New Roman" w:cs="Times New Roman"/>
        </w:rPr>
        <w:t xml:space="preserve"> ning päikesepaneele, et saavutada tootlikkuse hindamisel maksimaalne usaldusväärsus. Vajalik on teostada ka päikesepaneelide tootjapoolsete katusekinnitite arvutus, et tagada kinnitite maksimaalne eluiga ja vastupidavus keerulistes ilmastikuoludes. Päikesepaneelide tootja garantii peab olema vähemalt 10 aastat.</w:t>
      </w:r>
    </w:p>
    <w:p w:rsidRPr="0051196F" w:rsidR="006A2417" w:rsidP="006A2417" w:rsidRDefault="006A2417" w14:paraId="7661DB56" w14:textId="77777777">
      <w:pPr>
        <w:jc w:val="both"/>
        <w:rPr>
          <w:rFonts w:ascii="Times New Roman" w:hAnsi="Times New Roman" w:cs="Times New Roman"/>
        </w:rPr>
      </w:pPr>
      <w:r w:rsidRPr="0051196F">
        <w:rPr>
          <w:rFonts w:ascii="Times New Roman" w:hAnsi="Times New Roman" w:cs="Times New Roman"/>
        </w:rPr>
        <w:t>Päikesepaneelide inverterite väljalülitamiseks nähakse kilpidesse ette kontaktorid, mis tulekahju ja/või generaatori käivitudes päikesepaneelide toite välja lülitaksid. Päikeseelektri paigaldisel peab olema tagatud ohutu lahutusvõimalus järgmistes punktides:</w:t>
      </w:r>
    </w:p>
    <w:p w:rsidRPr="0051196F" w:rsidR="006A2417" w:rsidP="006A2417" w:rsidRDefault="006A2417" w14:paraId="23286ACE" w14:textId="77777777">
      <w:pPr>
        <w:pStyle w:val="Loendilik"/>
        <w:numPr>
          <w:ilvl w:val="0"/>
          <w:numId w:val="45"/>
        </w:numPr>
        <w:jc w:val="both"/>
        <w:rPr>
          <w:rFonts w:ascii="Times New Roman" w:hAnsi="Times New Roman" w:cs="Times New Roman"/>
        </w:rPr>
      </w:pPr>
      <w:r w:rsidRPr="0051196F">
        <w:rPr>
          <w:rFonts w:ascii="Times New Roman" w:hAnsi="Times New Roman" w:cs="Times New Roman"/>
        </w:rPr>
        <w:t>liitumiskilbis – hoones või kinnistu piiril;</w:t>
      </w:r>
    </w:p>
    <w:p w:rsidRPr="0051196F" w:rsidR="006A2417" w:rsidP="006A2417" w:rsidRDefault="006A2417" w14:paraId="60961E5A" w14:textId="77777777">
      <w:pPr>
        <w:pStyle w:val="Loendilik"/>
        <w:numPr>
          <w:ilvl w:val="0"/>
          <w:numId w:val="45"/>
        </w:numPr>
        <w:jc w:val="both"/>
        <w:rPr>
          <w:rFonts w:ascii="Times New Roman" w:hAnsi="Times New Roman" w:cs="Times New Roman"/>
        </w:rPr>
      </w:pPr>
      <w:r w:rsidRPr="0051196F">
        <w:rPr>
          <w:rFonts w:ascii="Times New Roman" w:hAnsi="Times New Roman" w:cs="Times New Roman"/>
        </w:rPr>
        <w:t>peakilbis/jaotuskilbis – peakaitse lahklüliti, inverteri kaitse;</w:t>
      </w:r>
    </w:p>
    <w:p w:rsidRPr="0051196F" w:rsidR="006A2417" w:rsidP="006A2417" w:rsidRDefault="006A2417" w14:paraId="7A174167" w14:textId="77777777">
      <w:pPr>
        <w:pStyle w:val="Loendilik"/>
        <w:numPr>
          <w:ilvl w:val="0"/>
          <w:numId w:val="45"/>
        </w:numPr>
        <w:jc w:val="both"/>
        <w:rPr>
          <w:rFonts w:ascii="Times New Roman" w:hAnsi="Times New Roman" w:cs="Times New Roman"/>
        </w:rPr>
      </w:pPr>
      <w:r w:rsidRPr="7B630D88" w:rsidR="006A2417">
        <w:rPr>
          <w:rFonts w:ascii="Times New Roman" w:hAnsi="Times New Roman" w:cs="Times New Roman"/>
        </w:rPr>
        <w:t>inverteril</w:t>
      </w:r>
      <w:r w:rsidRPr="7B630D88" w:rsidR="006A2417">
        <w:rPr>
          <w:rFonts w:ascii="Times New Roman" w:hAnsi="Times New Roman" w:cs="Times New Roman"/>
        </w:rPr>
        <w:t xml:space="preserve"> – DC lahutuse lüliti </w:t>
      </w:r>
      <w:r w:rsidRPr="7B630D88" w:rsidR="006A2417">
        <w:rPr>
          <w:rFonts w:ascii="Times New Roman" w:hAnsi="Times New Roman" w:cs="Times New Roman"/>
        </w:rPr>
        <w:t>inverteri</w:t>
      </w:r>
      <w:r w:rsidRPr="7B630D88" w:rsidR="006A2417">
        <w:rPr>
          <w:rFonts w:ascii="Times New Roman" w:hAnsi="Times New Roman" w:cs="Times New Roman"/>
        </w:rPr>
        <w:t xml:space="preserve"> juures;</w:t>
      </w:r>
    </w:p>
    <w:p w:rsidR="17920A59" w:rsidP="7B630D88" w:rsidRDefault="17920A59" w14:paraId="6E490485" w14:textId="5DFAB235">
      <w:pPr>
        <w:pStyle w:val="Loendilik"/>
        <w:numPr>
          <w:ilvl w:val="0"/>
          <w:numId w:val="45"/>
        </w:numPr>
        <w:jc w:val="both"/>
        <w:rPr>
          <w:rFonts w:ascii="Times New Roman" w:hAnsi="Times New Roman" w:cs="Times New Roman"/>
        </w:rPr>
      </w:pPr>
      <w:r w:rsidRPr="7B630D88" w:rsidR="17920A59">
        <w:rPr>
          <w:rFonts w:ascii="Times New Roman" w:hAnsi="Times New Roman" w:cs="Times New Roman"/>
        </w:rPr>
        <w:t>Päikeseelektrijaama inverteri stop-lüliti peab asetsema ka päästemeeskonna sisenemisteel</w:t>
      </w:r>
    </w:p>
    <w:p w:rsidRPr="0051196F" w:rsidR="006A2417" w:rsidP="006A2417" w:rsidRDefault="16208366" w14:paraId="30DC1C69" w14:textId="33B0E8FD">
      <w:pPr>
        <w:jc w:val="both"/>
        <w:rPr>
          <w:rFonts w:ascii="Times New Roman" w:hAnsi="Times New Roman" w:cs="Times New Roman"/>
        </w:rPr>
      </w:pPr>
      <w:r w:rsidRPr="7B630D88" w:rsidR="61133AFC">
        <w:rPr>
          <w:rFonts w:ascii="Times New Roman" w:hAnsi="Times New Roman" w:cs="Times New Roman"/>
        </w:rPr>
        <w:t xml:space="preserve">Kui </w:t>
      </w:r>
      <w:r w:rsidRPr="7B630D88" w:rsidR="61133AFC">
        <w:rPr>
          <w:rFonts w:ascii="Times New Roman" w:hAnsi="Times New Roman" w:cs="Times New Roman"/>
        </w:rPr>
        <w:t>inverter</w:t>
      </w:r>
      <w:r w:rsidRPr="7B630D88" w:rsidR="61133AFC">
        <w:rPr>
          <w:rFonts w:ascii="Times New Roman" w:hAnsi="Times New Roman" w:cs="Times New Roman"/>
        </w:rPr>
        <w:t xml:space="preserve"> ei asu kilbiga samas ruumis, siis tuleb </w:t>
      </w:r>
      <w:r w:rsidRPr="7B630D88" w:rsidR="61133AFC">
        <w:rPr>
          <w:rFonts w:ascii="Times New Roman" w:hAnsi="Times New Roman" w:cs="Times New Roman"/>
        </w:rPr>
        <w:t>inverteri</w:t>
      </w:r>
      <w:r w:rsidRPr="7B630D88" w:rsidR="61133AFC">
        <w:rPr>
          <w:rFonts w:ascii="Times New Roman" w:hAnsi="Times New Roman" w:cs="Times New Roman"/>
        </w:rPr>
        <w:t xml:space="preserve"> asukohas ette näha täiendav kaitselahutusvahend vahelduvvoolukaablile. </w:t>
      </w:r>
      <w:r w:rsidRPr="7B630D88" w:rsidR="798703E1">
        <w:rPr>
          <w:rFonts w:ascii="Times New Roman" w:hAnsi="Times New Roman" w:cs="Times New Roman"/>
        </w:rPr>
        <w:t xml:space="preserve"> </w:t>
      </w:r>
      <w:r w:rsidRPr="7B630D88" w:rsidR="61133AFC">
        <w:rPr>
          <w:rFonts w:ascii="Times New Roman" w:hAnsi="Times New Roman" w:cs="Times New Roman"/>
        </w:rPr>
        <w:t xml:space="preserve">Päikesejaama </w:t>
      </w:r>
      <w:r w:rsidRPr="7B630D88" w:rsidR="61133AFC">
        <w:rPr>
          <w:rFonts w:ascii="Times New Roman" w:hAnsi="Times New Roman" w:cs="Times New Roman"/>
        </w:rPr>
        <w:t>inverter</w:t>
      </w:r>
      <w:r w:rsidRPr="7B630D88" w:rsidR="61133AFC">
        <w:rPr>
          <w:rFonts w:ascii="Times New Roman" w:hAnsi="Times New Roman" w:cs="Times New Roman"/>
        </w:rPr>
        <w:t xml:space="preserve"> peab olema </w:t>
      </w:r>
      <w:r w:rsidRPr="7B630D88" w:rsidR="61133AFC">
        <w:rPr>
          <w:rFonts w:ascii="Times New Roman" w:hAnsi="Times New Roman" w:cs="Times New Roman"/>
        </w:rPr>
        <w:t>Modbus</w:t>
      </w:r>
      <w:r w:rsidRPr="7B630D88" w:rsidR="61133AFC">
        <w:rPr>
          <w:rFonts w:ascii="Times New Roman" w:hAnsi="Times New Roman" w:cs="Times New Roman"/>
        </w:rPr>
        <w:t xml:space="preserve">/TCP liidesega. Päikesejaam tuleb siduda hooneautomaatikaga </w:t>
      </w:r>
      <w:r w:rsidRPr="7B630D88" w:rsidR="19214120">
        <w:rPr>
          <w:rFonts w:ascii="Times New Roman" w:hAnsi="Times New Roman" w:cs="Times New Roman"/>
        </w:rPr>
        <w:t>vastavalt osa 11-hooneautomaatika p 11.9</w:t>
      </w:r>
      <w:r w:rsidRPr="7B630D88" w:rsidR="55338CEE">
        <w:rPr>
          <w:rFonts w:ascii="Times New Roman" w:hAnsi="Times New Roman" w:cs="Times New Roman"/>
        </w:rPr>
        <w:t>.</w:t>
      </w:r>
    </w:p>
    <w:p w:rsidR="04818B82" w:rsidP="7B630D88" w:rsidRDefault="04818B82" w14:paraId="33D95D45" w14:textId="196EB66F">
      <w:pPr>
        <w:jc w:val="both"/>
        <w:rPr>
          <w:rFonts w:ascii="Times New Roman" w:hAnsi="Times New Roman" w:cs="Times New Roman"/>
        </w:rPr>
      </w:pPr>
      <w:r w:rsidRPr="7B630D88" w:rsidR="04818B82">
        <w:rPr>
          <w:rFonts w:ascii="Times New Roman" w:hAnsi="Times New Roman" w:cs="Times New Roman"/>
        </w:rPr>
        <w:t>Kaablid peavad olema paigutatud kogu nende kulgemise tee jooksul kas kõrisse, renni või kaabliredelisse.</w:t>
      </w:r>
    </w:p>
    <w:p w:rsidR="629C4C4E" w:rsidP="4239498E" w:rsidRDefault="629C4C4E" w14:paraId="59640605" w14:textId="1F17A100">
      <w:pPr>
        <w:jc w:val="both"/>
        <w:rPr>
          <w:rFonts w:ascii="Times New Roman" w:hAnsi="Times New Roman" w:cs="Times New Roman"/>
        </w:rPr>
      </w:pPr>
      <w:r w:rsidRPr="7B630D88" w:rsidR="629C4C4E">
        <w:rPr>
          <w:rFonts w:ascii="Times New Roman" w:hAnsi="Times New Roman" w:cs="Times New Roman"/>
        </w:rPr>
        <w:t>Päikesepaneelide paigaldamisel tuleb arvestada teiste tehnosüsteemide toimimiseks vajaliku ruumiga ning juurdepääsuga hooldustööde tegemiseks.</w:t>
      </w:r>
    </w:p>
    <w:p w:rsidRPr="0051196F" w:rsidR="006A2417" w:rsidP="006A2417" w:rsidRDefault="006A2417" w14:paraId="073AAF55" w14:textId="77777777">
      <w:pPr>
        <w:pStyle w:val="Pealkiri2"/>
        <w:numPr>
          <w:ilvl w:val="1"/>
          <w:numId w:val="42"/>
        </w:numPr>
        <w:ind w:left="709" w:hanging="709"/>
        <w:rPr>
          <w:rFonts w:ascii="Times New Roman" w:hAnsi="Times New Roman" w:cs="Times New Roman"/>
          <w:caps/>
        </w:rPr>
      </w:pPr>
      <w:bookmarkStart w:name="_Toc278195579" w:id="285"/>
      <w:bookmarkStart w:name="_Toc28854526" w:id="286"/>
      <w:bookmarkStart w:name="_Toc28855203" w:id="287"/>
      <w:bookmarkStart w:name="_Toc28855420" w:id="288"/>
      <w:bookmarkStart w:name="_Toc28855848" w:id="289"/>
      <w:bookmarkStart w:name="_Toc28856083" w:id="290"/>
      <w:bookmarkStart w:name="_Toc28858743" w:id="291"/>
      <w:bookmarkStart w:name="_Toc28859146" w:id="292"/>
      <w:bookmarkStart w:name="_Toc28859997" w:id="293"/>
      <w:bookmarkStart w:name="_Toc28860229" w:id="294"/>
      <w:bookmarkStart w:name="_Toc28860607" w:id="295"/>
      <w:bookmarkStart w:name="_Toc28871002" w:id="296"/>
      <w:bookmarkStart w:name="_Toc28871209" w:id="297"/>
      <w:bookmarkStart w:name="_Toc28871416" w:id="298"/>
      <w:bookmarkStart w:name="_Toc28871623" w:id="299"/>
      <w:bookmarkStart w:name="_Toc28872037" w:id="300"/>
      <w:bookmarkStart w:name="_Toc28872273" w:id="301"/>
      <w:bookmarkStart w:name="_Toc28872825" w:id="302"/>
      <w:bookmarkStart w:name="_Toc28873031" w:id="303"/>
      <w:bookmarkStart w:name="_Toc28873496" w:id="304"/>
      <w:bookmarkStart w:name="_Toc28873705" w:id="305"/>
      <w:bookmarkStart w:name="_Toc28874500" w:id="306"/>
      <w:bookmarkStart w:name="_Toc28953990" w:id="307"/>
      <w:bookmarkStart w:name="_Toc28954197" w:id="308"/>
      <w:bookmarkStart w:name="_Toc28954857" w:id="309"/>
      <w:bookmarkStart w:name="_Toc52186931" w:id="310"/>
      <w:bookmarkStart w:name="_Toc56684605" w:id="311"/>
      <w:bookmarkStart w:name="_Toc63411675" w:id="312"/>
      <w:bookmarkStart w:name="_Toc69905870" w:id="313"/>
      <w:bookmarkStart w:name="_Toc81402514" w:id="314"/>
      <w:bookmarkEnd w:id="284"/>
      <w:r w:rsidRPr="0051196F">
        <w:rPr>
          <w:rFonts w:ascii="Times New Roman" w:hAnsi="Times New Roman" w:cs="Times New Roman"/>
          <w:caps/>
        </w:rPr>
        <w:t>KATKEMATU TOITEALLIKAS (UPS</w:t>
      </w:r>
      <w:bookmarkEnd w:id="285"/>
      <w:r w:rsidRPr="0051196F">
        <w:rPr>
          <w:rFonts w:ascii="Times New Roman" w:hAnsi="Times New Roman" w:cs="Times New Roman"/>
          <w:caps/>
        </w:rPr>
        <w:t>)</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Pr="0051196F" w:rsidR="006A2417" w:rsidP="006A2417" w:rsidRDefault="006A2417" w14:paraId="7164F26B" w14:textId="77777777">
      <w:pPr>
        <w:pStyle w:val="Vahedeta"/>
        <w:spacing w:line="276" w:lineRule="auto"/>
        <w:jc w:val="both"/>
        <w:rPr>
          <w:rFonts w:ascii="Times New Roman" w:hAnsi="Times New Roman" w:eastAsia="Calibri" w:cs="Times New Roman"/>
        </w:rPr>
      </w:pPr>
      <w:bookmarkStart w:name="_Hlk80012776" w:id="315"/>
      <w:r w:rsidRPr="0051196F">
        <w:rPr>
          <w:rFonts w:ascii="Times New Roman" w:hAnsi="Times New Roman" w:eastAsia="Calibri" w:cs="Times New Roman"/>
        </w:rPr>
        <w:t xml:space="preserve">UPS võrku </w:t>
      </w:r>
      <w:r w:rsidRPr="0051196F">
        <w:rPr>
          <w:rFonts w:ascii="Times New Roman" w:hAnsi="Times New Roman" w:cs="Times New Roman"/>
        </w:rPr>
        <w:t xml:space="preserve">peab ühendama </w:t>
      </w:r>
      <w:r w:rsidRPr="0051196F">
        <w:rPr>
          <w:rFonts w:ascii="Times New Roman" w:hAnsi="Times New Roman" w:eastAsia="Calibri" w:cs="Times New Roman"/>
        </w:rPr>
        <w:t>järgmised tarbijad:</w:t>
      </w:r>
    </w:p>
    <w:p w:rsidRPr="0051196F" w:rsidR="006A2417" w:rsidP="006A2417" w:rsidRDefault="006A2417" w14:paraId="48B4E8F5" w14:textId="77777777">
      <w:pPr>
        <w:pStyle w:val="Vahedeta"/>
        <w:numPr>
          <w:ilvl w:val="0"/>
          <w:numId w:val="41"/>
        </w:numPr>
        <w:spacing w:line="276" w:lineRule="auto"/>
        <w:ind w:left="426" w:hanging="426"/>
        <w:rPr>
          <w:rFonts w:ascii="Times New Roman" w:hAnsi="Times New Roman" w:cs="Times New Roman"/>
        </w:rPr>
      </w:pPr>
      <w:r w:rsidRPr="0051196F">
        <w:rPr>
          <w:rFonts w:ascii="Times New Roman" w:hAnsi="Times New Roman" w:cs="Times New Roman"/>
        </w:rPr>
        <w:t>server</w:t>
      </w:r>
    </w:p>
    <w:p w:rsidRPr="0051196F" w:rsidR="006A2417" w:rsidP="006A2417" w:rsidRDefault="006A2417" w14:paraId="5F59E308" w14:textId="77777777">
      <w:pPr>
        <w:pStyle w:val="Vahedeta"/>
        <w:numPr>
          <w:ilvl w:val="0"/>
          <w:numId w:val="41"/>
        </w:numPr>
        <w:spacing w:line="276" w:lineRule="auto"/>
        <w:ind w:left="426" w:hanging="426"/>
        <w:rPr>
          <w:rFonts w:ascii="Times New Roman" w:hAnsi="Times New Roman" w:cs="Times New Roman"/>
        </w:rPr>
      </w:pPr>
      <w:r w:rsidRPr="0051196F">
        <w:rPr>
          <w:rFonts w:ascii="Times New Roman" w:hAnsi="Times New Roman" w:cs="Times New Roman"/>
        </w:rPr>
        <w:t>serveriruumi teenindavate jahutusseadmete kontrollerid</w:t>
      </w:r>
    </w:p>
    <w:p w:rsidRPr="0051196F" w:rsidR="006A2417" w:rsidP="006A2417" w:rsidRDefault="006A2417" w14:paraId="1667968E" w14:textId="77777777">
      <w:pPr>
        <w:pStyle w:val="Vahedeta"/>
        <w:numPr>
          <w:ilvl w:val="0"/>
          <w:numId w:val="41"/>
        </w:numPr>
        <w:spacing w:line="276" w:lineRule="auto"/>
        <w:ind w:left="426" w:hanging="426"/>
        <w:rPr>
          <w:rFonts w:ascii="Times New Roman" w:hAnsi="Times New Roman" w:cs="Times New Roman"/>
        </w:rPr>
      </w:pPr>
      <w:r w:rsidRPr="0051196F">
        <w:rPr>
          <w:rFonts w:ascii="Times New Roman" w:hAnsi="Times New Roman" w:cs="Times New Roman"/>
        </w:rPr>
        <w:t>arvutivõrgu aktiivseadmed</w:t>
      </w:r>
    </w:p>
    <w:p w:rsidRPr="0051196F" w:rsidR="006A2417" w:rsidP="006A2417" w:rsidRDefault="006A2417" w14:paraId="1F07879A" w14:textId="77777777">
      <w:pPr>
        <w:pStyle w:val="Vahedeta"/>
        <w:numPr>
          <w:ilvl w:val="0"/>
          <w:numId w:val="41"/>
        </w:numPr>
        <w:spacing w:line="276" w:lineRule="auto"/>
        <w:ind w:left="426" w:hanging="426"/>
        <w:rPr>
          <w:rFonts w:ascii="Times New Roman" w:hAnsi="Times New Roman" w:cs="Times New Roman"/>
        </w:rPr>
      </w:pPr>
      <w:r w:rsidRPr="0051196F">
        <w:rPr>
          <w:rFonts w:ascii="Times New Roman" w:hAnsi="Times New Roman" w:cs="Times New Roman"/>
        </w:rPr>
        <w:t>videovalve seadmed</w:t>
      </w:r>
    </w:p>
    <w:p w:rsidRPr="0051196F" w:rsidR="006A2417" w:rsidP="006A2417" w:rsidRDefault="006A2417" w14:paraId="7EE9D364" w14:textId="77777777">
      <w:pPr>
        <w:pStyle w:val="Vahedeta"/>
        <w:numPr>
          <w:ilvl w:val="0"/>
          <w:numId w:val="41"/>
        </w:numPr>
        <w:spacing w:line="276" w:lineRule="auto"/>
        <w:ind w:left="426" w:hanging="426"/>
        <w:rPr>
          <w:rFonts w:ascii="Times New Roman" w:hAnsi="Times New Roman" w:cs="Times New Roman"/>
        </w:rPr>
      </w:pPr>
      <w:r w:rsidRPr="0051196F">
        <w:rPr>
          <w:rFonts w:ascii="Times New Roman" w:hAnsi="Times New Roman" w:cs="Times New Roman"/>
        </w:rPr>
        <w:t>valvurite ja hoolduse arvutid ja monitorid</w:t>
      </w:r>
    </w:p>
    <w:p w:rsidRPr="0051196F" w:rsidR="006A2417" w:rsidP="006A2417" w:rsidRDefault="006A2417" w14:paraId="6B5FA939" w14:textId="77777777">
      <w:pPr>
        <w:pStyle w:val="Vahedeta"/>
        <w:spacing w:line="276" w:lineRule="auto"/>
        <w:rPr>
          <w:rFonts w:ascii="Times New Roman" w:hAnsi="Times New Roman" w:cs="Times New Roman"/>
        </w:rPr>
      </w:pPr>
      <w:r>
        <w:br/>
      </w:r>
      <w:r w:rsidRPr="4239498E" w:rsidR="61133AFC">
        <w:rPr>
          <w:rFonts w:ascii="Times New Roman" w:hAnsi="Times New Roman" w:eastAsia="Calibri" w:cs="Times New Roman"/>
        </w:rPr>
        <w:t>UPS tuleb ühendada hooneautomaatika süsteemiga</w:t>
      </w:r>
      <w:r w:rsidRPr="4239498E" w:rsidR="61133AFC">
        <w:rPr>
          <w:rFonts w:ascii="Times New Roman" w:hAnsi="Times New Roman" w:cs="Times New Roman"/>
        </w:rPr>
        <w:t xml:space="preserve">. Ühendatavad parameetrid on välja toodud „Osa 11, Hooneautomaatika) tabelis 11.1. „Parameetrite ja häirete prioriteetide tabel“. </w:t>
      </w:r>
    </w:p>
    <w:p w:rsidR="4239498E" w:rsidP="4239498E" w:rsidRDefault="4239498E" w14:paraId="19132BA5" w14:textId="6986F9EF">
      <w:pPr>
        <w:pStyle w:val="Vahedeta"/>
        <w:spacing w:line="276" w:lineRule="auto"/>
        <w:rPr>
          <w:rFonts w:ascii="Times New Roman" w:hAnsi="Times New Roman" w:cs="Times New Roman"/>
        </w:rPr>
      </w:pPr>
    </w:p>
    <w:p w:rsidR="27C363B0" w:rsidP="4239498E" w:rsidRDefault="27C363B0" w14:paraId="7798CC2A" w14:textId="249A8BFF">
      <w:pPr>
        <w:pStyle w:val="Vahedeta"/>
        <w:spacing w:line="276" w:lineRule="auto"/>
        <w:rPr>
          <w:rFonts w:ascii="Times New Roman" w:hAnsi="Times New Roman" w:cs="Times New Roman"/>
        </w:rPr>
      </w:pPr>
      <w:r w:rsidRPr="4239498E">
        <w:rPr>
          <w:rFonts w:ascii="Times New Roman" w:hAnsi="Times New Roman" w:cs="Times New Roman"/>
        </w:rPr>
        <w:t>Andmete lugemise võimalused tuleb võtta hooneautomaatikast.</w:t>
      </w:r>
      <w:r w:rsidRPr="4239498E" w:rsidR="0129566F">
        <w:rPr>
          <w:rFonts w:ascii="Times New Roman" w:hAnsi="Times New Roman" w:cs="Times New Roman"/>
        </w:rPr>
        <w:t xml:space="preserve"> UPS seadme TCP/IP, modbus/backnet võr</w:t>
      </w:r>
      <w:r w:rsidRPr="4239498E" w:rsidR="4FE4FE5A">
        <w:rPr>
          <w:rFonts w:ascii="Times New Roman" w:hAnsi="Times New Roman" w:cs="Times New Roman"/>
        </w:rPr>
        <w:t>gukaardi kaudu saadavad seadepunktid visualiseerida hooneautomaatikasse.</w:t>
      </w:r>
    </w:p>
    <w:p w:rsidRPr="0051196F" w:rsidR="006A2417" w:rsidP="006A2417" w:rsidRDefault="61133AFC" w14:paraId="4FEBE053" w14:textId="708EFEFE">
      <w:pPr>
        <w:pStyle w:val="Vahedeta"/>
        <w:spacing w:before="240" w:after="120" w:line="276" w:lineRule="auto"/>
        <w:jc w:val="both"/>
        <w:rPr>
          <w:rFonts w:ascii="Times New Roman" w:hAnsi="Times New Roman" w:eastAsia="Calibri" w:cs="Times New Roman"/>
        </w:rPr>
      </w:pPr>
      <w:r w:rsidRPr="4239498E">
        <w:rPr>
          <w:rFonts w:ascii="Times New Roman" w:hAnsi="Times New Roman" w:eastAsia="Calibri" w:cs="Times New Roman"/>
        </w:rPr>
        <w:t>Tuleohutussüsteemidele (vajadusel ka videovalve, valve-läbipääsusüsteem, UPS, serveriruumi jahutus jne) peab olema tagatud reserveeritud toide. Toite ümberlülitamine tuleb lahendada RLA-ga.</w:t>
      </w:r>
    </w:p>
    <w:p w:rsidRPr="0051196F" w:rsidR="006A2417" w:rsidP="006A2417" w:rsidRDefault="61133AFC" w14:paraId="2709AA4B" w14:textId="6E288317">
      <w:pPr>
        <w:pStyle w:val="Vahedeta"/>
        <w:spacing w:line="276" w:lineRule="auto"/>
        <w:jc w:val="both"/>
        <w:rPr>
          <w:rFonts w:ascii="Times New Roman" w:hAnsi="Times New Roman" w:eastAsia="Calibri" w:cs="Times New Roman"/>
        </w:rPr>
      </w:pPr>
      <w:r w:rsidRPr="4239498E">
        <w:rPr>
          <w:rFonts w:ascii="Times New Roman" w:hAnsi="Times New Roman" w:eastAsia="Calibri" w:cs="Times New Roman"/>
        </w:rPr>
        <w:t xml:space="preserve">UPS-toitegruppide kaitseautomaatide ette tuleb paigaldada </w:t>
      </w:r>
      <w:r w:rsidRPr="4239498E" w:rsidR="0F2331B0">
        <w:rPr>
          <w:rFonts w:ascii="Times New Roman" w:hAnsi="Times New Roman" w:eastAsia="Calibri" w:cs="Times New Roman"/>
        </w:rPr>
        <w:t xml:space="preserve">katkestuseta </w:t>
      </w:r>
      <w:r w:rsidRPr="4239498E">
        <w:rPr>
          <w:rFonts w:ascii="Times New Roman" w:hAnsi="Times New Roman" w:eastAsia="Calibri" w:cs="Times New Roman"/>
        </w:rPr>
        <w:t>ümberlüliti, mis võimaldab vajadusel koormuse ühendust normaalvõrgu või UPS-toitevõrguga. UPS-toide peab olema võimalik kõigil töökohtadel (täpsustab tellija).</w:t>
      </w:r>
    </w:p>
    <w:p w:rsidRPr="0051196F" w:rsidR="006A2417" w:rsidP="006A2417" w:rsidRDefault="006A2417" w14:paraId="38D6C66E" w14:textId="77777777">
      <w:pPr>
        <w:pStyle w:val="Vahedeta"/>
        <w:spacing w:before="240" w:line="276" w:lineRule="auto"/>
        <w:jc w:val="both"/>
        <w:rPr>
          <w:rFonts w:ascii="Times New Roman" w:hAnsi="Times New Roman" w:eastAsia="Calibri" w:cs="Times New Roman"/>
        </w:rPr>
      </w:pPr>
      <w:r w:rsidRPr="0051196F">
        <w:rPr>
          <w:rFonts w:ascii="Times New Roman" w:hAnsi="Times New Roman" w:eastAsia="Calibri" w:cs="Times New Roman"/>
        </w:rPr>
        <w:t xml:space="preserve">UPS-na tuleb kasutada nii tsentraalset seadet kui ka hajutatult paigutatud üksikseadmeid (tarbijagruppide või -piirkondade järgi). UPSi enda ja tema võrgus olevate seadmete toiteks </w:t>
      </w:r>
      <w:r w:rsidRPr="0051196F">
        <w:rPr>
          <w:rFonts w:ascii="Times New Roman" w:hAnsi="Times New Roman" w:cs="Times New Roman"/>
        </w:rPr>
        <w:t xml:space="preserve">tuleb </w:t>
      </w:r>
      <w:r w:rsidRPr="0051196F">
        <w:rPr>
          <w:rFonts w:ascii="Times New Roman" w:hAnsi="Times New Roman" w:eastAsia="Calibri" w:cs="Times New Roman"/>
        </w:rPr>
        <w:t>kasutada valmistaja poolt ettenähtud kaitselüliteid. Keskusse tuleb paigaldada lüliti UPSi toitel olevate seadmete toite ümberlülitamiseks kas läbi UPSi või otse elektrivõrgust.</w:t>
      </w:r>
    </w:p>
    <w:p w:rsidRPr="0051196F" w:rsidR="006A2417" w:rsidP="006A2417" w:rsidRDefault="006A2417" w14:paraId="37B73E5F" w14:textId="77777777">
      <w:pPr>
        <w:pStyle w:val="Vahedeta"/>
        <w:spacing w:line="276" w:lineRule="auto"/>
        <w:rPr>
          <w:rFonts w:ascii="Times New Roman" w:hAnsi="Times New Roman" w:eastAsia="Calibri" w:cs="Times New Roman"/>
          <w:b/>
          <w:sz w:val="24"/>
        </w:rPr>
      </w:pPr>
      <w:r w:rsidRPr="0051196F">
        <w:rPr>
          <w:rFonts w:ascii="Times New Roman" w:hAnsi="Times New Roman" w:eastAsia="Calibri" w:cs="Times New Roman"/>
          <w:b/>
          <w:sz w:val="24"/>
        </w:rPr>
        <w:t xml:space="preserve">Nõuded UPSile </w:t>
      </w:r>
    </w:p>
    <w:p w:rsidRPr="0051196F" w:rsidR="006A2417" w:rsidP="006A2417" w:rsidRDefault="006A2417" w14:paraId="0BE0A68B"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 xml:space="preserve">Töötab voolu alaldaval ja vaheldaval pidevrežiimil (põhineb </w:t>
      </w:r>
      <w:r w:rsidRPr="0051196F">
        <w:rPr>
          <w:rFonts w:ascii="Times New Roman" w:hAnsi="Times New Roman" w:eastAsia="Calibri" w:cs="Times New Roman"/>
          <w:i/>
          <w:iCs/>
        </w:rPr>
        <w:t>on-line</w:t>
      </w:r>
      <w:r w:rsidRPr="0051196F">
        <w:rPr>
          <w:rFonts w:ascii="Times New Roman" w:hAnsi="Times New Roman" w:eastAsia="Calibri" w:cs="Times New Roman"/>
        </w:rPr>
        <w:t xml:space="preserve">/VFI-tehnoloogial). </w:t>
      </w:r>
    </w:p>
    <w:p w:rsidRPr="0051196F" w:rsidR="006A2417" w:rsidP="006A2417" w:rsidRDefault="006A2417" w14:paraId="4461E8C7"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 xml:space="preserve">3-faasilisel UPSil peab olema integreeritud elektrooniline (ingl </w:t>
      </w:r>
      <w:r w:rsidRPr="0051196F">
        <w:rPr>
          <w:rFonts w:ascii="Times New Roman" w:hAnsi="Times New Roman" w:eastAsia="Calibri" w:cs="Times New Roman"/>
          <w:i/>
          <w:iCs/>
        </w:rPr>
        <w:t>static bypass</w:t>
      </w:r>
      <w:r w:rsidRPr="0051196F">
        <w:rPr>
          <w:rFonts w:ascii="Times New Roman" w:hAnsi="Times New Roman" w:eastAsia="Calibri" w:cs="Times New Roman"/>
        </w:rPr>
        <w:t xml:space="preserve">) ja mehaaniline (ingl </w:t>
      </w:r>
      <w:r w:rsidRPr="0051196F">
        <w:rPr>
          <w:rFonts w:ascii="Times New Roman" w:hAnsi="Times New Roman" w:eastAsia="Calibri" w:cs="Times New Roman"/>
          <w:i/>
          <w:iCs/>
        </w:rPr>
        <w:t>manual bypass</w:t>
      </w:r>
      <w:r w:rsidRPr="0051196F">
        <w:rPr>
          <w:rFonts w:ascii="Times New Roman" w:hAnsi="Times New Roman" w:eastAsia="Calibri" w:cs="Times New Roman"/>
        </w:rPr>
        <w:t xml:space="preserve">) möödaviik.  UPSid alates 10 kVA peavad vastama toite poolel järgmistele nõuetele: </w:t>
      </w:r>
    </w:p>
    <w:p w:rsidRPr="0051196F" w:rsidR="006A2417" w:rsidP="006A2417" w:rsidRDefault="7A6603DD" w14:paraId="7B2C02AA" w14:textId="165034C6">
      <w:pPr>
        <w:pStyle w:val="Vahedeta"/>
        <w:numPr>
          <w:ilvl w:val="1"/>
          <w:numId w:val="38"/>
        </w:numPr>
        <w:spacing w:line="276" w:lineRule="auto"/>
        <w:ind w:left="851" w:hanging="425"/>
        <w:jc w:val="both"/>
        <w:rPr>
          <w:rFonts w:ascii="Times New Roman" w:hAnsi="Times New Roman" w:eastAsia="Calibri" w:cs="Times New Roman"/>
        </w:rPr>
      </w:pPr>
      <w:r w:rsidRPr="70C86BD7">
        <w:rPr>
          <w:rFonts w:ascii="Times New Roman" w:hAnsi="Times New Roman" w:eastAsia="Calibri" w:cs="Times New Roman"/>
        </w:rPr>
        <w:t xml:space="preserve">UPS peab olema kahe eraldiseisva toitega (põhitoide ja mehhaaniline </w:t>
      </w:r>
      <w:r w:rsidRPr="70C86BD7" w:rsidR="50BA154E">
        <w:rPr>
          <w:rFonts w:ascii="Times New Roman" w:hAnsi="Times New Roman" w:eastAsia="Calibri" w:cs="Times New Roman"/>
        </w:rPr>
        <w:t xml:space="preserve">katkestuseta </w:t>
      </w:r>
      <w:r w:rsidRPr="70C86BD7">
        <w:rPr>
          <w:rFonts w:ascii="Times New Roman" w:hAnsi="Times New Roman" w:eastAsia="Calibri" w:cs="Times New Roman"/>
          <w:i/>
          <w:iCs/>
        </w:rPr>
        <w:t>bypass</w:t>
      </w:r>
      <w:r w:rsidRPr="70C86BD7">
        <w:rPr>
          <w:rFonts w:ascii="Times New Roman" w:hAnsi="Times New Roman" w:eastAsia="Calibri" w:cs="Times New Roman"/>
        </w:rPr>
        <w:t>),</w:t>
      </w:r>
    </w:p>
    <w:p w:rsidRPr="0051196F" w:rsidR="006A2417" w:rsidP="006A2417" w:rsidRDefault="006A2417" w14:paraId="626F34EF" w14:textId="77777777">
      <w:pPr>
        <w:pStyle w:val="Vahedeta"/>
        <w:numPr>
          <w:ilvl w:val="1"/>
          <w:numId w:val="38"/>
        </w:numPr>
        <w:spacing w:line="276" w:lineRule="auto"/>
        <w:ind w:left="851" w:hanging="425"/>
        <w:jc w:val="both"/>
        <w:rPr>
          <w:rFonts w:ascii="Times New Roman" w:hAnsi="Times New Roman" w:eastAsia="Calibri" w:cs="Times New Roman"/>
        </w:rPr>
      </w:pPr>
      <w:r w:rsidRPr="0051196F">
        <w:rPr>
          <w:rFonts w:ascii="Times New Roman" w:hAnsi="Times New Roman" w:eastAsia="Calibri" w:cs="Times New Roman"/>
        </w:rPr>
        <w:t xml:space="preserve">UPSi sisendis peab olema harmooniliste sageduste filter, IGBT transistoritega alaldi või dioodalaldi korral drosselitega vaheaste (ingl </w:t>
      </w:r>
      <w:r w:rsidRPr="0051196F">
        <w:rPr>
          <w:rFonts w:ascii="Times New Roman" w:hAnsi="Times New Roman" w:eastAsia="Calibri" w:cs="Times New Roman"/>
          <w:i/>
          <w:iCs/>
        </w:rPr>
        <w:t>booster</w:t>
      </w:r>
      <w:r w:rsidRPr="0051196F">
        <w:rPr>
          <w:rFonts w:ascii="Times New Roman" w:hAnsi="Times New Roman" w:eastAsia="Calibri" w:cs="Times New Roman"/>
        </w:rPr>
        <w:t>),</w:t>
      </w:r>
    </w:p>
    <w:p w:rsidRPr="0051196F" w:rsidR="006A2417" w:rsidP="006A2417" w:rsidRDefault="006A2417" w14:paraId="5F4E945B" w14:textId="77777777">
      <w:pPr>
        <w:pStyle w:val="Vahedeta"/>
        <w:numPr>
          <w:ilvl w:val="1"/>
          <w:numId w:val="38"/>
        </w:numPr>
        <w:spacing w:line="276" w:lineRule="auto"/>
        <w:ind w:left="851" w:hanging="425"/>
        <w:jc w:val="both"/>
        <w:rPr>
          <w:rFonts w:ascii="Times New Roman" w:hAnsi="Times New Roman" w:eastAsia="Calibri" w:cs="Times New Roman"/>
        </w:rPr>
      </w:pPr>
      <w:r w:rsidRPr="0051196F">
        <w:rPr>
          <w:rFonts w:ascii="Times New Roman" w:hAnsi="Times New Roman" w:eastAsia="Calibri" w:cs="Times New Roman"/>
        </w:rPr>
        <w:t xml:space="preserve">vooluharmoonilisi (THDI) 100% koormusel on vähem kui 3%, </w:t>
      </w:r>
    </w:p>
    <w:p w:rsidRPr="0051196F" w:rsidR="006A2417" w:rsidP="006A2417" w:rsidRDefault="006A2417" w14:paraId="649E5799" w14:textId="65A9FC89">
      <w:pPr>
        <w:pStyle w:val="Vahedeta"/>
        <w:numPr>
          <w:ilvl w:val="1"/>
          <w:numId w:val="38"/>
        </w:numPr>
        <w:spacing w:line="276" w:lineRule="auto"/>
        <w:ind w:left="851" w:hanging="425"/>
        <w:jc w:val="both"/>
        <w:rPr>
          <w:rFonts w:ascii="Times New Roman" w:hAnsi="Times New Roman" w:eastAsia="Calibri" w:cs="Times New Roman"/>
        </w:rPr>
      </w:pPr>
      <w:r w:rsidRPr="0051196F">
        <w:rPr>
          <w:rFonts w:ascii="Times New Roman" w:hAnsi="Times New Roman" w:eastAsia="Calibri" w:cs="Times New Roman"/>
        </w:rPr>
        <w:t xml:space="preserve">võimsustegur (cos φ) väljundis </w:t>
      </w:r>
      <w:r w:rsidRPr="0051196F" w:rsidR="00174239">
        <w:rPr>
          <w:rFonts w:ascii="Times New Roman" w:hAnsi="Times New Roman" w:eastAsia="Calibri" w:cs="Times New Roman"/>
        </w:rPr>
        <w:t xml:space="preserve">vähemalt </w:t>
      </w:r>
      <w:r w:rsidRPr="0051196F">
        <w:rPr>
          <w:rFonts w:ascii="Times New Roman" w:hAnsi="Times New Roman" w:eastAsia="Calibri" w:cs="Times New Roman"/>
        </w:rPr>
        <w:t>0,9</w:t>
      </w:r>
      <w:r w:rsidRPr="0051196F" w:rsidR="00174239">
        <w:rPr>
          <w:rFonts w:ascii="Times New Roman" w:hAnsi="Times New Roman" w:eastAsia="Calibri" w:cs="Times New Roman"/>
        </w:rPr>
        <w:t>9</w:t>
      </w:r>
    </w:p>
    <w:p w:rsidRPr="0051196F" w:rsidR="006A2417" w:rsidP="006A2417" w:rsidRDefault="006A2417" w14:paraId="2993820B" w14:textId="5BBFF200">
      <w:pPr>
        <w:pStyle w:val="Vahedeta"/>
        <w:numPr>
          <w:ilvl w:val="1"/>
          <w:numId w:val="38"/>
        </w:numPr>
        <w:spacing w:line="276" w:lineRule="auto"/>
        <w:ind w:left="851" w:hanging="425"/>
        <w:jc w:val="both"/>
        <w:rPr>
          <w:rFonts w:ascii="Times New Roman" w:hAnsi="Times New Roman" w:eastAsia="Calibri" w:cs="Times New Roman"/>
        </w:rPr>
      </w:pPr>
      <w:r w:rsidRPr="0051196F">
        <w:rPr>
          <w:rFonts w:ascii="Times New Roman" w:hAnsi="Times New Roman" w:eastAsia="Calibri" w:cs="Times New Roman"/>
        </w:rPr>
        <w:t>UPS AC/AC kasutegur topeltkonverteerimise režiimis (</w:t>
      </w:r>
      <w:r w:rsidRPr="0051196F">
        <w:rPr>
          <w:rFonts w:ascii="Times New Roman" w:hAnsi="Times New Roman" w:eastAsia="Calibri" w:cs="Times New Roman"/>
          <w:i/>
          <w:iCs/>
        </w:rPr>
        <w:t>online</w:t>
      </w:r>
      <w:r w:rsidRPr="0051196F">
        <w:rPr>
          <w:rFonts w:ascii="Times New Roman" w:hAnsi="Times New Roman" w:eastAsia="Calibri" w:cs="Times New Roman"/>
        </w:rPr>
        <w:t>) poolel koormusel peab olema vähemalt 9</w:t>
      </w:r>
      <w:r w:rsidRPr="0051196F" w:rsidR="00174239">
        <w:rPr>
          <w:rFonts w:ascii="Times New Roman" w:hAnsi="Times New Roman" w:eastAsia="Calibri" w:cs="Times New Roman"/>
        </w:rPr>
        <w:t>9</w:t>
      </w:r>
      <w:r w:rsidRPr="0051196F">
        <w:rPr>
          <w:rFonts w:ascii="Times New Roman" w:hAnsi="Times New Roman" w:eastAsia="Calibri" w:cs="Times New Roman"/>
        </w:rPr>
        <w:t xml:space="preserve">% </w:t>
      </w:r>
    </w:p>
    <w:p w:rsidRPr="0051196F" w:rsidR="006A2417" w:rsidP="006A2417" w:rsidRDefault="006A2417" w14:paraId="1AF0A455" w14:textId="77777777">
      <w:pPr>
        <w:pStyle w:val="Vahedeta"/>
        <w:numPr>
          <w:ilvl w:val="1"/>
          <w:numId w:val="38"/>
        </w:numPr>
        <w:spacing w:line="276" w:lineRule="auto"/>
        <w:ind w:left="851" w:hanging="425"/>
        <w:jc w:val="both"/>
        <w:rPr>
          <w:rFonts w:ascii="Times New Roman" w:hAnsi="Times New Roman" w:eastAsia="Calibri" w:cs="Times New Roman"/>
        </w:rPr>
      </w:pPr>
      <w:r w:rsidRPr="0051196F">
        <w:rPr>
          <w:rFonts w:ascii="Times New Roman" w:hAnsi="Times New Roman" w:eastAsia="Calibri" w:cs="Times New Roman"/>
        </w:rPr>
        <w:t>Alates UPS-idest võimsusega 20kVA, lisandub kõigele eelnevale veel modulaarse  n+1 süsteemi nõue. Lisamooduli võimsus peab olema vähemalt 20% UPSi nimivõimsusest.</w:t>
      </w:r>
    </w:p>
    <w:p w:rsidRPr="0051196F" w:rsidR="006A2417" w:rsidP="006A2417" w:rsidRDefault="006A2417" w14:paraId="1CDD1D88" w14:textId="77777777">
      <w:pPr>
        <w:pStyle w:val="Vahedeta"/>
        <w:numPr>
          <w:ilvl w:val="1"/>
          <w:numId w:val="38"/>
        </w:numPr>
        <w:spacing w:line="276" w:lineRule="auto"/>
        <w:ind w:left="851" w:hanging="425"/>
        <w:jc w:val="both"/>
        <w:rPr>
          <w:rFonts w:ascii="Times New Roman" w:hAnsi="Times New Roman" w:eastAsia="Calibri" w:cs="Times New Roman"/>
        </w:rPr>
      </w:pPr>
      <w:r w:rsidRPr="0051196F">
        <w:rPr>
          <w:rFonts w:ascii="Times New Roman" w:hAnsi="Times New Roman" w:eastAsia="Calibri" w:cs="Times New Roman"/>
        </w:rPr>
        <w:t>UPSi peab olema võimalik lülitada voolusäästu režiimi (</w:t>
      </w:r>
      <w:r w:rsidRPr="0051196F">
        <w:rPr>
          <w:rFonts w:ascii="Times New Roman" w:hAnsi="Times New Roman" w:eastAsia="Calibri" w:cs="Times New Roman"/>
          <w:i/>
          <w:iCs/>
        </w:rPr>
        <w:t>Eco Mode</w:t>
      </w:r>
      <w:r w:rsidRPr="0051196F">
        <w:rPr>
          <w:rFonts w:ascii="Times New Roman" w:hAnsi="Times New Roman" w:eastAsia="Calibri" w:cs="Times New Roman"/>
        </w:rPr>
        <w:t>),</w:t>
      </w:r>
    </w:p>
    <w:p w:rsidRPr="0051196F" w:rsidR="006A2417" w:rsidP="006A2417" w:rsidRDefault="006A2417" w14:paraId="69C2BD46" w14:textId="56506EC2">
      <w:pPr>
        <w:pStyle w:val="Vahedeta"/>
        <w:numPr>
          <w:ilvl w:val="0"/>
          <w:numId w:val="38"/>
        </w:numPr>
        <w:spacing w:line="276" w:lineRule="auto"/>
        <w:ind w:left="425" w:hanging="425"/>
        <w:jc w:val="both"/>
        <w:rPr>
          <w:rFonts w:ascii="Times New Roman" w:hAnsi="Times New Roman" w:eastAsia="Calibri" w:cs="Times New Roman"/>
        </w:rPr>
      </w:pPr>
      <w:r w:rsidRPr="289BD6EA">
        <w:rPr>
          <w:rFonts w:ascii="Times New Roman" w:hAnsi="Times New Roman" w:eastAsia="Calibri" w:cs="Times New Roman"/>
        </w:rPr>
        <w:t>SNMP adapter</w:t>
      </w:r>
      <w:r w:rsidRPr="289BD6EA">
        <w:rPr>
          <w:rFonts w:ascii="Times New Roman" w:hAnsi="Times New Roman" w:cs="Times New Roman"/>
        </w:rPr>
        <w:t>i</w:t>
      </w:r>
      <w:r w:rsidRPr="289BD6EA">
        <w:rPr>
          <w:rFonts w:ascii="Times New Roman" w:hAnsi="Times New Roman" w:eastAsia="Calibri" w:cs="Times New Roman"/>
        </w:rPr>
        <w:t xml:space="preserve"> vajadus monitooringu teostamiseks (eeldab arvutivõrgu ühendust) ja küber</w:t>
      </w:r>
      <w:r w:rsidRPr="289BD6EA" w:rsidR="4CB16280">
        <w:rPr>
          <w:rFonts w:ascii="Times New Roman" w:hAnsi="Times New Roman" w:eastAsia="Calibri" w:cs="Times New Roman"/>
        </w:rPr>
        <w:t xml:space="preserve"> </w:t>
      </w:r>
      <w:r w:rsidRPr="289BD6EA">
        <w:rPr>
          <w:rFonts w:ascii="Times New Roman" w:hAnsi="Times New Roman" w:eastAsia="Calibri" w:cs="Times New Roman"/>
        </w:rPr>
        <w:t xml:space="preserve">turvalisuse nõuded </w:t>
      </w:r>
      <w:r w:rsidRPr="289BD6EA">
        <w:rPr>
          <w:rFonts w:ascii="Times New Roman" w:hAnsi="Times New Roman" w:cs="Times New Roman"/>
        </w:rPr>
        <w:t xml:space="preserve">tuleb </w:t>
      </w:r>
      <w:r w:rsidRPr="289BD6EA">
        <w:rPr>
          <w:rFonts w:ascii="Times New Roman" w:hAnsi="Times New Roman" w:eastAsia="Calibri" w:cs="Times New Roman"/>
        </w:rPr>
        <w:t>täpsustada tellijaga enne projekteerimist.</w:t>
      </w:r>
    </w:p>
    <w:p w:rsidRPr="0051196F" w:rsidR="006A2417" w:rsidP="006A2417" w:rsidRDefault="006A2417" w14:paraId="6EE42295"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 xml:space="preserve">Hooneautomaatika süsteemiga ühendamiseks peab UPS olema varustatud lisaks Modbus adapteriga. </w:t>
      </w:r>
      <w:r w:rsidRPr="0051196F">
        <w:rPr>
          <w:rFonts w:ascii="Times New Roman" w:hAnsi="Times New Roman" w:cs="Times New Roman"/>
        </w:rPr>
        <w:t>UPS</w:t>
      </w:r>
      <w:r w:rsidRPr="0051196F">
        <w:rPr>
          <w:rFonts w:ascii="Times New Roman" w:hAnsi="Times New Roman" w:eastAsia="Calibri" w:cs="Times New Roman"/>
        </w:rPr>
        <w:t xml:space="preserve">ist </w:t>
      </w:r>
      <w:r w:rsidRPr="0051196F">
        <w:rPr>
          <w:rFonts w:ascii="Times New Roman" w:hAnsi="Times New Roman" w:cs="Times New Roman"/>
        </w:rPr>
        <w:t>tuleb</w:t>
      </w:r>
      <w:r w:rsidRPr="0051196F">
        <w:rPr>
          <w:rFonts w:ascii="Times New Roman" w:hAnsi="Times New Roman" w:eastAsia="Calibri" w:cs="Times New Roman"/>
        </w:rPr>
        <w:t xml:space="preserve"> edastada hooneautomaatika süsteemi vähemalt </w:t>
      </w:r>
      <w:r w:rsidRPr="0051196F">
        <w:rPr>
          <w:rFonts w:ascii="Times New Roman" w:hAnsi="Times New Roman" w:cs="Times New Roman"/>
        </w:rPr>
        <w:t>järgmist informatsiooni: UPSi rike/</w:t>
      </w:r>
      <w:r w:rsidRPr="0051196F">
        <w:rPr>
          <w:rFonts w:ascii="Times New Roman" w:hAnsi="Times New Roman" w:cs="Times New Roman"/>
          <w:i/>
          <w:iCs/>
        </w:rPr>
        <w:t>by-pass</w:t>
      </w:r>
      <w:r w:rsidRPr="0051196F">
        <w:rPr>
          <w:rFonts w:ascii="Times New Roman" w:hAnsi="Times New Roman" w:cs="Times New Roman"/>
        </w:rPr>
        <w:t>, UPS töötab akudelt, akud tühjenenud.</w:t>
      </w:r>
    </w:p>
    <w:p w:rsidRPr="0051196F" w:rsidR="006A2417" w:rsidP="006A2417" w:rsidRDefault="006A2417" w14:paraId="410FAD82"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SNMP ja Modbus adapterid peavad olema ligipääsetavad ja hõlpsasti vahetatavad ning asuma kaardipesas UPSi esiküljel.</w:t>
      </w:r>
    </w:p>
    <w:p w:rsidRPr="0051196F" w:rsidR="006A2417" w:rsidP="006A2417" w:rsidRDefault="006A2417" w14:paraId="118025FA"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UPS seadme tugiaeg peab olema minimaalselt 10 minutit täiskoormusel (võimsustegur = 0,9)</w:t>
      </w:r>
    </w:p>
    <w:p w:rsidRPr="0051196F" w:rsidR="006A2417" w:rsidP="006A2417" w:rsidRDefault="006A2417" w14:paraId="7C3DA1D0" w14:textId="00891DD6">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Akud peavad olema suletud, hooldusvabad VRLA akud elueaga 6-9 aastat temperatuuril 20</w:t>
      </w:r>
      <w:r w:rsidRPr="0051196F">
        <w:rPr>
          <w:rFonts w:ascii="Times New Roman" w:hAnsi="Times New Roman" w:eastAsia="Calibri" w:cs="Times New Roman"/>
          <w:vertAlign w:val="superscript"/>
        </w:rPr>
        <w:t>0</w:t>
      </w:r>
      <w:r w:rsidRPr="0051196F">
        <w:rPr>
          <w:rFonts w:ascii="Times New Roman" w:hAnsi="Times New Roman" w:eastAsia="Calibri" w:cs="Times New Roman"/>
        </w:rPr>
        <w:t>C vastavalt EUROBAT juhendile.</w:t>
      </w:r>
    </w:p>
    <w:p w:rsidRPr="0051196F" w:rsidR="006A2417" w:rsidP="006A2417" w:rsidRDefault="006A2417" w14:paraId="63759907"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Modulaarsete UPS-ide akud peavad olema dubleeritud.</w:t>
      </w:r>
    </w:p>
    <w:p w:rsidRPr="0051196F" w:rsidR="006A2417" w:rsidP="006A2417" w:rsidRDefault="006A2417" w14:paraId="317C941C"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eastAsia="Calibri" w:cs="Times New Roman"/>
        </w:rPr>
        <w:t xml:space="preserve">Kõiki modulaarsete UPS seadmete jõumooduleid (kuni 20 kVA k.a) peab saama vahetada ilma seadet vooluvõrgust välja või hooldusmöödaviigule lülitamata (ingl </w:t>
      </w:r>
      <w:r w:rsidRPr="0051196F">
        <w:rPr>
          <w:rFonts w:ascii="Times New Roman" w:hAnsi="Times New Roman" w:eastAsia="Calibri" w:cs="Times New Roman"/>
          <w:i/>
          <w:iCs/>
        </w:rPr>
        <w:t>hotwsap</w:t>
      </w:r>
      <w:r w:rsidRPr="0051196F">
        <w:rPr>
          <w:rFonts w:ascii="Times New Roman" w:hAnsi="Times New Roman" w:eastAsia="Calibri" w:cs="Times New Roman"/>
        </w:rPr>
        <w:t xml:space="preserve"> tehnoloogia). Suuremate kui 20 KVA jõumoodulite vahetuse korral võib seadme ohutuse kaalutlustel lülitada mehaanilisele hooldusmöödaviigule.</w:t>
      </w:r>
    </w:p>
    <w:p w:rsidRPr="0051196F" w:rsidR="006A2417" w:rsidP="006A2417" w:rsidRDefault="006A2417" w14:paraId="134AC599" w14:textId="77777777">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cs="Times New Roman"/>
        </w:rPr>
        <w:t xml:space="preserve">UPS tuleb paigutada mõnda tehnilisse ruumi (peakeskuse ruum või nõrkvooluseadmete ruumi) või eraldi UPSi ruumi. Ruum, kuhu UPS paigaldatakse, vajab jahutust (ruumi max tº 21-25ºC, täpsustatakse tellijaga projekteerimise staadiumis). </w:t>
      </w:r>
    </w:p>
    <w:p w:rsidRPr="00E278DF" w:rsidR="006A2417" w:rsidP="006A2417" w:rsidRDefault="006A2417" w14:paraId="368B46BD" w14:textId="54D5F705">
      <w:pPr>
        <w:pStyle w:val="Vahedeta"/>
        <w:numPr>
          <w:ilvl w:val="0"/>
          <w:numId w:val="38"/>
        </w:numPr>
        <w:spacing w:line="276" w:lineRule="auto"/>
        <w:ind w:left="426" w:hanging="426"/>
        <w:jc w:val="both"/>
        <w:rPr>
          <w:rFonts w:ascii="Times New Roman" w:hAnsi="Times New Roman" w:eastAsia="Calibri" w:cs="Times New Roman"/>
        </w:rPr>
      </w:pPr>
      <w:r w:rsidRPr="0051196F">
        <w:rPr>
          <w:rFonts w:ascii="Times New Roman" w:hAnsi="Times New Roman" w:cs="Times New Roman"/>
        </w:rPr>
        <w:t>UPS seadmetel peab olema sertifitseeritud hooldusfirma Eestis 24 h avarii-reageerimisega.</w:t>
      </w:r>
    </w:p>
    <w:p w:rsidRPr="0051196F" w:rsidR="00E278DF" w:rsidP="00C84E11" w:rsidRDefault="00E278DF" w14:paraId="2F7267D7" w14:textId="58CF3529">
      <w:pPr>
        <w:pStyle w:val="Vahedeta"/>
        <w:spacing w:line="276" w:lineRule="auto"/>
        <w:jc w:val="both"/>
        <w:rPr>
          <w:rFonts w:ascii="Times New Roman" w:hAnsi="Times New Roman" w:eastAsia="Calibri" w:cs="Times New Roman"/>
        </w:rPr>
      </w:pPr>
    </w:p>
    <w:p w:rsidRPr="0051196F" w:rsidR="006A2417" w:rsidP="006A2417" w:rsidRDefault="006A2417" w14:paraId="1825976E" w14:textId="77777777">
      <w:pPr>
        <w:pStyle w:val="Pealkiri2"/>
        <w:numPr>
          <w:ilvl w:val="1"/>
          <w:numId w:val="42"/>
        </w:numPr>
        <w:ind w:left="709" w:hanging="709"/>
        <w:rPr>
          <w:rFonts w:ascii="Times New Roman" w:hAnsi="Times New Roman" w:cs="Times New Roman"/>
          <w:caps/>
        </w:rPr>
      </w:pPr>
      <w:bookmarkStart w:name="_Toc28854527" w:id="316"/>
      <w:bookmarkStart w:name="_Toc28855204" w:id="317"/>
      <w:bookmarkStart w:name="_Toc28855421" w:id="318"/>
      <w:bookmarkStart w:name="_Toc28855849" w:id="319"/>
      <w:bookmarkStart w:name="_Toc28856084" w:id="320"/>
      <w:bookmarkStart w:name="_Toc28858744" w:id="321"/>
      <w:bookmarkStart w:name="_Toc28859147" w:id="322"/>
      <w:bookmarkStart w:name="_Toc28859998" w:id="323"/>
      <w:bookmarkStart w:name="_Toc28860230" w:id="324"/>
      <w:bookmarkStart w:name="_Toc28860608" w:id="325"/>
      <w:bookmarkStart w:name="_Toc28871003" w:id="326"/>
      <w:bookmarkStart w:name="_Toc28871210" w:id="327"/>
      <w:bookmarkStart w:name="_Toc28871417" w:id="328"/>
      <w:bookmarkStart w:name="_Toc28871624" w:id="329"/>
      <w:bookmarkStart w:name="_Toc28872038" w:id="330"/>
      <w:bookmarkStart w:name="_Toc28872274" w:id="331"/>
      <w:bookmarkStart w:name="_Toc28872826" w:id="332"/>
      <w:bookmarkStart w:name="_Toc28873032" w:id="333"/>
      <w:bookmarkStart w:name="_Toc28873497" w:id="334"/>
      <w:bookmarkStart w:name="_Toc28873706" w:id="335"/>
      <w:bookmarkStart w:name="_Toc28874501" w:id="336"/>
      <w:bookmarkStart w:name="_Toc28953991" w:id="337"/>
      <w:bookmarkStart w:name="_Toc28954198" w:id="338"/>
      <w:bookmarkStart w:name="_Toc28954858" w:id="339"/>
      <w:bookmarkStart w:name="_Toc52186932" w:id="340"/>
      <w:bookmarkStart w:name="_Toc56684606" w:id="341"/>
      <w:bookmarkStart w:name="_Toc63411676" w:id="342"/>
      <w:bookmarkStart w:name="_Toc69905871" w:id="343"/>
      <w:bookmarkStart w:name="_Toc81402515" w:id="344"/>
      <w:bookmarkStart w:name="_Toc278195580" w:id="345"/>
      <w:bookmarkEnd w:id="315"/>
      <w:r w:rsidRPr="0051196F">
        <w:rPr>
          <w:rFonts w:ascii="Times New Roman" w:hAnsi="Times New Roman" w:cs="Times New Roman"/>
          <w:caps/>
        </w:rPr>
        <w:t xml:space="preserve">NÕUDED KAABLITELE, PAIGALDAMISELE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51196F">
        <w:rPr>
          <w:rFonts w:ascii="Times New Roman" w:hAnsi="Times New Roman" w:cs="Times New Roman"/>
          <w:caps/>
        </w:rPr>
        <w:t>JA KINNITAMISELE</w:t>
      </w:r>
      <w:bookmarkEnd w:id="337"/>
      <w:bookmarkEnd w:id="338"/>
      <w:bookmarkEnd w:id="339"/>
      <w:bookmarkEnd w:id="340"/>
      <w:bookmarkEnd w:id="341"/>
      <w:bookmarkEnd w:id="342"/>
      <w:bookmarkEnd w:id="343"/>
      <w:bookmarkEnd w:id="344"/>
    </w:p>
    <w:p w:rsidRPr="0051196F" w:rsidR="006A2417" w:rsidP="006A2417" w:rsidRDefault="61133AFC" w14:paraId="752F1779" w14:textId="233A0D28">
      <w:pPr>
        <w:spacing w:after="0"/>
        <w:jc w:val="both"/>
        <w:rPr>
          <w:rFonts w:ascii="Times New Roman" w:hAnsi="Times New Roman" w:cs="Times New Roman"/>
        </w:rPr>
      </w:pPr>
      <w:bookmarkStart w:name="_Hlk80012793" w:id="346"/>
      <w:r w:rsidRPr="4239498E">
        <w:rPr>
          <w:rFonts w:ascii="Times New Roman" w:hAnsi="Times New Roman" w:eastAsia="Calibri" w:cs="Times New Roman"/>
        </w:rPr>
        <w:t xml:space="preserve">Installatsioonikaablid peavad vastama standardi EVS 720 nõuetele. </w:t>
      </w:r>
      <w:r w:rsidRPr="4239498E">
        <w:rPr>
          <w:rFonts w:ascii="Times New Roman" w:hAnsi="Times New Roman" w:cs="Times New Roman"/>
        </w:rPr>
        <w:t>Paigaldatavad kaablid peavad olema halogeenivabad ja</w:t>
      </w:r>
      <w:r w:rsidRPr="4239498E">
        <w:rPr>
          <w:rFonts w:ascii="Times New Roman" w:hAnsi="Times New Roman" w:eastAsia="Calibri" w:cs="Times New Roman"/>
        </w:rPr>
        <w:t xml:space="preserve"> nende tuletundlikkus peab vastama standardile EN 60332 ning siseministri määrus nr 17 „Ehitisele esitatavad tuleohutusnõuded“ lisa 10 „Kaabli tuletundlikkuse nõuded“ nõuetele</w:t>
      </w:r>
    </w:p>
    <w:p w:rsidRPr="0051196F" w:rsidR="006A2417" w:rsidP="006A2417" w:rsidRDefault="006A2417" w14:paraId="2AA465DC" w14:textId="77777777">
      <w:pPr>
        <w:spacing w:after="0"/>
        <w:jc w:val="both"/>
        <w:rPr>
          <w:rFonts w:ascii="Times New Roman" w:hAnsi="Times New Roman" w:eastAsia="Calibri" w:cs="Times New Roman"/>
        </w:rPr>
      </w:pPr>
    </w:p>
    <w:p w:rsidR="006A2417" w:rsidP="006A2417" w:rsidRDefault="006A2417" w14:paraId="7FE467C8" w14:textId="23A8BC37">
      <w:pPr>
        <w:spacing w:after="0"/>
        <w:jc w:val="both"/>
        <w:rPr>
          <w:rFonts w:ascii="Times New Roman" w:hAnsi="Times New Roman" w:eastAsia="Calibri" w:cs="Times New Roman"/>
        </w:rPr>
      </w:pPr>
      <w:r w:rsidRPr="0051196F">
        <w:rPr>
          <w:rFonts w:ascii="Times New Roman" w:hAnsi="Times New Roman" w:eastAsia="Calibri" w:cs="Times New Roman"/>
        </w:rPr>
        <w:t>Kaablite pinnapealsel paigaldamisel peab kinnitusvahendite vaheline kaugus vastama tabelis nr 9.1 toodule.</w:t>
      </w:r>
    </w:p>
    <w:p w:rsidR="00E278DF" w:rsidP="006A2417" w:rsidRDefault="00E278DF" w14:paraId="1B494B78" w14:textId="1776E039">
      <w:pPr>
        <w:spacing w:after="0"/>
        <w:jc w:val="both"/>
        <w:rPr>
          <w:rFonts w:ascii="Times New Roman" w:hAnsi="Times New Roman" w:eastAsia="Calibri" w:cs="Times New Roman"/>
        </w:rPr>
      </w:pPr>
    </w:p>
    <w:p w:rsidR="00E278DF" w:rsidP="006A2417" w:rsidRDefault="00E278DF" w14:paraId="4684A5D3" w14:textId="377DFF33">
      <w:pPr>
        <w:spacing w:after="0"/>
        <w:jc w:val="both"/>
        <w:rPr>
          <w:rFonts w:ascii="Times New Roman" w:hAnsi="Times New Roman" w:eastAsia="Calibri" w:cs="Times New Roman"/>
        </w:rPr>
      </w:pPr>
    </w:p>
    <w:p w:rsidRPr="0051196F" w:rsidR="00E278DF" w:rsidP="006A2417" w:rsidRDefault="00E278DF" w14:paraId="77B42BDA" w14:textId="77777777">
      <w:pPr>
        <w:spacing w:after="0"/>
        <w:jc w:val="both"/>
        <w:rPr>
          <w:rFonts w:ascii="Times New Roman" w:hAnsi="Times New Roman" w:eastAsia="Calibri" w:cs="Times New Roman"/>
        </w:rPr>
      </w:pPr>
    </w:p>
    <w:bookmarkEnd w:id="346"/>
    <w:p w:rsidRPr="0051196F" w:rsidR="006A2417" w:rsidP="006A2417" w:rsidRDefault="006A2417" w14:paraId="786E7311" w14:textId="77777777">
      <w:pPr>
        <w:spacing w:before="120" w:after="0"/>
        <w:rPr>
          <w:rFonts w:ascii="Times New Roman" w:hAnsi="Times New Roman" w:eastAsia="Calibri" w:cs="Times New Roman"/>
          <w:iCs/>
        </w:rPr>
      </w:pPr>
      <w:r w:rsidRPr="0051196F">
        <w:rPr>
          <w:rFonts w:ascii="Times New Roman" w:hAnsi="Times New Roman" w:eastAsia="Calibri" w:cs="Times New Roman"/>
          <w:iCs/>
        </w:rPr>
        <w:t>Tabel 9.1 – Kaablite kinnitusvahemikud pinnapealsel paigaldamisel</w:t>
      </w:r>
    </w:p>
    <w:tbl>
      <w:tblPr>
        <w:tblW w:w="4560" w:type="dxa"/>
        <w:tblInd w:w="55" w:type="dxa"/>
        <w:tblCellMar>
          <w:left w:w="70" w:type="dxa"/>
          <w:right w:w="70" w:type="dxa"/>
        </w:tblCellMar>
        <w:tblLook w:val="04A0" w:firstRow="1" w:lastRow="0" w:firstColumn="1" w:lastColumn="0" w:noHBand="0" w:noVBand="1"/>
      </w:tblPr>
      <w:tblGrid>
        <w:gridCol w:w="1600"/>
        <w:gridCol w:w="1480"/>
        <w:gridCol w:w="1480"/>
      </w:tblGrid>
      <w:tr w:rsidRPr="0051196F" w:rsidR="006A2417" w:rsidTr="00774154" w14:paraId="06C05BB7" w14:textId="77777777">
        <w:trPr>
          <w:trHeight w:val="720"/>
        </w:trPr>
        <w:tc>
          <w:tcPr>
            <w:tcW w:w="1600"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51196F" w:rsidR="006A2417" w:rsidP="00774154" w:rsidRDefault="006A2417" w14:paraId="4041467E"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Juhtme välisläbimõõt D</w:t>
            </w:r>
            <w:r w:rsidRPr="0051196F">
              <w:rPr>
                <w:rFonts w:ascii="Times New Roman" w:hAnsi="Times New Roman" w:eastAsia="Times New Roman" w:cs="Times New Roman"/>
                <w:color w:val="000000"/>
                <w:sz w:val="20"/>
              </w:rPr>
              <w:br/>
            </w:r>
            <w:r w:rsidRPr="0051196F">
              <w:rPr>
                <w:rFonts w:ascii="Times New Roman" w:hAnsi="Times New Roman" w:eastAsia="Times New Roman" w:cs="Times New Roman"/>
                <w:color w:val="000000"/>
                <w:sz w:val="20"/>
              </w:rPr>
              <w:t>[mm]</w:t>
            </w:r>
          </w:p>
        </w:tc>
        <w:tc>
          <w:tcPr>
            <w:tcW w:w="2960" w:type="dxa"/>
            <w:gridSpan w:val="2"/>
            <w:tcBorders>
              <w:top w:val="single" w:color="auto" w:sz="4" w:space="0"/>
              <w:left w:val="nil"/>
              <w:bottom w:val="single" w:color="auto" w:sz="4" w:space="0"/>
              <w:right w:val="single" w:color="auto" w:sz="4" w:space="0"/>
            </w:tcBorders>
            <w:shd w:val="clear" w:color="auto" w:fill="D9D9D9" w:themeFill="background1" w:themeFillShade="D9"/>
            <w:vAlign w:val="center"/>
            <w:hideMark/>
          </w:tcPr>
          <w:p w:rsidRPr="0051196F" w:rsidR="006A2417" w:rsidP="00774154" w:rsidRDefault="006A2417" w14:paraId="233A183B"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Suurim lubatav vahekaugus</w:t>
            </w:r>
            <w:r w:rsidRPr="0051196F">
              <w:rPr>
                <w:rFonts w:ascii="Times New Roman" w:hAnsi="Times New Roman" w:eastAsia="Times New Roman" w:cs="Times New Roman"/>
                <w:color w:val="000000"/>
                <w:sz w:val="20"/>
              </w:rPr>
              <w:br/>
            </w:r>
            <w:r w:rsidRPr="0051196F">
              <w:rPr>
                <w:rFonts w:ascii="Times New Roman" w:hAnsi="Times New Roman" w:eastAsia="Times New Roman" w:cs="Times New Roman"/>
                <w:color w:val="000000"/>
                <w:sz w:val="20"/>
              </w:rPr>
              <w:t>[mm]</w:t>
            </w:r>
          </w:p>
        </w:tc>
      </w:tr>
      <w:tr w:rsidRPr="0051196F" w:rsidR="006A2417" w:rsidTr="00774154" w14:paraId="39CD250F" w14:textId="77777777">
        <w:trPr>
          <w:trHeight w:val="600"/>
        </w:trPr>
        <w:tc>
          <w:tcPr>
            <w:tcW w:w="1600"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51196F" w:rsidR="006A2417" w:rsidP="00774154" w:rsidRDefault="006A2417" w14:paraId="1C8B2B83" w14:textId="77777777">
            <w:pPr>
              <w:spacing w:after="0" w:line="240" w:lineRule="auto"/>
              <w:rPr>
                <w:rFonts w:ascii="Times New Roman" w:hAnsi="Times New Roman" w:eastAsia="Times New Roman" w:cs="Times New Roman"/>
                <w:color w:val="000000"/>
                <w:sz w:val="20"/>
              </w:rPr>
            </w:pPr>
          </w:p>
        </w:tc>
        <w:tc>
          <w:tcPr>
            <w:tcW w:w="1480" w:type="dxa"/>
            <w:tcBorders>
              <w:top w:val="nil"/>
              <w:left w:val="nil"/>
              <w:bottom w:val="single" w:color="auto" w:sz="4" w:space="0"/>
              <w:right w:val="single" w:color="auto" w:sz="4" w:space="0"/>
            </w:tcBorders>
            <w:shd w:val="clear" w:color="auto" w:fill="D9D9D9" w:themeFill="background1" w:themeFillShade="D9"/>
            <w:vAlign w:val="center"/>
            <w:hideMark/>
          </w:tcPr>
          <w:p w:rsidRPr="0051196F" w:rsidR="006A2417" w:rsidP="00774154" w:rsidRDefault="006A2417" w14:paraId="221104A0"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Horisontaalne</w:t>
            </w:r>
            <w:r w:rsidRPr="0051196F">
              <w:rPr>
                <w:rFonts w:ascii="Times New Roman" w:hAnsi="Times New Roman" w:eastAsia="Times New Roman" w:cs="Times New Roman"/>
                <w:color w:val="000000"/>
                <w:sz w:val="20"/>
              </w:rPr>
              <w:br/>
            </w:r>
            <w:r w:rsidRPr="0051196F">
              <w:rPr>
                <w:rFonts w:ascii="Times New Roman" w:hAnsi="Times New Roman" w:eastAsia="Times New Roman" w:cs="Times New Roman"/>
                <w:color w:val="000000"/>
                <w:sz w:val="20"/>
              </w:rPr>
              <w:t>paigaldusviis</w:t>
            </w:r>
          </w:p>
        </w:tc>
        <w:tc>
          <w:tcPr>
            <w:tcW w:w="1480" w:type="dxa"/>
            <w:tcBorders>
              <w:top w:val="nil"/>
              <w:left w:val="nil"/>
              <w:bottom w:val="single" w:color="auto" w:sz="4" w:space="0"/>
              <w:right w:val="single" w:color="auto" w:sz="4" w:space="0"/>
            </w:tcBorders>
            <w:shd w:val="clear" w:color="auto" w:fill="D9D9D9" w:themeFill="background1" w:themeFillShade="D9"/>
            <w:vAlign w:val="center"/>
            <w:hideMark/>
          </w:tcPr>
          <w:p w:rsidRPr="0051196F" w:rsidR="006A2417" w:rsidP="00774154" w:rsidRDefault="006A2417" w14:paraId="01EB4545"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Vertikaalne</w:t>
            </w:r>
            <w:r w:rsidRPr="0051196F">
              <w:rPr>
                <w:rFonts w:ascii="Times New Roman" w:hAnsi="Times New Roman" w:eastAsia="Times New Roman" w:cs="Times New Roman"/>
                <w:color w:val="000000"/>
                <w:sz w:val="20"/>
              </w:rPr>
              <w:br/>
            </w:r>
            <w:r w:rsidRPr="0051196F">
              <w:rPr>
                <w:rFonts w:ascii="Times New Roman" w:hAnsi="Times New Roman" w:eastAsia="Times New Roman" w:cs="Times New Roman"/>
                <w:color w:val="000000"/>
                <w:sz w:val="20"/>
              </w:rPr>
              <w:t>paigaldusviis</w:t>
            </w:r>
          </w:p>
        </w:tc>
      </w:tr>
      <w:tr w:rsidRPr="0051196F" w:rsidR="006A2417" w:rsidTr="00774154" w14:paraId="1DF88C7A" w14:textId="77777777">
        <w:trPr>
          <w:trHeight w:val="300"/>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51196F" w:rsidR="006A2417" w:rsidP="00774154" w:rsidRDefault="006A2417" w14:paraId="0E1384C0"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D≤9</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1DD86B21"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250</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12929F5E"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400</w:t>
            </w:r>
          </w:p>
        </w:tc>
      </w:tr>
      <w:tr w:rsidRPr="0051196F" w:rsidR="006A2417" w:rsidTr="00774154" w14:paraId="6F91CE95" w14:textId="77777777">
        <w:trPr>
          <w:trHeight w:val="300"/>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51196F" w:rsidR="006A2417" w:rsidP="00774154" w:rsidRDefault="006A2417" w14:paraId="6331E80E"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9&lt;D≤15</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0CA042B9"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300</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7B2C5A51"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400</w:t>
            </w:r>
          </w:p>
        </w:tc>
      </w:tr>
      <w:tr w:rsidRPr="0051196F" w:rsidR="006A2417" w:rsidTr="00774154" w14:paraId="027B238D" w14:textId="77777777">
        <w:trPr>
          <w:trHeight w:val="300"/>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51196F" w:rsidR="006A2417" w:rsidP="00774154" w:rsidRDefault="006A2417" w14:paraId="47AF1F64"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15&lt;D≤20</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24542382"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350</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4AE30672"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450</w:t>
            </w:r>
          </w:p>
        </w:tc>
      </w:tr>
      <w:tr w:rsidRPr="0051196F" w:rsidR="006A2417" w:rsidTr="00774154" w14:paraId="40757B22" w14:textId="77777777">
        <w:trPr>
          <w:trHeight w:val="300"/>
        </w:trPr>
        <w:tc>
          <w:tcPr>
            <w:tcW w:w="1600" w:type="dxa"/>
            <w:tcBorders>
              <w:top w:val="nil"/>
              <w:left w:val="single" w:color="auto" w:sz="4" w:space="0"/>
              <w:bottom w:val="single" w:color="auto" w:sz="4" w:space="0"/>
              <w:right w:val="single" w:color="auto" w:sz="4" w:space="0"/>
            </w:tcBorders>
            <w:shd w:val="clear" w:color="auto" w:fill="auto"/>
            <w:noWrap/>
            <w:vAlign w:val="center"/>
            <w:hideMark/>
          </w:tcPr>
          <w:p w:rsidRPr="0051196F" w:rsidR="006A2417" w:rsidP="00774154" w:rsidRDefault="006A2417" w14:paraId="490F8D6C"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20&lt;D≤…</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74B140B9"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400</w:t>
            </w:r>
          </w:p>
        </w:tc>
        <w:tc>
          <w:tcPr>
            <w:tcW w:w="1480" w:type="dxa"/>
            <w:tcBorders>
              <w:top w:val="nil"/>
              <w:left w:val="nil"/>
              <w:bottom w:val="single" w:color="auto" w:sz="4" w:space="0"/>
              <w:right w:val="single" w:color="auto" w:sz="4" w:space="0"/>
            </w:tcBorders>
            <w:shd w:val="clear" w:color="auto" w:fill="auto"/>
            <w:noWrap/>
            <w:vAlign w:val="center"/>
            <w:hideMark/>
          </w:tcPr>
          <w:p w:rsidRPr="0051196F" w:rsidR="006A2417" w:rsidP="00774154" w:rsidRDefault="006A2417" w14:paraId="4F0CFDE8" w14:textId="77777777">
            <w:pPr>
              <w:spacing w:after="0" w:line="240" w:lineRule="auto"/>
              <w:jc w:val="center"/>
              <w:rPr>
                <w:rFonts w:ascii="Times New Roman" w:hAnsi="Times New Roman" w:eastAsia="Times New Roman" w:cs="Times New Roman"/>
                <w:color w:val="000000"/>
                <w:sz w:val="20"/>
              </w:rPr>
            </w:pPr>
            <w:r w:rsidRPr="0051196F">
              <w:rPr>
                <w:rFonts w:ascii="Times New Roman" w:hAnsi="Times New Roman" w:eastAsia="Times New Roman" w:cs="Times New Roman"/>
                <w:color w:val="000000"/>
                <w:sz w:val="20"/>
              </w:rPr>
              <w:t>550</w:t>
            </w:r>
          </w:p>
        </w:tc>
      </w:tr>
    </w:tbl>
    <w:p w:rsidRPr="0051196F" w:rsidR="006A2417" w:rsidP="006A2417" w:rsidRDefault="006A2417" w14:paraId="7601969F" w14:textId="77777777">
      <w:pPr>
        <w:spacing w:after="120"/>
        <w:jc w:val="both"/>
        <w:rPr>
          <w:rFonts w:ascii="Times New Roman" w:hAnsi="Times New Roman" w:eastAsia="Calibri" w:cs="Times New Roman"/>
        </w:rPr>
      </w:pPr>
    </w:p>
    <w:p w:rsidRPr="0051196F" w:rsidR="006A2417" w:rsidP="006A2417" w:rsidRDefault="006A2417" w14:paraId="35FC58B5" w14:textId="77777777">
      <w:pPr>
        <w:spacing w:after="120"/>
        <w:jc w:val="both"/>
        <w:rPr>
          <w:rFonts w:ascii="Times New Roman" w:hAnsi="Times New Roman" w:eastAsia="Calibri" w:cs="Times New Roman"/>
        </w:rPr>
      </w:pPr>
      <w:bookmarkStart w:name="_Hlk80012806" w:id="347"/>
      <w:r w:rsidRPr="0051196F">
        <w:rPr>
          <w:rFonts w:ascii="Times New Roman" w:hAnsi="Times New Roman" w:eastAsia="Calibri" w:cs="Times New Roman"/>
        </w:rPr>
        <w:t>Kipsseinte sisesel kaabeldusel võib kinnitusvahendi maksimaalseks vahekauguseks olla 1,0 m, ripplae tagusel kaabeldusel 0,5 m.</w:t>
      </w:r>
    </w:p>
    <w:p w:rsidR="64B51C59" w:rsidP="70C86BD7" w:rsidRDefault="7A6603DD" w14:paraId="4EEBF46F" w14:textId="39286123">
      <w:pPr>
        <w:spacing w:after="120"/>
        <w:jc w:val="both"/>
        <w:rPr>
          <w:rFonts w:ascii="Times New Roman" w:hAnsi="Times New Roman" w:eastAsia="Calibri" w:cs="Times New Roman"/>
        </w:rPr>
      </w:pPr>
      <w:r w:rsidRPr="70C86BD7">
        <w:rPr>
          <w:rFonts w:ascii="Times New Roman" w:hAnsi="Times New Roman" w:eastAsia="Calibri" w:cs="Times New Roman"/>
        </w:rPr>
        <w:t>Kaableid ei tohi kinnitada selleks mitte ette nähtud tarindite/elementide (nt torude, torukandurite, ripplaekandurite) külge.</w:t>
      </w:r>
    </w:p>
    <w:p w:rsidRPr="005521C3" w:rsidR="006A2417" w:rsidP="46C45EBE" w:rsidRDefault="7C0A9766" w14:paraId="40815CD7" w14:textId="7F399703">
      <w:pPr>
        <w:spacing w:after="120"/>
        <w:jc w:val="both"/>
        <w:rPr>
          <w:rFonts w:ascii="Times New Roman" w:hAnsi="Times New Roman" w:eastAsia="Calibri" w:cs="Times New Roman"/>
        </w:rPr>
      </w:pPr>
      <w:r w:rsidRPr="005521C3">
        <w:rPr>
          <w:rFonts w:ascii="Times New Roman" w:hAnsi="Times New Roman" w:eastAsia="Calibri" w:cs="Times New Roman"/>
        </w:rPr>
        <w:t>Tule</w:t>
      </w:r>
      <w:r w:rsidRPr="005521C3" w:rsidR="676E3A7B">
        <w:rPr>
          <w:rFonts w:ascii="Times New Roman" w:hAnsi="Times New Roman" w:eastAsia="Calibri" w:cs="Times New Roman"/>
        </w:rPr>
        <w:t>püsivad</w:t>
      </w:r>
      <w:r w:rsidRPr="005521C3">
        <w:rPr>
          <w:rFonts w:ascii="Times New Roman" w:hAnsi="Times New Roman" w:eastAsia="Calibri" w:cs="Times New Roman"/>
        </w:rPr>
        <w:t xml:space="preserve"> kaablid tuleb paigaldada eraldi kaabliteedele ja neid võib kinnitada üksnes tulepüsiva konstruktsiooni külge. Tule</w:t>
      </w:r>
      <w:r w:rsidRPr="005521C3" w:rsidR="38E8F60D">
        <w:rPr>
          <w:rFonts w:ascii="Times New Roman" w:hAnsi="Times New Roman" w:eastAsia="Calibri" w:cs="Times New Roman"/>
        </w:rPr>
        <w:t>püsiva</w:t>
      </w:r>
      <w:r w:rsidRPr="005521C3">
        <w:rPr>
          <w:rFonts w:ascii="Times New Roman" w:hAnsi="Times New Roman" w:eastAsia="Calibri" w:cs="Times New Roman"/>
        </w:rPr>
        <w:t xml:space="preserve"> kaabli kinnitus peab vastama kaabli tootja paigaldusjuhendile. Kui kasutatakse teiste tootjate kinnitusi, on maksimaalne tule</w:t>
      </w:r>
      <w:r w:rsidRPr="005521C3" w:rsidR="465A237F">
        <w:rPr>
          <w:rFonts w:ascii="Times New Roman" w:hAnsi="Times New Roman" w:eastAsia="Calibri" w:cs="Times New Roman"/>
        </w:rPr>
        <w:t>püsiva</w:t>
      </w:r>
      <w:r w:rsidRPr="005521C3">
        <w:rPr>
          <w:rFonts w:ascii="Times New Roman" w:hAnsi="Times New Roman" w:eastAsia="Calibri" w:cs="Times New Roman"/>
        </w:rPr>
        <w:t xml:space="preserve"> kaabli kinniti kinnitussamm 300 mm.</w:t>
      </w:r>
    </w:p>
    <w:p w:rsidR="470145EA" w:rsidP="00C84E11" w:rsidRDefault="6231F30E" w14:paraId="27FECEDC" w14:textId="0E8927B1">
      <w:pPr>
        <w:jc w:val="both"/>
        <w:rPr>
          <w:rFonts w:ascii="Times New Roman" w:hAnsi="Times New Roman" w:eastAsia="Times New Roman" w:cs="Times New Roman"/>
          <w:sz w:val="24"/>
          <w:szCs w:val="24"/>
        </w:rPr>
      </w:pPr>
      <w:r w:rsidRPr="289BD6EA">
        <w:rPr>
          <w:rFonts w:ascii="Times New Roman" w:hAnsi="Times New Roman" w:eastAsia="Times New Roman" w:cs="Times New Roman"/>
          <w:sz w:val="24"/>
          <w:szCs w:val="24"/>
        </w:rPr>
        <w:t>Kui kaabliredelil on tule</w:t>
      </w:r>
      <w:r w:rsidRPr="289BD6EA" w:rsidR="2D0DBE74">
        <w:rPr>
          <w:rFonts w:ascii="Times New Roman" w:hAnsi="Times New Roman" w:eastAsia="Times New Roman" w:cs="Times New Roman"/>
          <w:sz w:val="24"/>
          <w:szCs w:val="24"/>
        </w:rPr>
        <w:t>püsivad</w:t>
      </w:r>
      <w:r w:rsidRPr="289BD6EA">
        <w:rPr>
          <w:rFonts w:ascii="Times New Roman" w:hAnsi="Times New Roman" w:eastAsia="Times New Roman" w:cs="Times New Roman"/>
          <w:sz w:val="24"/>
          <w:szCs w:val="24"/>
        </w:rPr>
        <w:t xml:space="preserve"> kaablid peavad kesk</w:t>
      </w:r>
      <w:r w:rsidRPr="289BD6EA" w:rsidR="09EB7E30">
        <w:rPr>
          <w:rFonts w:ascii="Times New Roman" w:hAnsi="Times New Roman" w:eastAsia="Times New Roman" w:cs="Times New Roman"/>
          <w:sz w:val="24"/>
          <w:szCs w:val="24"/>
        </w:rPr>
        <w:t xml:space="preserve"> </w:t>
      </w:r>
      <w:r w:rsidRPr="289BD6EA">
        <w:rPr>
          <w:rFonts w:ascii="Times New Roman" w:hAnsi="Times New Roman" w:eastAsia="Times New Roman" w:cs="Times New Roman"/>
          <w:sz w:val="24"/>
          <w:szCs w:val="24"/>
        </w:rPr>
        <w:t>kandurid olema kinnitatud mõlemast otsast ja sammuga mitte hõredamalt kui iga 1,5 m järel. Kandurid tuleb kinnitada lakke tulekindlate terasankrutega</w:t>
      </w:r>
      <w:r w:rsidRPr="289BD6EA" w:rsidR="759B36FB">
        <w:rPr>
          <w:rFonts w:ascii="Times New Roman" w:hAnsi="Times New Roman" w:eastAsia="Times New Roman" w:cs="Times New Roman"/>
          <w:sz w:val="24"/>
          <w:szCs w:val="24"/>
        </w:rPr>
        <w:t>,</w:t>
      </w:r>
      <w:r w:rsidRPr="289BD6EA">
        <w:rPr>
          <w:rFonts w:ascii="Times New Roman" w:hAnsi="Times New Roman" w:eastAsia="Times New Roman" w:cs="Times New Roman"/>
          <w:sz w:val="24"/>
          <w:szCs w:val="24"/>
        </w:rPr>
        <w:t xml:space="preserve"> keermelatiga GT-10 või GT-16</w:t>
      </w:r>
      <w:r w:rsidRPr="289BD6EA" w:rsidR="48E0A32E">
        <w:rPr>
          <w:rFonts w:ascii="Times New Roman" w:hAnsi="Times New Roman" w:eastAsia="Times New Roman" w:cs="Times New Roman"/>
          <w:sz w:val="24"/>
          <w:szCs w:val="24"/>
        </w:rPr>
        <w:t>.</w:t>
      </w:r>
    </w:p>
    <w:p w:rsidRPr="0051196F" w:rsidR="006A2417" w:rsidP="006A2417" w:rsidRDefault="006A2417" w14:paraId="3DD36991" w14:textId="77777777">
      <w:pPr>
        <w:spacing w:after="0"/>
        <w:jc w:val="both"/>
        <w:rPr>
          <w:rFonts w:ascii="Times New Roman" w:hAnsi="Times New Roman" w:cs="Times New Roman"/>
        </w:rPr>
      </w:pPr>
      <w:r w:rsidRPr="0051196F">
        <w:rPr>
          <w:rFonts w:ascii="Times New Roman" w:hAnsi="Times New Roman" w:cs="Times New Roman"/>
        </w:rPr>
        <w:t>Tulekindla kaabli hargnemiseks või jätkamiseks võib kasutada üksnes tulekindlaid harutoose ja keraamilisi liitmikke. Tulekindla paigaldusviisiga kaabliteed ei tohi ühtida ja nende all ei tohi olla teisi, mittetulepüsiva paigaldusviisiga tehnosüsteeme.</w:t>
      </w:r>
    </w:p>
    <w:p w:rsidRPr="0051196F" w:rsidR="00174239" w:rsidP="00174239" w:rsidRDefault="401E0038" w14:paraId="4366463A" w14:textId="606A3F8E">
      <w:pPr>
        <w:spacing w:before="240" w:after="0"/>
        <w:jc w:val="both"/>
        <w:rPr>
          <w:rFonts w:ascii="Times New Roman" w:hAnsi="Times New Roman" w:cs="Times New Roman"/>
        </w:rPr>
      </w:pPr>
      <w:r w:rsidRPr="4239498E">
        <w:rPr>
          <w:rFonts w:ascii="Times New Roman" w:hAnsi="Times New Roman" w:eastAsia="Calibri" w:cs="Times New Roman"/>
        </w:rPr>
        <w:t>Kõik kaablite piiretest läbiviigud peavad olema hülssides</w:t>
      </w:r>
      <w:r w:rsidRPr="4239498E" w:rsidR="4BD28FAD">
        <w:rPr>
          <w:rFonts w:ascii="Times New Roman" w:hAnsi="Times New Roman" w:eastAsia="Calibri" w:cs="Times New Roman"/>
        </w:rPr>
        <w:t>/torudes/kõrides</w:t>
      </w:r>
      <w:r w:rsidRPr="4239498E">
        <w:rPr>
          <w:rFonts w:ascii="Times New Roman" w:hAnsi="Times New Roman" w:eastAsia="Calibri" w:cs="Times New Roman"/>
        </w:rPr>
        <w:t xml:space="preserve"> ning tuleb tihendada vastavalt piirete tulekaitselistele ja helipidavuse nõuetele. </w:t>
      </w:r>
      <w:r w:rsidRPr="4239498E">
        <w:rPr>
          <w:rFonts w:ascii="Times New Roman" w:hAnsi="Times New Roman" w:cs="Times New Roman"/>
        </w:rPr>
        <w:t xml:space="preserve">Tulekindlaid kaableid ei tohi tuletõkke sektsioonist läbi viia sama läbiviiguava kaudu, kust tavakaableid. </w:t>
      </w:r>
    </w:p>
    <w:p w:rsidRPr="0051196F" w:rsidR="006A2417" w:rsidP="006A2417" w:rsidRDefault="61133AFC" w14:paraId="0B9B97A0" w14:textId="5F63576F">
      <w:pPr>
        <w:spacing w:before="240" w:after="0"/>
        <w:jc w:val="both"/>
        <w:rPr>
          <w:rFonts w:ascii="Times New Roman" w:hAnsi="Times New Roman" w:cs="Times New Roman"/>
        </w:rPr>
      </w:pPr>
      <w:r w:rsidRPr="4239498E">
        <w:rPr>
          <w:rFonts w:ascii="Times New Roman" w:hAnsi="Times New Roman" w:cs="Times New Roman"/>
        </w:rPr>
        <w:t>Tule</w:t>
      </w:r>
      <w:r w:rsidRPr="4239498E" w:rsidR="73ECA1EE">
        <w:rPr>
          <w:rFonts w:ascii="Times New Roman" w:hAnsi="Times New Roman" w:cs="Times New Roman"/>
        </w:rPr>
        <w:t>püsiva</w:t>
      </w:r>
      <w:r w:rsidRPr="4239498E">
        <w:rPr>
          <w:rFonts w:ascii="Times New Roman" w:hAnsi="Times New Roman" w:cs="Times New Roman"/>
        </w:rPr>
        <w:t xml:space="preserve"> kaabli ristumisel tavakaabliga tuleb tagada minimaalne distants 100 mm kaablite vahel.  Juhul kui vahekaugust pole võimalik tagada, tuleb tulepüsiv kaabel paigaldada metallkõrisse, -torusse.</w:t>
      </w:r>
    </w:p>
    <w:p w:rsidRPr="0051196F" w:rsidR="006A2417" w:rsidP="006A2417" w:rsidRDefault="006A2417" w14:paraId="6B148A3F" w14:textId="77777777">
      <w:pPr>
        <w:spacing w:before="240" w:after="0"/>
        <w:jc w:val="both"/>
        <w:rPr>
          <w:rFonts w:ascii="Times New Roman" w:hAnsi="Times New Roman" w:cs="Times New Roman"/>
        </w:rPr>
      </w:pPr>
      <w:r w:rsidRPr="0923573F">
        <w:rPr>
          <w:rFonts w:ascii="Times New Roman" w:hAnsi="Times New Roman" w:cs="Times New Roman"/>
        </w:rPr>
        <w:t>Voolujuhtide (nii kaablikingade, klemmide kui ka lattide) poltühendused pingutatakse dünamomeetrilise mutrivõtmega, kasutades järgmisi jõumomente: M5: 3-4 Nm, M6: 8-10 Nm, M8: 18-22 Nm, M10: 35-45 Nm ja M12: 65-75 Nm. Enne väliste alumiiniumjuhtide ühendamist tuleb veenduda, et nende kontaktpinnad oleks puhastatud, harjatud ja määrdega kaetud. Kuue kuni kaheksa nädala pärast tuleb kontaktühendused üle pingutada.</w:t>
      </w:r>
    </w:p>
    <w:p w:rsidR="620D085E" w:rsidP="0923573F" w:rsidRDefault="620D085E" w14:paraId="2DB94244" w14:textId="32DE9DBD">
      <w:pPr>
        <w:spacing w:before="240" w:after="0"/>
        <w:jc w:val="both"/>
        <w:rPr>
          <w:rFonts w:ascii="Times New Roman" w:hAnsi="Times New Roman" w:cs="Times New Roman"/>
        </w:rPr>
      </w:pPr>
      <w:r w:rsidRPr="0923573F">
        <w:rPr>
          <w:rFonts w:ascii="Times New Roman" w:hAnsi="Times New Roman" w:cs="Times New Roman"/>
        </w:rPr>
        <w:t>Kaablite värvimine on keelatud. Vastasel juhul tuleb esitada sertifikaat, mis kinnitab, et kaabli ja sellega seotud elementide omadused ei ole muutunud</w:t>
      </w:r>
    </w:p>
    <w:p w:rsidRPr="0051196F" w:rsidR="006A2417" w:rsidP="006A2417" w:rsidRDefault="006A2417" w14:paraId="0E088AC6" w14:textId="77777777">
      <w:pPr>
        <w:pStyle w:val="Pealkiri2"/>
        <w:numPr>
          <w:ilvl w:val="1"/>
          <w:numId w:val="42"/>
        </w:numPr>
        <w:ind w:left="709" w:hanging="709"/>
        <w:rPr>
          <w:rFonts w:ascii="Times New Roman" w:hAnsi="Times New Roman" w:cs="Times New Roman"/>
          <w:caps/>
        </w:rPr>
      </w:pPr>
      <w:bookmarkStart w:name="_Toc28854528" w:id="348"/>
      <w:bookmarkStart w:name="_Toc28855205" w:id="349"/>
      <w:bookmarkStart w:name="_Toc28855422" w:id="350"/>
      <w:bookmarkStart w:name="_Toc28855850" w:id="351"/>
      <w:bookmarkStart w:name="_Toc28856085" w:id="352"/>
      <w:bookmarkStart w:name="_Toc28858745" w:id="353"/>
      <w:bookmarkStart w:name="_Toc28859148" w:id="354"/>
      <w:bookmarkStart w:name="_Toc28859999" w:id="355"/>
      <w:bookmarkStart w:name="_Toc28860231" w:id="356"/>
      <w:bookmarkStart w:name="_Toc28860609" w:id="357"/>
      <w:bookmarkStart w:name="_Toc28871004" w:id="358"/>
      <w:bookmarkStart w:name="_Toc28871211" w:id="359"/>
      <w:bookmarkStart w:name="_Toc28871418" w:id="360"/>
      <w:bookmarkStart w:name="_Toc28871625" w:id="361"/>
      <w:bookmarkStart w:name="_Toc28872039" w:id="362"/>
      <w:bookmarkStart w:name="_Toc28872275" w:id="363"/>
      <w:bookmarkStart w:name="_Toc28872827" w:id="364"/>
      <w:bookmarkStart w:name="_Toc28873033" w:id="365"/>
      <w:bookmarkStart w:name="_Toc28873498" w:id="366"/>
      <w:bookmarkStart w:name="_Toc28873707" w:id="367"/>
      <w:bookmarkStart w:name="_Toc28874502" w:id="368"/>
      <w:bookmarkStart w:name="_Toc28953992" w:id="369"/>
      <w:bookmarkStart w:name="_Toc28954199" w:id="370"/>
      <w:bookmarkStart w:name="_Toc28954859" w:id="371"/>
      <w:bookmarkStart w:name="_Toc52186933" w:id="372"/>
      <w:bookmarkStart w:name="_Toc56684607" w:id="373"/>
      <w:bookmarkStart w:name="_Toc63411677" w:id="374"/>
      <w:bookmarkStart w:name="_Toc69905872" w:id="375"/>
      <w:bookmarkStart w:name="_Toc81402516" w:id="376"/>
      <w:bookmarkEnd w:id="347"/>
      <w:r w:rsidRPr="0051196F">
        <w:rPr>
          <w:rFonts w:ascii="Times New Roman" w:hAnsi="Times New Roman" w:cs="Times New Roman"/>
          <w:caps/>
        </w:rPr>
        <w:t>K</w:t>
      </w:r>
      <w:bookmarkEnd w:id="345"/>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51196F">
        <w:rPr>
          <w:rFonts w:ascii="Times New Roman" w:hAnsi="Times New Roman" w:cs="Times New Roman"/>
          <w:caps/>
        </w:rPr>
        <w:t>AABLIREDELID</w:t>
      </w:r>
      <w:bookmarkEnd w:id="369"/>
      <w:bookmarkEnd w:id="370"/>
      <w:bookmarkEnd w:id="371"/>
      <w:bookmarkEnd w:id="372"/>
      <w:bookmarkEnd w:id="373"/>
      <w:bookmarkEnd w:id="374"/>
      <w:bookmarkEnd w:id="375"/>
      <w:bookmarkEnd w:id="376"/>
    </w:p>
    <w:p w:rsidRPr="0051196F" w:rsidR="006A2417" w:rsidP="006A2417" w:rsidRDefault="006A2417" w14:paraId="78C09961" w14:textId="77777777">
      <w:pPr>
        <w:pStyle w:val="Vahedeta"/>
        <w:spacing w:after="120" w:line="276" w:lineRule="auto"/>
        <w:jc w:val="both"/>
        <w:rPr>
          <w:rFonts w:ascii="Times New Roman" w:hAnsi="Times New Roman" w:eastAsia="Calibri" w:cs="Times New Roman"/>
        </w:rPr>
      </w:pPr>
      <w:bookmarkStart w:name="_Hlk80012817" w:id="377"/>
      <w:r w:rsidRPr="0051196F">
        <w:rPr>
          <w:rFonts w:ascii="Times New Roman" w:hAnsi="Times New Roman" w:eastAsia="Calibri" w:cs="Times New Roman"/>
        </w:rPr>
        <w:t xml:space="preserve">Ripplagede taga ja tehnilistes ruumides </w:t>
      </w:r>
      <w:r w:rsidRPr="0051196F">
        <w:rPr>
          <w:rFonts w:ascii="Times New Roman" w:hAnsi="Times New Roman" w:cs="Times New Roman"/>
        </w:rPr>
        <w:t xml:space="preserve">tuleb </w:t>
      </w:r>
      <w:r w:rsidRPr="0051196F">
        <w:rPr>
          <w:rFonts w:ascii="Times New Roman" w:hAnsi="Times New Roman" w:eastAsia="Calibri" w:cs="Times New Roman"/>
        </w:rPr>
        <w:t xml:space="preserve">kasutada kaabliredeleid. Niiskes ja agressiivse keskkonnaga ruumides </w:t>
      </w:r>
      <w:r w:rsidRPr="0051196F">
        <w:rPr>
          <w:rFonts w:ascii="Times New Roman" w:hAnsi="Times New Roman" w:cs="Times New Roman"/>
        </w:rPr>
        <w:t>peab kasutama</w:t>
      </w:r>
      <w:r w:rsidRPr="0051196F">
        <w:rPr>
          <w:rFonts w:ascii="Times New Roman" w:hAnsi="Times New Roman" w:eastAsia="Calibri" w:cs="Times New Roman"/>
        </w:rPr>
        <w:t xml:space="preserve"> kuumtsingitud terasredeleid või alumiiniumredeleid. </w:t>
      </w:r>
    </w:p>
    <w:p w:rsidRPr="0051196F" w:rsidR="006A2417" w:rsidP="006A2417" w:rsidRDefault="61133AFC" w14:paraId="0FC91B12" w14:textId="3A8076C3">
      <w:pPr>
        <w:pStyle w:val="Vahedeta"/>
        <w:spacing w:line="276" w:lineRule="auto"/>
        <w:jc w:val="both"/>
        <w:rPr>
          <w:rFonts w:ascii="Times New Roman" w:hAnsi="Times New Roman" w:eastAsia="Calibri" w:cs="Times New Roman"/>
        </w:rPr>
      </w:pPr>
      <w:r w:rsidRPr="4239498E">
        <w:rPr>
          <w:rFonts w:ascii="Times New Roman" w:hAnsi="Times New Roman" w:eastAsia="Calibri" w:cs="Times New Roman"/>
        </w:rPr>
        <w:t>Eraldi kaabliredelid tuleb reeglina paigaldada elektri- ja nõrkvoolusüsteemi kaablitele. Ühisele kaabliredelile võib paigutada lühikesi lõike. Ühisele kaabliredelile paigutamisel tuleb kaablite eraldamiseks kasutada metallist eraldusliistu. Kaabliredelite üksteise kohale paigalduse</w:t>
      </w:r>
      <w:r w:rsidRPr="4239498E">
        <w:rPr>
          <w:rFonts w:ascii="Times New Roman" w:hAnsi="Times New Roman" w:cs="Times New Roman"/>
        </w:rPr>
        <w:t xml:space="preserve"> korral peab </w:t>
      </w:r>
      <w:r w:rsidRPr="4239498E">
        <w:rPr>
          <w:rFonts w:ascii="Times New Roman" w:hAnsi="Times New Roman" w:eastAsia="Calibri" w:cs="Times New Roman"/>
        </w:rPr>
        <w:t xml:space="preserve">nõrkvoolukaablite redel </w:t>
      </w:r>
      <w:r w:rsidRPr="4239498E">
        <w:rPr>
          <w:rFonts w:ascii="Times New Roman" w:hAnsi="Times New Roman" w:cs="Times New Roman"/>
        </w:rPr>
        <w:t xml:space="preserve">asetsema </w:t>
      </w:r>
      <w:r w:rsidRPr="4239498E">
        <w:rPr>
          <w:rFonts w:ascii="Times New Roman" w:hAnsi="Times New Roman" w:eastAsia="Calibri" w:cs="Times New Roman"/>
        </w:rPr>
        <w:t>allpool ja elektrikaablite redel pealpool. Büroodes, klassiruumides, koridorides ja teistes avalikes kohtades, kus ripplagesid ei ole (ri</w:t>
      </w:r>
      <w:r w:rsidRPr="4239498E">
        <w:rPr>
          <w:rFonts w:ascii="Times New Roman" w:hAnsi="Times New Roman" w:cs="Times New Roman"/>
        </w:rPr>
        <w:t xml:space="preserve">iulid on näha), tuleb kasutada tsingitud </w:t>
      </w:r>
      <w:r w:rsidRPr="4239498E">
        <w:rPr>
          <w:rFonts w:ascii="Times New Roman" w:hAnsi="Times New Roman" w:eastAsia="Calibri" w:cs="Times New Roman"/>
        </w:rPr>
        <w:t>vähese perforatsiooniga plaatkaabliriiuleid. Plaatkaabliriiulite värvus</w:t>
      </w:r>
      <w:r w:rsidRPr="4239498E">
        <w:rPr>
          <w:rFonts w:ascii="Times New Roman" w:hAnsi="Times New Roman" w:cs="Times New Roman"/>
        </w:rPr>
        <w:t xml:space="preserve"> tuleb</w:t>
      </w:r>
      <w:r w:rsidRPr="4239498E">
        <w:rPr>
          <w:rFonts w:ascii="Times New Roman" w:hAnsi="Times New Roman" w:eastAsia="Calibri" w:cs="Times New Roman"/>
        </w:rPr>
        <w:t xml:space="preserve"> täpsustada sisearhitektiga. Pistikupesade ja karpide kinnituseks </w:t>
      </w:r>
      <w:r w:rsidRPr="4239498E">
        <w:rPr>
          <w:rFonts w:ascii="Times New Roman" w:hAnsi="Times New Roman" w:cs="Times New Roman"/>
        </w:rPr>
        <w:t xml:space="preserve">tuleb </w:t>
      </w:r>
      <w:r w:rsidRPr="4239498E">
        <w:rPr>
          <w:rFonts w:ascii="Times New Roman" w:hAnsi="Times New Roman" w:eastAsia="Calibri" w:cs="Times New Roman"/>
        </w:rPr>
        <w:t>kasutada tehases valmistatud spetsiaalseid plaataluseid.</w:t>
      </w:r>
    </w:p>
    <w:p w:rsidRPr="0051196F" w:rsidR="006A2417" w:rsidP="006A2417" w:rsidRDefault="006A2417" w14:paraId="31204CB2" w14:textId="77777777">
      <w:pPr>
        <w:pStyle w:val="Pealkiri2"/>
        <w:numPr>
          <w:ilvl w:val="1"/>
          <w:numId w:val="42"/>
        </w:numPr>
        <w:ind w:left="709" w:hanging="709"/>
        <w:rPr>
          <w:rFonts w:ascii="Times New Roman" w:hAnsi="Times New Roman" w:cs="Times New Roman"/>
          <w:caps/>
          <w:sz w:val="24"/>
        </w:rPr>
      </w:pPr>
      <w:bookmarkStart w:name="_Toc278195581" w:id="378"/>
      <w:bookmarkStart w:name="_Toc28854529" w:id="379"/>
      <w:bookmarkStart w:name="_Toc28855206" w:id="380"/>
      <w:bookmarkStart w:name="_Toc28855423" w:id="381"/>
      <w:bookmarkStart w:name="_Toc28855851" w:id="382"/>
      <w:bookmarkStart w:name="_Toc28856086" w:id="383"/>
      <w:bookmarkStart w:name="_Toc28858746" w:id="384"/>
      <w:bookmarkStart w:name="_Toc28859149" w:id="385"/>
      <w:bookmarkStart w:name="_Toc28860000" w:id="386"/>
      <w:bookmarkStart w:name="_Toc28860232" w:id="387"/>
      <w:bookmarkStart w:name="_Toc28860610" w:id="388"/>
      <w:bookmarkStart w:name="_Toc28871005" w:id="389"/>
      <w:bookmarkStart w:name="_Toc28871212" w:id="390"/>
      <w:bookmarkStart w:name="_Toc28871419" w:id="391"/>
      <w:bookmarkStart w:name="_Toc28871626" w:id="392"/>
      <w:bookmarkStart w:name="_Toc28872040" w:id="393"/>
      <w:bookmarkStart w:name="_Toc28872276" w:id="394"/>
      <w:bookmarkStart w:name="_Toc28872828" w:id="395"/>
      <w:bookmarkStart w:name="_Toc28873034" w:id="396"/>
      <w:bookmarkStart w:name="_Toc28873499" w:id="397"/>
      <w:bookmarkStart w:name="_Toc28873708" w:id="398"/>
      <w:bookmarkStart w:name="_Toc28874503" w:id="399"/>
      <w:bookmarkStart w:name="_Toc28953993" w:id="400"/>
      <w:bookmarkStart w:name="_Toc28954200" w:id="401"/>
      <w:bookmarkStart w:name="_Toc28954860" w:id="402"/>
      <w:bookmarkStart w:name="_Toc52186934" w:id="403"/>
      <w:bookmarkStart w:name="_Toc56684608" w:id="404"/>
      <w:bookmarkStart w:name="_Toc63411678" w:id="405"/>
      <w:bookmarkStart w:name="_Toc69905873" w:id="406"/>
      <w:bookmarkStart w:name="_Toc81402517" w:id="407"/>
      <w:bookmarkEnd w:id="377"/>
      <w:r w:rsidRPr="0051196F">
        <w:rPr>
          <w:rFonts w:ascii="Times New Roman" w:hAnsi="Times New Roman" w:cs="Times New Roman"/>
          <w:caps/>
        </w:rPr>
        <w:t>R</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51196F">
        <w:rPr>
          <w:rFonts w:ascii="Times New Roman" w:hAnsi="Times New Roman" w:cs="Times New Roman"/>
          <w:caps/>
        </w:rPr>
        <w:t>IPUTUSSÜSTEEMID</w:t>
      </w:r>
      <w:bookmarkEnd w:id="400"/>
      <w:bookmarkEnd w:id="401"/>
      <w:bookmarkEnd w:id="402"/>
      <w:bookmarkEnd w:id="403"/>
      <w:bookmarkEnd w:id="404"/>
      <w:bookmarkEnd w:id="405"/>
      <w:bookmarkEnd w:id="406"/>
      <w:bookmarkEnd w:id="407"/>
    </w:p>
    <w:p w:rsidRPr="0051196F" w:rsidR="00416B3F" w:rsidP="00416B3F" w:rsidRDefault="00416B3F" w14:paraId="19A71F7F" w14:textId="77777777">
      <w:pPr>
        <w:pStyle w:val="Vahedeta"/>
        <w:spacing w:after="120" w:line="276" w:lineRule="auto"/>
        <w:jc w:val="both"/>
        <w:rPr>
          <w:rFonts w:ascii="Times New Roman" w:hAnsi="Times New Roman" w:eastAsia="Calibri" w:cs="Times New Roman"/>
        </w:rPr>
      </w:pPr>
      <w:bookmarkStart w:name="_Toc278195582" w:id="408"/>
      <w:bookmarkStart w:name="_Toc28854530" w:id="409"/>
      <w:bookmarkStart w:name="_Toc28855207" w:id="410"/>
      <w:bookmarkStart w:name="_Toc28855424" w:id="411"/>
      <w:bookmarkStart w:name="_Toc28855852" w:id="412"/>
      <w:bookmarkStart w:name="_Toc28856087" w:id="413"/>
      <w:bookmarkStart w:name="_Toc28858747" w:id="414"/>
      <w:bookmarkStart w:name="_Toc28859150" w:id="415"/>
      <w:bookmarkStart w:name="_Toc28860001" w:id="416"/>
      <w:bookmarkStart w:name="_Toc28860233" w:id="417"/>
      <w:bookmarkStart w:name="_Toc28860611" w:id="418"/>
      <w:bookmarkStart w:name="_Toc28871006" w:id="419"/>
      <w:bookmarkStart w:name="_Toc28871213" w:id="420"/>
      <w:bookmarkStart w:name="_Toc28871420" w:id="421"/>
      <w:bookmarkStart w:name="_Toc28871627" w:id="422"/>
      <w:bookmarkStart w:name="_Toc28872041" w:id="423"/>
      <w:bookmarkStart w:name="_Toc28872277" w:id="424"/>
      <w:bookmarkStart w:name="_Toc28872829" w:id="425"/>
      <w:bookmarkStart w:name="_Toc28873035" w:id="426"/>
      <w:bookmarkStart w:name="_Toc28873500" w:id="427"/>
      <w:bookmarkStart w:name="_Toc28873709" w:id="428"/>
      <w:bookmarkStart w:name="_Toc28874504" w:id="429"/>
      <w:bookmarkStart w:name="_Toc28953994" w:id="430"/>
      <w:bookmarkStart w:name="_Toc28954201" w:id="431"/>
      <w:bookmarkStart w:name="_Toc28954861" w:id="432"/>
      <w:bookmarkStart w:name="_Toc52186935" w:id="433"/>
      <w:bookmarkStart w:name="_Toc56684609" w:id="434"/>
      <w:bookmarkStart w:name="_Toc63411679" w:id="435"/>
      <w:bookmarkStart w:name="_Toc69905874" w:id="436"/>
      <w:r w:rsidRPr="0051196F">
        <w:rPr>
          <w:rFonts w:ascii="Times New Roman" w:hAnsi="Times New Roman" w:eastAsia="Calibri" w:cs="Times New Roman"/>
        </w:rPr>
        <w:t xml:space="preserve">Valgustite ja nende juhtmete paigaldamiseks (tehnilistes ruumides, ladudes jne) </w:t>
      </w:r>
      <w:r w:rsidRPr="0051196F">
        <w:rPr>
          <w:rFonts w:ascii="Times New Roman" w:hAnsi="Times New Roman" w:cs="Times New Roman"/>
        </w:rPr>
        <w:t xml:space="preserve">tuleb </w:t>
      </w:r>
      <w:r w:rsidRPr="0051196F">
        <w:rPr>
          <w:rFonts w:ascii="Times New Roman" w:hAnsi="Times New Roman" w:eastAsia="Calibri" w:cs="Times New Roman"/>
        </w:rPr>
        <w:t xml:space="preserve">kasutada tsingitud terasest valgustuse riputuse konstruktsioone (renne). </w:t>
      </w:r>
      <w:r w:rsidRPr="0051196F">
        <w:rPr>
          <w:rFonts w:ascii="Times New Roman" w:hAnsi="Times New Roman" w:cs="Times New Roman"/>
        </w:rPr>
        <w:t xml:space="preserve">Nähtavale jäävate rennide (mis paiknevad nt büroos, aulas, koridoris) </w:t>
      </w:r>
      <w:r w:rsidRPr="0051196F">
        <w:rPr>
          <w:rFonts w:ascii="Times New Roman" w:hAnsi="Times New Roman" w:eastAsia="Calibri" w:cs="Times New Roman"/>
        </w:rPr>
        <w:t xml:space="preserve">värvus </w:t>
      </w:r>
      <w:r w:rsidRPr="0051196F">
        <w:rPr>
          <w:rFonts w:ascii="Times New Roman" w:hAnsi="Times New Roman" w:cs="Times New Roman"/>
        </w:rPr>
        <w:t xml:space="preserve">tuleb </w:t>
      </w:r>
      <w:r w:rsidRPr="0051196F">
        <w:rPr>
          <w:rFonts w:ascii="Times New Roman" w:hAnsi="Times New Roman" w:eastAsia="Calibri" w:cs="Times New Roman"/>
        </w:rPr>
        <w:t>täpsustada sisearhitektiga.</w:t>
      </w:r>
    </w:p>
    <w:p w:rsidRPr="0051196F" w:rsidR="00416B3F" w:rsidP="00416B3F" w:rsidRDefault="00416B3F" w14:paraId="3B7017F0" w14:textId="77777777">
      <w:pPr>
        <w:pStyle w:val="Vahedeta"/>
        <w:spacing w:line="276" w:lineRule="auto"/>
        <w:jc w:val="both"/>
        <w:rPr>
          <w:rFonts w:ascii="Times New Roman" w:hAnsi="Times New Roman" w:eastAsia="Calibri" w:cs="Times New Roman"/>
        </w:rPr>
      </w:pPr>
      <w:r w:rsidRPr="0051196F">
        <w:rPr>
          <w:rFonts w:ascii="Times New Roman" w:hAnsi="Times New Roman" w:eastAsia="Calibri" w:cs="Times New Roman"/>
        </w:rPr>
        <w:t xml:space="preserve">Pistikupesade ja karpide kinnituseks </w:t>
      </w:r>
      <w:r w:rsidRPr="0051196F">
        <w:rPr>
          <w:rFonts w:ascii="Times New Roman" w:hAnsi="Times New Roman" w:cs="Times New Roman"/>
        </w:rPr>
        <w:t xml:space="preserve">tuleb </w:t>
      </w:r>
      <w:r w:rsidRPr="0051196F">
        <w:rPr>
          <w:rFonts w:ascii="Times New Roman" w:hAnsi="Times New Roman" w:eastAsia="Calibri" w:cs="Times New Roman"/>
        </w:rPr>
        <w:t>kasutada tehases valmistatud spetsiaalseid plaataluseid. Pistikupesad ja harukarbid tuleb paigaldada kaabliredeli või plaataluse külge mutter+polt kinnitusega, järgides tootja paigaldusjuhendit.</w:t>
      </w:r>
    </w:p>
    <w:p w:rsidRPr="0051196F" w:rsidR="006A2417" w:rsidP="006A2417" w:rsidRDefault="006A2417" w14:paraId="69B864C0" w14:textId="77777777">
      <w:pPr>
        <w:pStyle w:val="Pealkiri2"/>
        <w:numPr>
          <w:ilvl w:val="1"/>
          <w:numId w:val="42"/>
        </w:numPr>
        <w:ind w:left="709" w:hanging="709"/>
        <w:rPr>
          <w:rFonts w:ascii="Times New Roman" w:hAnsi="Times New Roman" w:cs="Times New Roman"/>
          <w:caps/>
        </w:rPr>
      </w:pPr>
      <w:bookmarkStart w:name="_Toc81402518" w:id="437"/>
      <w:r w:rsidRPr="0051196F">
        <w:rPr>
          <w:rFonts w:ascii="Times New Roman" w:hAnsi="Times New Roman" w:cs="Times New Roman"/>
          <w:caps/>
        </w:rPr>
        <w:t>K</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051196F">
        <w:rPr>
          <w:rFonts w:ascii="Times New Roman" w:hAnsi="Times New Roman" w:cs="Times New Roman"/>
          <w:caps/>
        </w:rPr>
        <w:t>AABLIKARBIKUD</w:t>
      </w:r>
      <w:bookmarkEnd w:id="430"/>
      <w:bookmarkEnd w:id="431"/>
      <w:bookmarkEnd w:id="432"/>
      <w:bookmarkEnd w:id="433"/>
      <w:bookmarkEnd w:id="434"/>
      <w:bookmarkEnd w:id="435"/>
      <w:bookmarkEnd w:id="436"/>
      <w:bookmarkEnd w:id="437"/>
    </w:p>
    <w:p w:rsidRPr="0051196F" w:rsidR="00416B3F" w:rsidP="00416B3F" w:rsidRDefault="41425654" w14:paraId="064A134A" w14:textId="137746F4">
      <w:pPr>
        <w:pStyle w:val="Vahedeta"/>
        <w:spacing w:after="120" w:line="276" w:lineRule="auto"/>
        <w:jc w:val="both"/>
        <w:rPr>
          <w:rFonts w:ascii="Times New Roman" w:hAnsi="Times New Roman" w:eastAsia="Calibri" w:cs="Times New Roman"/>
        </w:rPr>
      </w:pPr>
      <w:bookmarkStart w:name="_Hlk80012845" w:id="438"/>
      <w:r w:rsidRPr="4239498E">
        <w:rPr>
          <w:rFonts w:ascii="Times New Roman" w:hAnsi="Times New Roman" w:eastAsia="Calibri" w:cs="Times New Roman"/>
        </w:rPr>
        <w:t>Perspektiivsete töökohtade karbiku vajadust kooskõlastada tellijaga.</w:t>
      </w:r>
    </w:p>
    <w:p w:rsidRPr="0051196F" w:rsidR="00416B3F" w:rsidP="00416B3F" w:rsidRDefault="00416B3F" w14:paraId="62D2B494" w14:textId="26FAF368">
      <w:pPr>
        <w:pStyle w:val="Vahedeta"/>
        <w:spacing w:after="120" w:line="276" w:lineRule="auto"/>
        <w:jc w:val="both"/>
        <w:rPr>
          <w:rFonts w:ascii="Times New Roman" w:hAnsi="Times New Roman" w:eastAsia="Calibri" w:cs="Times New Roman"/>
        </w:rPr>
      </w:pPr>
      <w:r w:rsidRPr="0051196F">
        <w:rPr>
          <w:rFonts w:ascii="Times New Roman" w:hAnsi="Times New Roman" w:eastAsia="Calibri" w:cs="Times New Roman"/>
        </w:rPr>
        <w:t xml:space="preserve">Üldjuhul </w:t>
      </w:r>
      <w:r w:rsidRPr="0051196F">
        <w:rPr>
          <w:rFonts w:ascii="Times New Roman" w:hAnsi="Times New Roman" w:cs="Times New Roman"/>
        </w:rPr>
        <w:t xml:space="preserve">tuleb </w:t>
      </w:r>
      <w:r w:rsidRPr="0051196F">
        <w:rPr>
          <w:rFonts w:ascii="Times New Roman" w:hAnsi="Times New Roman" w:eastAsia="Calibri" w:cs="Times New Roman"/>
        </w:rPr>
        <w:t xml:space="preserve">kasutada PVC-karbikut. Alumiiniumkarbikut </w:t>
      </w:r>
      <w:r w:rsidRPr="0051196F">
        <w:rPr>
          <w:rFonts w:ascii="Times New Roman" w:hAnsi="Times New Roman" w:cs="Times New Roman"/>
        </w:rPr>
        <w:t xml:space="preserve">tuleb </w:t>
      </w:r>
      <w:r w:rsidRPr="0051196F">
        <w:rPr>
          <w:rFonts w:ascii="Times New Roman" w:hAnsi="Times New Roman" w:eastAsia="Calibri" w:cs="Times New Roman"/>
        </w:rPr>
        <w:t>kasutada kohtades, kus oluli</w:t>
      </w:r>
      <w:r w:rsidRPr="0051196F">
        <w:rPr>
          <w:rFonts w:ascii="Times New Roman" w:hAnsi="Times New Roman" w:cs="Times New Roman"/>
        </w:rPr>
        <w:t xml:space="preserve">sed </w:t>
      </w:r>
      <w:r w:rsidRPr="0051196F">
        <w:rPr>
          <w:rFonts w:ascii="Times New Roman" w:hAnsi="Times New Roman" w:eastAsia="Calibri" w:cs="Times New Roman"/>
        </w:rPr>
        <w:t xml:space="preserve">on vastupidavus ja jäikus. </w:t>
      </w:r>
      <w:r w:rsidRPr="0051196F">
        <w:rPr>
          <w:rFonts w:ascii="Times New Roman" w:hAnsi="Times New Roman" w:cs="Times New Roman"/>
        </w:rPr>
        <w:t>Töökoha karbik on</w:t>
      </w:r>
      <w:r w:rsidRPr="0051196F">
        <w:rPr>
          <w:rFonts w:ascii="Times New Roman" w:hAnsi="Times New Roman" w:eastAsia="Calibri" w:cs="Times New Roman"/>
        </w:rPr>
        <w:t xml:space="preserve"> ühekambrili</w:t>
      </w:r>
      <w:r w:rsidR="0051196F">
        <w:rPr>
          <w:rFonts w:ascii="Times New Roman" w:hAnsi="Times New Roman" w:eastAsia="Calibri" w:cs="Times New Roman"/>
        </w:rPr>
        <w:t>s</w:t>
      </w:r>
      <w:r w:rsidRPr="0051196F">
        <w:rPr>
          <w:rFonts w:ascii="Times New Roman" w:hAnsi="Times New Roman" w:eastAsia="Calibri" w:cs="Times New Roman"/>
        </w:rPr>
        <w:t>e vaheplaadiga või kahekambriline (üks osa 230/400 V kaablite jaoks, tei</w:t>
      </w:r>
      <w:r w:rsidRPr="0051196F">
        <w:rPr>
          <w:rFonts w:ascii="Times New Roman" w:hAnsi="Times New Roman" w:cs="Times New Roman"/>
        </w:rPr>
        <w:t xml:space="preserve">ne osa nõrkvoolukaablite jaoks). Töökoha karbik on üldjuhul </w:t>
      </w:r>
      <w:r w:rsidRPr="0051196F">
        <w:rPr>
          <w:rFonts w:ascii="Times New Roman" w:hAnsi="Times New Roman" w:eastAsia="Calibri" w:cs="Times New Roman"/>
        </w:rPr>
        <w:t xml:space="preserve">valget värvi või </w:t>
      </w:r>
      <w:r w:rsidRPr="0051196F">
        <w:rPr>
          <w:rFonts w:ascii="Times New Roman" w:hAnsi="Times New Roman" w:cs="Times New Roman"/>
        </w:rPr>
        <w:t xml:space="preserve">valmistatud </w:t>
      </w:r>
      <w:r w:rsidRPr="0051196F">
        <w:rPr>
          <w:rFonts w:ascii="Times New Roman" w:hAnsi="Times New Roman" w:eastAsia="Calibri" w:cs="Times New Roman"/>
        </w:rPr>
        <w:t>anodeeritud alumiinium</w:t>
      </w:r>
      <w:r w:rsidRPr="0051196F">
        <w:rPr>
          <w:rFonts w:ascii="Times New Roman" w:hAnsi="Times New Roman" w:cs="Times New Roman"/>
        </w:rPr>
        <w:t>ist</w:t>
      </w:r>
      <w:r w:rsidRPr="0051196F">
        <w:rPr>
          <w:rFonts w:ascii="Times New Roman" w:hAnsi="Times New Roman" w:eastAsia="Calibri" w:cs="Times New Roman"/>
        </w:rPr>
        <w:t>.</w:t>
      </w:r>
    </w:p>
    <w:p w:rsidRPr="0051196F" w:rsidR="00416B3F" w:rsidP="00416B3F" w:rsidRDefault="00416B3F" w14:paraId="48668288" w14:textId="77777777">
      <w:pPr>
        <w:pStyle w:val="Vahedeta"/>
        <w:spacing w:after="120" w:line="276" w:lineRule="auto"/>
        <w:jc w:val="both"/>
        <w:rPr>
          <w:rFonts w:ascii="Times New Roman" w:hAnsi="Times New Roman" w:eastAsia="Calibri" w:cs="Times New Roman"/>
        </w:rPr>
      </w:pPr>
      <w:r w:rsidRPr="0051196F">
        <w:rPr>
          <w:rFonts w:ascii="Times New Roman" w:hAnsi="Times New Roman" w:eastAsia="Calibri" w:cs="Times New Roman"/>
        </w:rPr>
        <w:t xml:space="preserve">Avabüroo töökohtadele, mis ei asu seina ääres, </w:t>
      </w:r>
      <w:r w:rsidRPr="0051196F">
        <w:rPr>
          <w:rFonts w:ascii="Times New Roman" w:hAnsi="Times New Roman" w:cs="Times New Roman"/>
        </w:rPr>
        <w:t xml:space="preserve">tuleb </w:t>
      </w:r>
      <w:r w:rsidRPr="0051196F">
        <w:rPr>
          <w:rFonts w:ascii="Times New Roman" w:hAnsi="Times New Roman" w:eastAsia="Calibri" w:cs="Times New Roman"/>
        </w:rPr>
        <w:t>paigaldada vertikaalsed alumiiniumpostid koos töökohtade pistikupesadega</w:t>
      </w:r>
      <w:r w:rsidRPr="0051196F">
        <w:rPr>
          <w:rFonts w:ascii="Times New Roman" w:hAnsi="Times New Roman" w:cs="Times New Roman"/>
        </w:rPr>
        <w:t>. Postid peavad oma</w:t>
      </w:r>
      <w:r w:rsidRPr="0051196F">
        <w:rPr>
          <w:rFonts w:ascii="Times New Roman" w:hAnsi="Times New Roman" w:eastAsia="Calibri" w:cs="Times New Roman"/>
        </w:rPr>
        <w:t>ma piisava</w:t>
      </w:r>
      <w:r w:rsidRPr="0051196F">
        <w:rPr>
          <w:rFonts w:ascii="Times New Roman" w:hAnsi="Times New Roman" w:cs="Times New Roman"/>
        </w:rPr>
        <w:t>t pikkuse reguleerimise varu</w:t>
      </w:r>
      <w:r w:rsidRPr="0051196F">
        <w:rPr>
          <w:rFonts w:ascii="Times New Roman" w:hAnsi="Times New Roman" w:eastAsia="Calibri" w:cs="Times New Roman"/>
        </w:rPr>
        <w:t xml:space="preserve">. Postist väljuvate kaablite ümber </w:t>
      </w:r>
      <w:r w:rsidRPr="0051196F">
        <w:rPr>
          <w:rFonts w:ascii="Times New Roman" w:hAnsi="Times New Roman" w:cs="Times New Roman"/>
        </w:rPr>
        <w:t xml:space="preserve">tuleb </w:t>
      </w:r>
      <w:r w:rsidRPr="0051196F">
        <w:rPr>
          <w:rFonts w:ascii="Times New Roman" w:hAnsi="Times New Roman" w:eastAsia="Calibri" w:cs="Times New Roman"/>
        </w:rPr>
        <w:t>paigaldada (spiraal)hoidik, kusjuures kaablireservi pikkus peab olema 3-5 m. Ripplae ta</w:t>
      </w:r>
      <w:r w:rsidRPr="0051196F">
        <w:rPr>
          <w:rFonts w:ascii="Times New Roman" w:hAnsi="Times New Roman" w:cs="Times New Roman"/>
        </w:rPr>
        <w:t>h</w:t>
      </w:r>
      <w:r w:rsidRPr="0051196F">
        <w:rPr>
          <w:rFonts w:ascii="Times New Roman" w:hAnsi="Times New Roman" w:eastAsia="Calibri" w:cs="Times New Roman"/>
        </w:rPr>
        <w:t xml:space="preserve">a </w:t>
      </w:r>
      <w:r w:rsidRPr="0051196F">
        <w:rPr>
          <w:rFonts w:ascii="Times New Roman" w:hAnsi="Times New Roman" w:cs="Times New Roman"/>
        </w:rPr>
        <w:t xml:space="preserve">jäävad kaablid tuleb </w:t>
      </w:r>
      <w:r w:rsidRPr="0051196F">
        <w:rPr>
          <w:rFonts w:ascii="Times New Roman" w:hAnsi="Times New Roman" w:eastAsia="Calibri" w:cs="Times New Roman"/>
        </w:rPr>
        <w:t xml:space="preserve">otsastada pistikupesadega ja postist tulevad kaablid vastavate pistikutega. </w:t>
      </w:r>
    </w:p>
    <w:p w:rsidRPr="0051196F" w:rsidR="00416B3F" w:rsidP="00416B3F" w:rsidRDefault="03CDCD14" w14:paraId="1FAA8369" w14:textId="1B0E86A5">
      <w:pPr>
        <w:pStyle w:val="Vahedeta"/>
        <w:spacing w:line="276" w:lineRule="auto"/>
        <w:jc w:val="both"/>
        <w:rPr>
          <w:rFonts w:ascii="Times New Roman" w:hAnsi="Times New Roman" w:eastAsia="Calibri" w:cs="Times New Roman"/>
        </w:rPr>
      </w:pPr>
      <w:r w:rsidRPr="4239498E">
        <w:rPr>
          <w:rFonts w:ascii="Times New Roman" w:hAnsi="Times New Roman" w:eastAsia="Calibri" w:cs="Times New Roman"/>
        </w:rPr>
        <w:t xml:space="preserve">Vajadusel </w:t>
      </w:r>
      <w:r w:rsidRPr="4239498E">
        <w:rPr>
          <w:rFonts w:ascii="Times New Roman" w:hAnsi="Times New Roman" w:cs="Times New Roman"/>
        </w:rPr>
        <w:t xml:space="preserve">tuleb </w:t>
      </w:r>
      <w:r w:rsidRPr="4239498E">
        <w:rPr>
          <w:rFonts w:ascii="Times New Roman" w:hAnsi="Times New Roman" w:eastAsia="Calibri" w:cs="Times New Roman"/>
        </w:rPr>
        <w:t>ruumide keskel</w:t>
      </w:r>
      <w:r w:rsidRPr="4239498E">
        <w:rPr>
          <w:rFonts w:ascii="Times New Roman" w:hAnsi="Times New Roman" w:cs="Times New Roman"/>
        </w:rPr>
        <w:t xml:space="preserve">, </w:t>
      </w:r>
      <w:r w:rsidRPr="4239498E">
        <w:rPr>
          <w:rFonts w:ascii="Times New Roman" w:hAnsi="Times New Roman" w:eastAsia="Calibri" w:cs="Times New Roman"/>
        </w:rPr>
        <w:t>kus pistikupesade vajadus on ajutine (näiteks nõupidamiste ruumis)</w:t>
      </w:r>
      <w:r w:rsidRPr="4239498E">
        <w:rPr>
          <w:rFonts w:ascii="Times New Roman" w:hAnsi="Times New Roman" w:cs="Times New Roman"/>
        </w:rPr>
        <w:t xml:space="preserve">, kasutada </w:t>
      </w:r>
      <w:r w:rsidRPr="4239498E">
        <w:rPr>
          <w:rFonts w:ascii="Times New Roman" w:hAnsi="Times New Roman" w:eastAsia="Calibri" w:cs="Times New Roman"/>
        </w:rPr>
        <w:t xml:space="preserve">põrandakarpe. Kaablite </w:t>
      </w:r>
      <w:r w:rsidRPr="4239498E" w:rsidR="798703E1">
        <w:rPr>
          <w:rFonts w:ascii="Times New Roman" w:hAnsi="Times New Roman" w:eastAsia="Calibri" w:cs="Times New Roman"/>
        </w:rPr>
        <w:t>lisamiseks</w:t>
      </w:r>
      <w:r w:rsidRPr="4239498E">
        <w:rPr>
          <w:rFonts w:ascii="Times New Roman" w:hAnsi="Times New Roman" w:eastAsia="Calibri" w:cs="Times New Roman"/>
        </w:rPr>
        <w:t xml:space="preserve"> põrandakarpi </w:t>
      </w:r>
      <w:r w:rsidRPr="4239498E">
        <w:rPr>
          <w:rFonts w:ascii="Times New Roman" w:hAnsi="Times New Roman" w:cs="Times New Roman"/>
        </w:rPr>
        <w:t xml:space="preserve">tuleb põrandasse </w:t>
      </w:r>
      <w:r w:rsidRPr="4239498E">
        <w:rPr>
          <w:rFonts w:ascii="Times New Roman" w:hAnsi="Times New Roman" w:eastAsia="Calibri" w:cs="Times New Roman"/>
        </w:rPr>
        <w:t>paigaldada piisav arv reservtorusid nõrkvoolusüsteemi kaablite paigalduseks</w:t>
      </w:r>
      <w:r w:rsidRPr="4239498E" w:rsidR="134820C6">
        <w:rPr>
          <w:rFonts w:ascii="Times New Roman" w:hAnsi="Times New Roman" w:eastAsia="Calibri" w:cs="Times New Roman"/>
        </w:rPr>
        <w:t xml:space="preserve"> koostöös nõrkvoolu projekteerijaga</w:t>
      </w:r>
      <w:r w:rsidRPr="4239498E">
        <w:rPr>
          <w:rFonts w:ascii="Times New Roman" w:hAnsi="Times New Roman" w:eastAsia="Calibri" w:cs="Times New Roman"/>
        </w:rPr>
        <w:t xml:space="preserve">. Põrandakarpide kaaned kaetakse põranda pinnakattematerjaliga. </w:t>
      </w:r>
    </w:p>
    <w:p w:rsidRPr="0051196F" w:rsidR="00416B3F" w:rsidP="00416B3F" w:rsidRDefault="00416B3F" w14:paraId="6B800B1D" w14:textId="77777777">
      <w:pPr>
        <w:pStyle w:val="Vahedeta"/>
        <w:spacing w:line="276" w:lineRule="auto"/>
        <w:jc w:val="both"/>
        <w:rPr>
          <w:rFonts w:ascii="Times New Roman" w:hAnsi="Times New Roman" w:eastAsia="Calibri" w:cs="Times New Roman"/>
        </w:rPr>
      </w:pPr>
    </w:p>
    <w:p w:rsidRPr="0051196F" w:rsidR="00416B3F" w:rsidP="00416B3F" w:rsidRDefault="03CDCD14" w14:paraId="2A374BAD" w14:textId="5BFBAABC">
      <w:pPr>
        <w:pStyle w:val="Vahedeta"/>
        <w:spacing w:line="276" w:lineRule="auto"/>
        <w:jc w:val="both"/>
        <w:rPr>
          <w:rFonts w:ascii="Times New Roman" w:hAnsi="Times New Roman" w:eastAsia="Calibri" w:cs="Times New Roman"/>
        </w:rPr>
      </w:pPr>
      <w:r w:rsidRPr="4239498E">
        <w:rPr>
          <w:rFonts w:ascii="Times New Roman" w:hAnsi="Times New Roman" w:eastAsia="Calibri" w:cs="Times New Roman"/>
        </w:rPr>
        <w:t>Klassides õppejõu laua all või mujal töökohtades, kus pole võimalik pistikupesi seintele paigaldada, tuleb eelistatult kasutada põrandapost</w:t>
      </w:r>
      <w:r w:rsidRPr="4239498E" w:rsidR="546E753D">
        <w:rPr>
          <w:rFonts w:ascii="Times New Roman" w:hAnsi="Times New Roman" w:eastAsia="Calibri" w:cs="Times New Roman"/>
        </w:rPr>
        <w:t>e</w:t>
      </w:r>
      <w:r w:rsidRPr="4239498E">
        <w:rPr>
          <w:rFonts w:ascii="Times New Roman" w:hAnsi="Times New Roman" w:eastAsia="Calibri" w:cs="Times New Roman"/>
        </w:rPr>
        <w:t>. Põrandaposti</w:t>
      </w:r>
      <w:r w:rsidRPr="4239498E" w:rsidR="4D6B4156">
        <w:rPr>
          <w:rFonts w:ascii="Times New Roman" w:hAnsi="Times New Roman" w:eastAsia="Calibri" w:cs="Times New Roman"/>
        </w:rPr>
        <w:t>de</w:t>
      </w:r>
      <w:r w:rsidRPr="4239498E">
        <w:rPr>
          <w:rFonts w:ascii="Times New Roman" w:hAnsi="Times New Roman" w:eastAsia="Calibri" w:cs="Times New Roman"/>
        </w:rPr>
        <w:t xml:space="preserve"> asukohad peavad olema eelnevalt sisearhitektiga kokku lepitud.</w:t>
      </w:r>
    </w:p>
    <w:p w:rsidRPr="0051196F" w:rsidR="006A2417" w:rsidP="006A2417" w:rsidRDefault="006A2417" w14:paraId="7BCEFDDB" w14:textId="504871FF">
      <w:pPr>
        <w:pStyle w:val="Vahedeta"/>
        <w:spacing w:line="276" w:lineRule="auto"/>
        <w:jc w:val="both"/>
        <w:rPr>
          <w:rFonts w:ascii="Times New Roman" w:hAnsi="Times New Roman" w:eastAsia="Calibri" w:cs="Times New Roman"/>
        </w:rPr>
      </w:pPr>
    </w:p>
    <w:p w:rsidRPr="0051196F" w:rsidR="006A2417" w:rsidP="006A2417" w:rsidRDefault="006A2417" w14:paraId="4EEDB391" w14:textId="77777777">
      <w:pPr>
        <w:pStyle w:val="Pealkiri2"/>
        <w:numPr>
          <w:ilvl w:val="1"/>
          <w:numId w:val="42"/>
        </w:numPr>
        <w:ind w:left="709" w:hanging="709"/>
        <w:rPr>
          <w:rFonts w:ascii="Times New Roman" w:hAnsi="Times New Roman" w:cs="Times New Roman"/>
          <w:caps/>
        </w:rPr>
      </w:pPr>
      <w:bookmarkStart w:name="_Toc28953995" w:id="439"/>
      <w:bookmarkStart w:name="_Toc28954202" w:id="440"/>
      <w:bookmarkStart w:name="_Toc28954862" w:id="441"/>
      <w:bookmarkStart w:name="_Toc52186936" w:id="442"/>
      <w:bookmarkStart w:name="_Toc56684610" w:id="443"/>
      <w:bookmarkStart w:name="_Toc63411680" w:id="444"/>
      <w:bookmarkStart w:name="_Toc69905875" w:id="445"/>
      <w:bookmarkStart w:name="_Toc81402519" w:id="446"/>
      <w:bookmarkEnd w:id="438"/>
      <w:r w:rsidRPr="0051196F">
        <w:rPr>
          <w:rFonts w:ascii="Times New Roman" w:hAnsi="Times New Roman" w:cs="Times New Roman"/>
          <w:caps/>
        </w:rPr>
        <w:t>KAABLITE PAIGALDUSTARVIKUD</w:t>
      </w:r>
      <w:bookmarkEnd w:id="439"/>
      <w:bookmarkEnd w:id="440"/>
      <w:bookmarkEnd w:id="441"/>
      <w:bookmarkEnd w:id="442"/>
      <w:bookmarkEnd w:id="443"/>
      <w:bookmarkEnd w:id="444"/>
      <w:bookmarkEnd w:id="445"/>
      <w:bookmarkEnd w:id="446"/>
    </w:p>
    <w:p w:rsidRPr="0051196F" w:rsidR="00416B3F" w:rsidP="00416B3F" w:rsidRDefault="00416B3F" w14:paraId="5680AFD3" w14:textId="75F9379F">
      <w:pPr>
        <w:pStyle w:val="Vahedeta"/>
        <w:spacing w:after="120" w:line="276" w:lineRule="auto"/>
        <w:jc w:val="both"/>
        <w:rPr>
          <w:rFonts w:ascii="Times New Roman" w:hAnsi="Times New Roman" w:eastAsia="Calibri" w:cs="Times New Roman"/>
        </w:rPr>
      </w:pPr>
      <w:bookmarkStart w:name="_Toc28953996" w:id="447"/>
      <w:bookmarkStart w:name="_Toc28954203" w:id="448"/>
      <w:bookmarkStart w:name="_Toc28954863" w:id="449"/>
      <w:bookmarkStart w:name="_Toc52186937" w:id="450"/>
      <w:bookmarkStart w:name="_Toc56684611" w:id="451"/>
      <w:bookmarkStart w:name="_Toc63411681" w:id="452"/>
      <w:bookmarkStart w:name="_Toc69905876" w:id="453"/>
      <w:r w:rsidRPr="0B9264BA">
        <w:rPr>
          <w:rFonts w:ascii="Times New Roman" w:hAnsi="Times New Roman" w:eastAsia="Calibri" w:cs="Times New Roman"/>
        </w:rPr>
        <w:t xml:space="preserve">Valgustus- ja jõuahelad, nõrkvoolu-, väikepinge- ja valvesüsteemide asjaomaste seadmete toitejuhtmed ning -kaablid peavad (juhul kui neid ei paigaldata kaabli kandekonstruktsioonidele ja pinnale) olema torudesse </w:t>
      </w:r>
      <w:r w:rsidRPr="0B9264BA" w:rsidR="470488B2">
        <w:rPr>
          <w:rFonts w:ascii="Times New Roman" w:hAnsi="Times New Roman" w:eastAsia="Calibri" w:cs="Times New Roman"/>
        </w:rPr>
        <w:t>paigaldatud</w:t>
      </w:r>
      <w:r w:rsidRPr="0B9264BA">
        <w:rPr>
          <w:rFonts w:ascii="Times New Roman" w:hAnsi="Times New Roman" w:eastAsia="Calibri" w:cs="Times New Roman"/>
        </w:rPr>
        <w:t>. Pindpaigaldusega kaablid peavad olema terves ulatuses mehhaaniliste vigastuste eest metall- või plastiktorudega kaitstud. Plasttorud-, jätkud- ja kõri peavad olema ühte tooni.</w:t>
      </w:r>
    </w:p>
    <w:p w:rsidRPr="0051196F" w:rsidR="00416B3F" w:rsidP="00416B3F" w:rsidRDefault="00416B3F" w14:paraId="21E6232C" w14:textId="77777777">
      <w:pPr>
        <w:pStyle w:val="Vahedeta"/>
        <w:spacing w:line="276" w:lineRule="auto"/>
        <w:jc w:val="both"/>
        <w:rPr>
          <w:rFonts w:ascii="Times New Roman" w:hAnsi="Times New Roman" w:eastAsia="Calibri" w:cs="Times New Roman"/>
        </w:rPr>
      </w:pPr>
      <w:r w:rsidRPr="0051196F">
        <w:rPr>
          <w:rFonts w:ascii="Times New Roman" w:hAnsi="Times New Roman" w:eastAsia="Calibri" w:cs="Times New Roman"/>
        </w:rPr>
        <w:t>Ühes torus ei või olla erinevate pingetega ahelaid. Konstruktsioonidesse paigaldatavad torud peavad kulgema sirgjooneliselt horisontaal- ja/või vertikaalsuunas. Ripplagedega ruumides lõpetatakse seintesse paigaldatud torud harukarpidega ripplae taga. Erineva pingeastmega süsteemide jaoks peavad olema eraldi karbid.</w:t>
      </w:r>
    </w:p>
    <w:p w:rsidRPr="0051196F" w:rsidR="00416B3F" w:rsidP="00416B3F" w:rsidRDefault="00416B3F" w14:paraId="71DC4E40" w14:textId="274A8E9A">
      <w:pPr>
        <w:pStyle w:val="Vahedeta"/>
        <w:spacing w:line="276" w:lineRule="auto"/>
        <w:jc w:val="both"/>
        <w:rPr>
          <w:rFonts w:ascii="Times New Roman" w:hAnsi="Times New Roman" w:eastAsia="Calibri" w:cs="Times New Roman"/>
        </w:rPr>
      </w:pPr>
    </w:p>
    <w:p w:rsidRPr="0051196F" w:rsidR="00416B3F" w:rsidP="00416B3F" w:rsidRDefault="03CDCD14" w14:paraId="2BB2E523" w14:textId="2080E1D1">
      <w:pPr>
        <w:pStyle w:val="Vahedeta"/>
        <w:spacing w:after="120" w:line="276" w:lineRule="auto"/>
        <w:jc w:val="both"/>
        <w:rPr>
          <w:rFonts w:ascii="Times New Roman" w:hAnsi="Times New Roman" w:eastAsia="Calibri" w:cs="Times New Roman"/>
        </w:rPr>
      </w:pPr>
      <w:r w:rsidRPr="4239498E">
        <w:rPr>
          <w:rFonts w:ascii="Times New Roman" w:hAnsi="Times New Roman" w:eastAsia="Calibri" w:cs="Times New Roman"/>
        </w:rPr>
        <w:t xml:space="preserve">Seadmetoose ei tohi paigaldada heliisolatsiooni vähenemise tõttu kohakuti ühe seina mõlemale poolele. Tuletõkkeseintes tuleb kasutada spetsiaalseid tulekaitseliste omadustega süvistoose. </w:t>
      </w:r>
    </w:p>
    <w:p w:rsidRPr="0051196F" w:rsidR="006A2417" w:rsidP="006A2417" w:rsidRDefault="006A2417" w14:paraId="21C693F1" w14:textId="77777777">
      <w:pPr>
        <w:pStyle w:val="Pealkiri2"/>
        <w:numPr>
          <w:ilvl w:val="1"/>
          <w:numId w:val="42"/>
        </w:numPr>
        <w:ind w:left="709" w:hanging="709"/>
        <w:rPr>
          <w:rFonts w:ascii="Times New Roman" w:hAnsi="Times New Roman" w:cs="Times New Roman"/>
          <w:caps/>
        </w:rPr>
      </w:pPr>
      <w:bookmarkStart w:name="_Toc81402520" w:id="454"/>
      <w:r w:rsidRPr="0051196F">
        <w:rPr>
          <w:rFonts w:ascii="Times New Roman" w:hAnsi="Times New Roman" w:cs="Times New Roman"/>
          <w:caps/>
        </w:rPr>
        <w:t>SEADMETE ELEKTRIVARUSTUS</w:t>
      </w:r>
      <w:bookmarkEnd w:id="447"/>
      <w:bookmarkEnd w:id="448"/>
      <w:bookmarkEnd w:id="449"/>
      <w:bookmarkEnd w:id="450"/>
      <w:bookmarkEnd w:id="451"/>
      <w:bookmarkEnd w:id="452"/>
      <w:bookmarkEnd w:id="453"/>
      <w:bookmarkEnd w:id="454"/>
    </w:p>
    <w:p w:rsidRPr="0051196F" w:rsidR="00416B3F" w:rsidP="00416B3F" w:rsidRDefault="00416B3F" w14:paraId="651F73D4"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Seadmed tuleb ühendada elektrivõrku vastavalt seadmete tarnija juhendis olevatele paigaldusjuhistele.</w:t>
      </w:r>
    </w:p>
    <w:p w:rsidRPr="0051196F" w:rsidR="00416B3F" w:rsidP="00416B3F" w:rsidRDefault="00416B3F" w14:paraId="02AB784B"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Kõik KVVK süsteemi mootorid ja ventilaatorid tuleb varustada turvalahutusaparaadiga. Turvalülitite abikontakt peab katkestama mootori juhtimisahela ja andma indikatsiooni hooneautomaatikasse.</w:t>
      </w:r>
    </w:p>
    <w:p w:rsidRPr="0051196F" w:rsidR="00416B3F" w:rsidP="00416B3F" w:rsidRDefault="00416B3F" w14:paraId="0732746C"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Sagedusmuunduri ühendamisel mootoriga tuleb kasutada häirete levimise vähendamiseks ekraniseeritud kaableid.</w:t>
      </w:r>
    </w:p>
    <w:p w:rsidRPr="0051196F" w:rsidR="00416B3F" w:rsidP="00416B3F" w:rsidRDefault="00416B3F" w14:paraId="35A8F5EE"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Mootorventiilide ja teiste seadmete juhtmed tuleb ventiilide kohale paigaldada piisava varuga, et ventiile saaks pöörata juhtmeid lahti võtmata.</w:t>
      </w:r>
    </w:p>
    <w:p w:rsidRPr="0051196F" w:rsidR="00416B3F" w:rsidP="00416B3F" w:rsidRDefault="00416B3F" w14:paraId="2DEF79C1" w14:textId="77777777">
      <w:pPr>
        <w:pStyle w:val="Vahedeta"/>
        <w:spacing w:line="276" w:lineRule="auto"/>
        <w:jc w:val="both"/>
        <w:rPr>
          <w:rFonts w:ascii="Times New Roman" w:hAnsi="Times New Roman" w:cs="Times New Roman"/>
        </w:rPr>
      </w:pPr>
      <w:r w:rsidRPr="0051196F">
        <w:rPr>
          <w:rFonts w:ascii="Times New Roman" w:hAnsi="Times New Roman" w:cs="Times New Roman"/>
        </w:rPr>
        <w:t>Juhtimis-, reguleerimis-, mõõtmis- ja signalisatsioonijuhtmed tuleb paigaldada oma rühmades eraldi. Erinevate pingesüsteemidega juhtmete ristumisi tuleb vältida.</w:t>
      </w:r>
    </w:p>
    <w:p w:rsidRPr="0051196F" w:rsidR="00416B3F" w:rsidP="00416B3F" w:rsidRDefault="00416B3F" w14:paraId="571EA48C" w14:textId="77777777">
      <w:pPr>
        <w:pStyle w:val="Vahedeta"/>
        <w:spacing w:line="276" w:lineRule="auto"/>
        <w:rPr>
          <w:rFonts w:ascii="Times New Roman" w:hAnsi="Times New Roman" w:cs="Times New Roman"/>
        </w:rPr>
      </w:pPr>
      <w:bookmarkStart w:name="_Toc278195586" w:id="455"/>
    </w:p>
    <w:p w:rsidRPr="0051196F" w:rsidR="00416B3F" w:rsidP="00416B3F" w:rsidRDefault="00416B3F" w14:paraId="4D9B7AFB" w14:textId="77777777">
      <w:pPr>
        <w:pStyle w:val="Vahedeta"/>
        <w:spacing w:line="276" w:lineRule="auto"/>
        <w:rPr>
          <w:rFonts w:ascii="Times New Roman" w:hAnsi="Times New Roman" w:cs="Times New Roman"/>
          <w:b/>
          <w:sz w:val="24"/>
        </w:rPr>
      </w:pPr>
      <w:r w:rsidRPr="0051196F">
        <w:rPr>
          <w:rFonts w:ascii="Times New Roman" w:hAnsi="Times New Roman" w:cs="Times New Roman"/>
          <w:b/>
          <w:sz w:val="24"/>
        </w:rPr>
        <w:t>Köögiseadmete elektrivarustus</w:t>
      </w:r>
      <w:bookmarkEnd w:id="455"/>
    </w:p>
    <w:p w:rsidRPr="0051196F" w:rsidR="00416B3F" w:rsidP="00416B3F" w:rsidRDefault="00416B3F" w14:paraId="60C9CD24"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Köökide seadmed tarnitakse ja paigaldatakse vastavalt köögi tehnoloogia projektile. Paigalduse üksikasjad (ühendus läbi pistikupesa, - läbi klemmkarbi, otse seadmega ning nende vajalik asukoht) on välja toodud valmistaja paigaldusjoonistes.</w:t>
      </w:r>
    </w:p>
    <w:p w:rsidRPr="0051196F" w:rsidR="00416B3F" w:rsidP="00416B3F" w:rsidRDefault="00416B3F" w14:paraId="38CFD5BD"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Enne põrandavalu tuleb ruumi keskel olevate seadmete jaoks paigaldada põrandasse vajalikud kaablite paigalduse torud.</w:t>
      </w:r>
    </w:p>
    <w:p w:rsidRPr="0051196F" w:rsidR="00416B3F" w:rsidP="00416B3F" w:rsidRDefault="03CDCD14" w14:paraId="18479093" w14:textId="77777777">
      <w:pPr>
        <w:pStyle w:val="Vahedeta"/>
        <w:spacing w:after="120" w:line="276" w:lineRule="auto"/>
        <w:jc w:val="both"/>
        <w:rPr>
          <w:rFonts w:ascii="Times New Roman" w:hAnsi="Times New Roman" w:cs="Times New Roman"/>
        </w:rPr>
      </w:pPr>
      <w:r w:rsidRPr="4239498E">
        <w:rPr>
          <w:rFonts w:ascii="Times New Roman" w:hAnsi="Times New Roman" w:cs="Times New Roman"/>
        </w:rPr>
        <w:t>Kõikidele metallist töölaudadele tuleb näha ette katkematu lisapotentsiaaliühtlustus MKEM 6 KORO.</w:t>
      </w:r>
    </w:p>
    <w:p w:rsidR="1B4598AF" w:rsidP="70C86BD7" w:rsidRDefault="70400E5D" w14:paraId="2CDA0E49" w14:textId="16D3C6FD">
      <w:pPr>
        <w:pStyle w:val="Vahedeta"/>
        <w:spacing w:line="276" w:lineRule="auto"/>
        <w:jc w:val="both"/>
        <w:rPr>
          <w:rFonts w:ascii="Times New Roman" w:hAnsi="Times New Roman" w:cs="Times New Roman"/>
        </w:rPr>
      </w:pPr>
      <w:r w:rsidRPr="0B9264BA">
        <w:rPr>
          <w:rFonts w:ascii="Times New Roman" w:hAnsi="Times New Roman" w:cs="Times New Roman"/>
        </w:rPr>
        <w:t>K</w:t>
      </w:r>
      <w:r w:rsidRPr="0B9264BA" w:rsidR="7622729F">
        <w:rPr>
          <w:rFonts w:ascii="Times New Roman" w:hAnsi="Times New Roman" w:cs="Times New Roman"/>
        </w:rPr>
        <w:t xml:space="preserve">öögis asuvate suurema ohuga seadmetele (pöörlemine-, kuumus-) seadmetele </w:t>
      </w:r>
      <w:r w:rsidRPr="0B9264BA" w:rsidR="4D079376">
        <w:rPr>
          <w:rFonts w:ascii="Times New Roman" w:hAnsi="Times New Roman" w:cs="Times New Roman"/>
        </w:rPr>
        <w:t xml:space="preserve">lukustatav </w:t>
      </w:r>
      <w:r w:rsidRPr="0B9264BA" w:rsidR="7622729F">
        <w:rPr>
          <w:rFonts w:ascii="Times New Roman" w:hAnsi="Times New Roman" w:cs="Times New Roman"/>
        </w:rPr>
        <w:t>avarii-STOP</w:t>
      </w:r>
      <w:r w:rsidRPr="0B9264BA" w:rsidR="02EF9F68">
        <w:rPr>
          <w:rFonts w:ascii="Times New Roman" w:hAnsi="Times New Roman" w:cs="Times New Roman"/>
        </w:rPr>
        <w:t>.</w:t>
      </w:r>
    </w:p>
    <w:p w:rsidR="64B51C59" w:rsidP="64B51C59" w:rsidRDefault="64B51C59" w14:paraId="07D4EE6C" w14:textId="225E2D85">
      <w:pPr>
        <w:pStyle w:val="Vahedeta"/>
        <w:spacing w:line="276" w:lineRule="auto"/>
        <w:jc w:val="both"/>
        <w:rPr>
          <w:rFonts w:ascii="Times New Roman" w:hAnsi="Times New Roman" w:cs="Times New Roman"/>
        </w:rPr>
      </w:pPr>
    </w:p>
    <w:p w:rsidRPr="0051196F" w:rsidR="006A2417" w:rsidP="006A2417" w:rsidRDefault="006A2417" w14:paraId="03993C4E" w14:textId="77777777">
      <w:pPr>
        <w:pStyle w:val="Pealkiri2"/>
        <w:numPr>
          <w:ilvl w:val="1"/>
          <w:numId w:val="42"/>
        </w:numPr>
        <w:ind w:left="709" w:hanging="709"/>
        <w:rPr>
          <w:rFonts w:ascii="Times New Roman" w:hAnsi="Times New Roman" w:cs="Times New Roman"/>
          <w:caps/>
        </w:rPr>
      </w:pPr>
      <w:bookmarkStart w:name="_Toc278195587" w:id="456"/>
      <w:bookmarkStart w:name="_Toc28854533" w:id="457"/>
      <w:bookmarkStart w:name="_Toc28855210" w:id="458"/>
      <w:bookmarkStart w:name="_Toc28855427" w:id="459"/>
      <w:bookmarkStart w:name="_Toc28855855" w:id="460"/>
      <w:bookmarkStart w:name="_Toc28856090" w:id="461"/>
      <w:bookmarkStart w:name="_Toc28858750" w:id="462"/>
      <w:bookmarkStart w:name="_Toc28859153" w:id="463"/>
      <w:bookmarkStart w:name="_Toc28860004" w:id="464"/>
      <w:bookmarkStart w:name="_Toc28860236" w:id="465"/>
      <w:bookmarkStart w:name="_Toc28860614" w:id="466"/>
      <w:bookmarkStart w:name="_Toc28871009" w:id="467"/>
      <w:bookmarkStart w:name="_Toc28871216" w:id="468"/>
      <w:bookmarkStart w:name="_Toc28871423" w:id="469"/>
      <w:bookmarkStart w:name="_Toc28871630" w:id="470"/>
      <w:bookmarkStart w:name="_Toc28872044" w:id="471"/>
      <w:bookmarkStart w:name="_Toc28872280" w:id="472"/>
      <w:bookmarkStart w:name="_Toc28872832" w:id="473"/>
      <w:bookmarkStart w:name="_Toc28873038" w:id="474"/>
      <w:bookmarkStart w:name="_Toc28873503" w:id="475"/>
      <w:bookmarkStart w:name="_Toc28873712" w:id="476"/>
      <w:bookmarkStart w:name="_Toc28874507" w:id="477"/>
      <w:bookmarkStart w:name="_Toc28953997" w:id="478"/>
      <w:bookmarkStart w:name="_Toc28954204" w:id="479"/>
      <w:bookmarkStart w:name="_Toc28954864" w:id="480"/>
      <w:bookmarkStart w:name="_Toc52186938" w:id="481"/>
      <w:bookmarkStart w:name="_Toc56684612" w:id="482"/>
      <w:bookmarkStart w:name="_Toc63411682" w:id="483"/>
      <w:bookmarkStart w:name="_Toc69905877" w:id="484"/>
      <w:bookmarkStart w:name="_Toc81402521" w:id="485"/>
      <w:r w:rsidRPr="0051196F">
        <w:rPr>
          <w:rFonts w:ascii="Times New Roman" w:hAnsi="Times New Roman" w:cs="Times New Roman"/>
          <w:caps/>
        </w:rPr>
        <w:t>P</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51196F">
        <w:rPr>
          <w:rFonts w:ascii="Times New Roman" w:hAnsi="Times New Roman" w:cs="Times New Roman"/>
          <w:caps/>
        </w:rPr>
        <w:t>ISTIKUPESAD</w:t>
      </w:r>
      <w:bookmarkEnd w:id="478"/>
      <w:bookmarkEnd w:id="479"/>
      <w:bookmarkEnd w:id="480"/>
      <w:bookmarkEnd w:id="481"/>
      <w:bookmarkEnd w:id="482"/>
      <w:bookmarkEnd w:id="483"/>
      <w:bookmarkEnd w:id="484"/>
      <w:bookmarkEnd w:id="485"/>
    </w:p>
    <w:p w:rsidRPr="0051196F" w:rsidR="00416B3F" w:rsidP="00416B3F" w:rsidRDefault="03CDCD14" w14:paraId="6D62CB73" w14:textId="558597AC">
      <w:pPr>
        <w:pStyle w:val="Vahedeta"/>
        <w:spacing w:after="120" w:line="276" w:lineRule="auto"/>
        <w:jc w:val="both"/>
        <w:rPr>
          <w:rFonts w:ascii="Times New Roman" w:hAnsi="Times New Roman" w:cs="Times New Roman"/>
        </w:rPr>
      </w:pPr>
      <w:bookmarkStart w:name="_Hlk80012948" w:id="486"/>
      <w:r w:rsidRPr="4239498E">
        <w:rPr>
          <w:rFonts w:ascii="Times New Roman" w:hAnsi="Times New Roman" w:cs="Times New Roman"/>
        </w:rPr>
        <w:t>Maanduskontaktiga ühe- ja kahekohaliste pistikupesade klass on 16 A, 230 VAC.</w:t>
      </w:r>
      <w:r w:rsidRPr="4239498E" w:rsidR="6AC0F43E">
        <w:rPr>
          <w:rFonts w:ascii="Times New Roman" w:hAnsi="Times New Roman" w:cs="Times New Roman"/>
        </w:rPr>
        <w:t xml:space="preserve"> Avalikes ruumides</w:t>
      </w:r>
      <w:r w:rsidRPr="4239498E">
        <w:rPr>
          <w:rFonts w:ascii="Times New Roman" w:hAnsi="Times New Roman" w:cs="Times New Roman"/>
        </w:rPr>
        <w:t xml:space="preserve"> peavad pistikupesad olema varustatud ava sulguriga (lastekaitsega). Kattematerjal peab olema vastupidavast ja kergesti hooldatavast polükarbonaadist või termoplastist. Pistikupesade värvus kooskõlastatakse sisearhitektiga. </w:t>
      </w:r>
    </w:p>
    <w:p w:rsidRPr="0051196F" w:rsidR="00416B3F" w:rsidP="00416B3F" w:rsidRDefault="00416B3F" w14:paraId="0223EF4C"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Kõik pistikupesad ja valgustuse lülitid varustatakse siltidega, kust selgub rühmakeskuse ja –liini tähis, millisesse toitesüsteemi pistikupesa ja valgustuse grupp kuulub (tavatoide, UPS jne).</w:t>
      </w:r>
    </w:p>
    <w:p w:rsidRPr="0051196F" w:rsidR="00416B3F" w:rsidP="00416B3F" w:rsidRDefault="03CDCD14" w14:paraId="379FD51B" w14:textId="77777777">
      <w:pPr>
        <w:pStyle w:val="Vahedeta"/>
        <w:spacing w:after="120" w:line="276" w:lineRule="auto"/>
        <w:jc w:val="both"/>
        <w:rPr>
          <w:rFonts w:ascii="Times New Roman" w:hAnsi="Times New Roman" w:cs="Times New Roman"/>
        </w:rPr>
      </w:pPr>
      <w:r w:rsidRPr="4239498E">
        <w:rPr>
          <w:rFonts w:ascii="Times New Roman" w:hAnsi="Times New Roman" w:cs="Times New Roman"/>
        </w:rPr>
        <w:t xml:space="preserve">UPS-i toitevõrku ühendatud pistikupesad peavad reeglina olema punast värvi ning varustatud sildiga „UPS”. </w:t>
      </w:r>
    </w:p>
    <w:p w:rsidRPr="0051196F" w:rsidR="00416B3F" w:rsidP="00416B3F" w:rsidRDefault="00416B3F" w14:paraId="09BF43E2" w14:textId="77777777">
      <w:pPr>
        <w:pStyle w:val="Vahedeta"/>
        <w:spacing w:line="276" w:lineRule="auto"/>
        <w:jc w:val="both"/>
        <w:rPr>
          <w:rFonts w:ascii="Times New Roman" w:hAnsi="Times New Roman" w:cs="Times New Roman"/>
        </w:rPr>
      </w:pPr>
      <w:r w:rsidRPr="0051196F">
        <w:rPr>
          <w:rFonts w:ascii="Times New Roman" w:hAnsi="Times New Roman" w:cs="Times New Roman"/>
        </w:rPr>
        <w:t>Pistikupesade komplektid ja paiknemine peab vastama ruumikaartidele.</w:t>
      </w:r>
    </w:p>
    <w:p w:rsidRPr="0051196F" w:rsidR="00416B3F" w:rsidP="00416B3F" w:rsidRDefault="00416B3F" w14:paraId="099BDBC5" w14:textId="77777777">
      <w:pPr>
        <w:pStyle w:val="Vahedeta"/>
        <w:spacing w:line="276" w:lineRule="auto"/>
        <w:jc w:val="both"/>
        <w:rPr>
          <w:rFonts w:ascii="Times New Roman" w:hAnsi="Times New Roman" w:cs="Times New Roman"/>
        </w:rPr>
      </w:pPr>
    </w:p>
    <w:p w:rsidRPr="0051196F" w:rsidR="00416B3F" w:rsidP="00416B3F" w:rsidRDefault="00416B3F" w14:paraId="3B4ABD8E" w14:textId="77777777">
      <w:pPr>
        <w:pStyle w:val="Vahedeta"/>
        <w:spacing w:line="276" w:lineRule="auto"/>
        <w:jc w:val="both"/>
        <w:rPr>
          <w:rFonts w:ascii="Times New Roman" w:hAnsi="Times New Roman" w:cs="Times New Roman"/>
        </w:rPr>
      </w:pPr>
      <w:r w:rsidRPr="0051196F">
        <w:rPr>
          <w:rFonts w:ascii="Times New Roman" w:hAnsi="Times New Roman" w:cs="Times New Roman"/>
        </w:rPr>
        <w:t>Tugevvoolu pesad tuleb paigaldada samasse raami nõrkvoolu pesadega.</w:t>
      </w:r>
    </w:p>
    <w:p w:rsidRPr="0051196F" w:rsidR="00416B3F" w:rsidP="00416B3F" w:rsidRDefault="00416B3F" w14:paraId="3D56B1C6" w14:textId="77777777">
      <w:pPr>
        <w:pStyle w:val="Vahedeta"/>
        <w:spacing w:line="276" w:lineRule="auto"/>
        <w:jc w:val="both"/>
        <w:rPr>
          <w:rFonts w:ascii="Times New Roman" w:hAnsi="Times New Roman" w:cs="Times New Roman"/>
        </w:rPr>
      </w:pPr>
    </w:p>
    <w:p w:rsidRPr="0051196F" w:rsidR="00416B3F" w:rsidP="00416B3F" w:rsidRDefault="00416B3F" w14:paraId="0240DF6F" w14:textId="4E14FC44">
      <w:pPr>
        <w:pStyle w:val="Vahedeta"/>
        <w:spacing w:line="276" w:lineRule="auto"/>
        <w:jc w:val="both"/>
        <w:rPr>
          <w:rFonts w:ascii="Times New Roman" w:hAnsi="Times New Roman" w:cs="Times New Roman"/>
        </w:rPr>
      </w:pPr>
    </w:p>
    <w:p w:rsidRPr="0051196F" w:rsidR="00416B3F" w:rsidP="00416B3F" w:rsidRDefault="00416B3F" w14:paraId="0DC84506" w14:textId="77777777">
      <w:pPr>
        <w:pStyle w:val="Vahedeta"/>
        <w:spacing w:line="276" w:lineRule="auto"/>
        <w:jc w:val="both"/>
        <w:rPr>
          <w:rFonts w:ascii="Times New Roman" w:hAnsi="Times New Roman" w:cs="Times New Roman"/>
        </w:rPr>
      </w:pPr>
      <w:r w:rsidRPr="0051196F">
        <w:rPr>
          <w:rFonts w:ascii="Times New Roman" w:hAnsi="Times New Roman" w:cs="Times New Roman"/>
        </w:rPr>
        <w:t>Tugev- ja nõrkvoolu paigaldustarvikud valitakse reeglina sama tootja samast sarjast (sama paigaldusviis, disain ning värv), kooskõlastades enne hanget tarvikute tüübid nõrkvoolupaigaldise töövõtjaga. Erandid peavad olema piisavalt argumenteeritud ja need tuleb tellijaga kooskõlastada.</w:t>
      </w:r>
    </w:p>
    <w:p w:rsidRPr="0051196F" w:rsidR="00416B3F" w:rsidP="00416B3F" w:rsidRDefault="00416B3F" w14:paraId="570CA44A" w14:textId="77777777">
      <w:pPr>
        <w:pStyle w:val="Vahedeta"/>
        <w:spacing w:line="276" w:lineRule="auto"/>
        <w:jc w:val="both"/>
        <w:rPr>
          <w:rFonts w:ascii="Times New Roman" w:hAnsi="Times New Roman" w:cs="Times New Roman"/>
        </w:rPr>
      </w:pPr>
    </w:p>
    <w:p w:rsidRPr="0051196F" w:rsidR="006A2417" w:rsidP="006A2417" w:rsidRDefault="006A2417" w14:paraId="465805E6" w14:textId="41B6899F">
      <w:pPr>
        <w:pStyle w:val="Pealkiri2"/>
        <w:numPr>
          <w:ilvl w:val="1"/>
          <w:numId w:val="42"/>
        </w:numPr>
        <w:ind w:left="709" w:hanging="709"/>
        <w:rPr>
          <w:rFonts w:ascii="Times New Roman" w:hAnsi="Times New Roman" w:cs="Times New Roman"/>
          <w:caps/>
        </w:rPr>
      </w:pPr>
      <w:bookmarkStart w:name="_Toc278195588" w:id="487"/>
      <w:bookmarkStart w:name="_Toc28854534" w:id="488"/>
      <w:bookmarkStart w:name="_Toc28855211" w:id="489"/>
      <w:bookmarkStart w:name="_Toc28855428" w:id="490"/>
      <w:bookmarkStart w:name="_Toc28855856" w:id="491"/>
      <w:bookmarkStart w:name="_Toc28856091" w:id="492"/>
      <w:bookmarkStart w:name="_Toc28858751" w:id="493"/>
      <w:bookmarkStart w:name="_Toc28859154" w:id="494"/>
      <w:bookmarkStart w:name="_Toc28860005" w:id="495"/>
      <w:bookmarkStart w:name="_Toc28860237" w:id="496"/>
      <w:bookmarkStart w:name="_Toc28860615" w:id="497"/>
      <w:bookmarkStart w:name="_Toc28871010" w:id="498"/>
      <w:bookmarkStart w:name="_Toc28871217" w:id="499"/>
      <w:bookmarkStart w:name="_Toc28871424" w:id="500"/>
      <w:bookmarkStart w:name="_Toc28871631" w:id="501"/>
      <w:bookmarkStart w:name="_Toc28872045" w:id="502"/>
      <w:bookmarkStart w:name="_Toc28872281" w:id="503"/>
      <w:bookmarkStart w:name="_Toc28872833" w:id="504"/>
      <w:bookmarkStart w:name="_Toc28873039" w:id="505"/>
      <w:bookmarkStart w:name="_Toc28873504" w:id="506"/>
      <w:bookmarkStart w:name="_Toc28873713" w:id="507"/>
      <w:bookmarkStart w:name="_Toc28874508" w:id="508"/>
      <w:bookmarkStart w:name="_Toc28953998" w:id="509"/>
      <w:bookmarkStart w:name="_Toc28954205" w:id="510"/>
      <w:bookmarkStart w:name="_Toc28954865" w:id="511"/>
      <w:bookmarkStart w:name="_Toc52186939" w:id="512"/>
      <w:bookmarkStart w:name="_Toc56684613" w:id="513"/>
      <w:bookmarkStart w:name="_Toc63411683" w:id="514"/>
      <w:bookmarkStart w:name="_Toc69905878" w:id="515"/>
      <w:bookmarkStart w:name="_Toc81402522" w:id="516"/>
      <w:bookmarkEnd w:id="486"/>
      <w:r w:rsidRPr="0051196F">
        <w:rPr>
          <w:rFonts w:ascii="Times New Roman" w:hAnsi="Times New Roman" w:cs="Times New Roman"/>
          <w:caps/>
        </w:rPr>
        <w:t>V</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51196F">
        <w:rPr>
          <w:rFonts w:ascii="Times New Roman" w:hAnsi="Times New Roman" w:cs="Times New Roman"/>
          <w:caps/>
        </w:rPr>
        <w:t>ALGUSTUSSÜSTEEMID</w:t>
      </w:r>
      <w:bookmarkEnd w:id="509"/>
      <w:bookmarkEnd w:id="510"/>
      <w:bookmarkEnd w:id="511"/>
      <w:bookmarkEnd w:id="512"/>
      <w:bookmarkEnd w:id="513"/>
      <w:bookmarkEnd w:id="514"/>
      <w:bookmarkEnd w:id="515"/>
      <w:bookmarkEnd w:id="516"/>
    </w:p>
    <w:p w:rsidRPr="0051196F" w:rsidR="00416B3F" w:rsidP="00416B3F" w:rsidRDefault="03CDCD14" w14:paraId="16705315" w14:textId="00DB3DEF">
      <w:pPr>
        <w:pStyle w:val="Vahedeta"/>
        <w:spacing w:after="120" w:line="276" w:lineRule="auto"/>
        <w:jc w:val="both"/>
        <w:rPr>
          <w:rFonts w:ascii="Times New Roman" w:hAnsi="Times New Roman" w:cs="Times New Roman"/>
        </w:rPr>
      </w:pPr>
      <w:r w:rsidRPr="4239498E">
        <w:rPr>
          <w:rFonts w:ascii="Times New Roman" w:hAnsi="Times New Roman" w:cs="Times New Roman"/>
        </w:rPr>
        <w:t>Kõikprojekteeritavad ja paigaldatavad valgustid peavad vastama 2005/32/EÜ ja Euroopa Liidu Komisjoni määrusele nr 245 2009 ja vastama EVS-EN 62471, EVS-EN 61547 ja EVS-EN 55015 standardite nõutele. Leedvalgustid peavad lisaks omama ENEC sertifikaati ja vastama IEC 62722, IEC 62717, EVS-EN 62504, EVS-EN 13032 standardile.</w:t>
      </w:r>
    </w:p>
    <w:p w:rsidRPr="005521C3" w:rsidR="00416B3F" w:rsidP="46C45EBE" w:rsidRDefault="00416B3F" w14:paraId="6E30184E" w14:textId="77777777">
      <w:pPr>
        <w:pStyle w:val="Vahedeta"/>
        <w:spacing w:line="276" w:lineRule="auto"/>
        <w:jc w:val="both"/>
        <w:rPr>
          <w:rFonts w:ascii="Times New Roman" w:hAnsi="Times New Roman" w:cs="Times New Roman"/>
        </w:rPr>
      </w:pPr>
      <w:r w:rsidRPr="005521C3">
        <w:rPr>
          <w:rFonts w:ascii="Times New Roman" w:hAnsi="Times New Roman" w:cs="Times New Roman"/>
        </w:rPr>
        <w:t>Valgustuse süsteem tuleb projekteerida võimalikult lihtsalt ja võimalikult väikese hooldusvajadusega, rakendades selleks järgmisi valikuid:</w:t>
      </w:r>
    </w:p>
    <w:p w:rsidRPr="0051196F" w:rsidR="00416B3F" w:rsidP="00416B3F" w:rsidRDefault="00416B3F" w14:paraId="462153B5" w14:textId="77777777">
      <w:pPr>
        <w:pStyle w:val="Vahedeta"/>
        <w:numPr>
          <w:ilvl w:val="0"/>
          <w:numId w:val="40"/>
        </w:numPr>
        <w:spacing w:line="276" w:lineRule="auto"/>
        <w:ind w:left="426" w:hanging="437"/>
        <w:rPr>
          <w:rFonts w:ascii="Times New Roman" w:hAnsi="Times New Roman" w:cs="Times New Roman"/>
        </w:rPr>
      </w:pPr>
      <w:r w:rsidRPr="46C45EBE">
        <w:rPr>
          <w:rFonts w:ascii="Times New Roman" w:hAnsi="Times New Roman" w:cs="Times New Roman"/>
        </w:rPr>
        <w:t>kasutada pika elueaga energiasäästlikke leedvalgusteid (minimaalselt 50 000 h)</w:t>
      </w:r>
    </w:p>
    <w:p w:rsidRPr="0051196F" w:rsidR="00416B3F" w:rsidP="00416B3F" w:rsidRDefault="00416B3F" w14:paraId="07952BD6" w14:textId="77777777">
      <w:pPr>
        <w:pStyle w:val="Vahedeta"/>
        <w:numPr>
          <w:ilvl w:val="0"/>
          <w:numId w:val="40"/>
        </w:numPr>
        <w:spacing w:line="276" w:lineRule="auto"/>
        <w:ind w:left="426" w:hanging="437"/>
        <w:rPr>
          <w:rFonts w:ascii="Times New Roman" w:hAnsi="Times New Roman" w:cs="Times New Roman"/>
        </w:rPr>
      </w:pPr>
      <w:r w:rsidRPr="0051196F">
        <w:rPr>
          <w:rFonts w:ascii="Times New Roman" w:hAnsi="Times New Roman" w:cs="Times New Roman"/>
        </w:rPr>
        <w:t>projekteeritavad ja paigaldatavad leedvalgustid peavad omama vähemalt 5-aastast tehasegarantiid</w:t>
      </w:r>
    </w:p>
    <w:p w:rsidRPr="0051196F" w:rsidR="00416B3F" w:rsidP="00416B3F" w:rsidRDefault="03CDCD14" w14:paraId="00BF657F" w14:textId="77777777">
      <w:pPr>
        <w:pStyle w:val="Vahedeta"/>
        <w:numPr>
          <w:ilvl w:val="0"/>
          <w:numId w:val="40"/>
        </w:numPr>
        <w:spacing w:line="276" w:lineRule="auto"/>
        <w:ind w:left="426" w:hanging="437"/>
        <w:rPr>
          <w:rFonts w:ascii="Times New Roman" w:hAnsi="Times New Roman" w:cs="Times New Roman"/>
        </w:rPr>
      </w:pPr>
      <w:r w:rsidRPr="4239498E">
        <w:rPr>
          <w:rFonts w:ascii="Times New Roman" w:hAnsi="Times New Roman" w:cs="Times New Roman"/>
        </w:rPr>
        <w:t>leedvalgustid peavad omama CLO funktsiooni</w:t>
      </w:r>
    </w:p>
    <w:p w:rsidRPr="0051196F" w:rsidR="00416B3F" w:rsidP="00416B3F" w:rsidRDefault="00416B3F" w14:paraId="49A567D1" w14:textId="77777777">
      <w:pPr>
        <w:pStyle w:val="Vahedeta"/>
        <w:spacing w:after="120" w:line="276" w:lineRule="auto"/>
        <w:ind w:left="-11"/>
        <w:rPr>
          <w:rFonts w:ascii="Times New Roman" w:hAnsi="Times New Roman" w:cs="Times New Roman"/>
        </w:rPr>
      </w:pPr>
    </w:p>
    <w:p w:rsidRPr="0051196F" w:rsidR="00416B3F" w:rsidP="00416B3F" w:rsidRDefault="03CDCD14" w14:paraId="698C9CFC" w14:textId="75E399F7">
      <w:pPr>
        <w:pStyle w:val="Vahedeta"/>
        <w:spacing w:after="120" w:line="276" w:lineRule="auto"/>
        <w:ind w:left="-11"/>
        <w:rPr>
          <w:rFonts w:ascii="Times New Roman" w:hAnsi="Times New Roman" w:cs="Times New Roman"/>
        </w:rPr>
      </w:pPr>
      <w:r w:rsidRPr="4239498E">
        <w:rPr>
          <w:rFonts w:ascii="Times New Roman" w:hAnsi="Times New Roman" w:cs="Times New Roman"/>
        </w:rPr>
        <w:t xml:space="preserve">Ruumide </w:t>
      </w:r>
      <w:r w:rsidRPr="4239498E" w:rsidR="1354C8C4">
        <w:rPr>
          <w:rFonts w:ascii="Times New Roman" w:hAnsi="Times New Roman" w:cs="Times New Roman"/>
        </w:rPr>
        <w:t xml:space="preserve"> valgustuse </w:t>
      </w:r>
      <w:r w:rsidRPr="4239498E">
        <w:rPr>
          <w:rFonts w:ascii="Times New Roman" w:hAnsi="Times New Roman" w:cs="Times New Roman"/>
        </w:rPr>
        <w:t>kohta teostada valgustehnilised arvutused, sh energiatõhususe arvutus ja lisada need projektile</w:t>
      </w:r>
      <w:r w:rsidRPr="4239498E" w:rsidR="753A6E78">
        <w:rPr>
          <w:rFonts w:ascii="Times New Roman" w:hAnsi="Times New Roman" w:cs="Times New Roman"/>
        </w:rPr>
        <w:t xml:space="preserve"> raportina ja tarkvara originaalformaadis</w:t>
      </w:r>
      <w:r w:rsidRPr="4239498E">
        <w:rPr>
          <w:rFonts w:ascii="Times New Roman" w:hAnsi="Times New Roman" w:cs="Times New Roman"/>
        </w:rPr>
        <w:t>. Ruumide valgusarvutused peavad sisaldama ka räiguse (UGR) kontrollarvutusi. Arvutuste tegemisel peab arvestama mööbliga.</w:t>
      </w:r>
    </w:p>
    <w:p w:rsidRPr="0051196F" w:rsidR="00416B3F" w:rsidP="00416B3F" w:rsidRDefault="03CDCD14" w14:paraId="526F4F9B" w14:textId="4EA10C8F">
      <w:pPr>
        <w:pStyle w:val="Vahedeta"/>
        <w:numPr>
          <w:ilvl w:val="0"/>
          <w:numId w:val="40"/>
        </w:numPr>
        <w:spacing w:after="120" w:line="276" w:lineRule="auto"/>
        <w:ind w:left="426" w:hanging="437"/>
        <w:rPr>
          <w:rFonts w:ascii="Times New Roman" w:hAnsi="Times New Roman" w:cs="Times New Roman"/>
        </w:rPr>
      </w:pPr>
      <w:r w:rsidRPr="4239498E">
        <w:rPr>
          <w:rFonts w:ascii="Times New Roman" w:hAnsi="Times New Roman" w:cs="Times New Roman"/>
        </w:rPr>
        <w:t>Hoone valgustuse LENI väärtus peab vastama standardile EVS-EN 15193</w:t>
      </w:r>
      <w:r w:rsidRPr="4239498E" w:rsidR="7DA904D4">
        <w:rPr>
          <w:rFonts w:ascii="Times New Roman" w:hAnsi="Times New Roman" w:cs="Times New Roman"/>
        </w:rPr>
        <w:t>. Projektis esitada ka LENi arvutus.</w:t>
      </w:r>
    </w:p>
    <w:p w:rsidRPr="0051196F" w:rsidR="00416B3F" w:rsidP="00416B3F" w:rsidRDefault="00416B3F" w14:paraId="134DC1E8" w14:textId="77777777">
      <w:pPr>
        <w:pStyle w:val="Vahedeta"/>
        <w:numPr>
          <w:ilvl w:val="0"/>
          <w:numId w:val="40"/>
        </w:numPr>
        <w:spacing w:after="120" w:line="276" w:lineRule="auto"/>
        <w:ind w:left="426" w:hanging="437"/>
        <w:rPr>
          <w:rFonts w:ascii="Times New Roman" w:hAnsi="Times New Roman" w:cs="Times New Roman"/>
        </w:rPr>
      </w:pPr>
      <w:r w:rsidRPr="0051196F">
        <w:rPr>
          <w:rFonts w:ascii="Times New Roman" w:hAnsi="Times New Roman" w:cs="Times New Roman"/>
        </w:rPr>
        <w:t>Arvutitega töökohtadel lubatud valgustite heledus peab vastama standardile ENS-EN 12464-1 pt. 4.9.2</w:t>
      </w:r>
    </w:p>
    <w:p w:rsidRPr="0051196F" w:rsidR="00416B3F" w:rsidP="00416B3F" w:rsidRDefault="03CDCD14" w14:paraId="29149788" w14:textId="77777777">
      <w:pPr>
        <w:pStyle w:val="Vahedeta"/>
        <w:spacing w:after="120" w:line="276" w:lineRule="auto"/>
        <w:jc w:val="both"/>
        <w:rPr>
          <w:rFonts w:ascii="Times New Roman" w:hAnsi="Times New Roman" w:cs="Times New Roman"/>
        </w:rPr>
      </w:pPr>
      <w:r w:rsidRPr="4239498E">
        <w:rPr>
          <w:rFonts w:ascii="Times New Roman" w:hAnsi="Times New Roman" w:cs="Times New Roman"/>
        </w:rPr>
        <w:t xml:space="preserve">Projekti spetsifikatsioonis peavad olema märgitud valgusallikate Ra-indeks (CRI indeks), värvsustemperatuur ja valgustite liiteseadmed. </w:t>
      </w:r>
    </w:p>
    <w:p w:rsidRPr="0051196F" w:rsidR="00416B3F" w:rsidP="00416B3F" w:rsidRDefault="00416B3F" w14:paraId="1606035E"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Temperatuurimarkeeringuga valgustite kasutamisel tuleb kasutada märgitud temperatuurile kuumakindlaid kaableid.</w:t>
      </w:r>
    </w:p>
    <w:p w:rsidRPr="0051196F" w:rsidR="00416B3F" w:rsidP="00416B3F" w:rsidRDefault="03CDCD14" w14:paraId="7FBBE125" w14:textId="77777777">
      <w:pPr>
        <w:pStyle w:val="Vahedeta"/>
        <w:spacing w:after="120" w:line="276" w:lineRule="auto"/>
        <w:jc w:val="both"/>
        <w:rPr>
          <w:rFonts w:ascii="Times New Roman" w:hAnsi="Times New Roman" w:cs="Times New Roman"/>
        </w:rPr>
      </w:pPr>
      <w:r w:rsidRPr="4239498E">
        <w:rPr>
          <w:rFonts w:ascii="Times New Roman" w:hAnsi="Times New Roman" w:cs="Times New Roman"/>
        </w:rPr>
        <w:t>Klassiruumides tuleb kasutada valgustuse juhtimiseks päevavalgusest ja kohalolekust sõltuvat juhtimist. Päevavalgusest sõltuva juhtimise korral tuleb arvestada pinkide tegeliku paiknemisega (aknapoolsed pikiread eraldi juhitavad). Videoprojektori piirkonna valgustid ja tahvlivalgusti peavad olema eraldi juhitavad ka õppejõu laua lähedalt (eesseinalt). Auditooriumis ja aulas peab saama valgusallikaid sujuvalt juhtida.</w:t>
      </w:r>
    </w:p>
    <w:p w:rsidRPr="0051196F" w:rsidR="00416B3F" w:rsidP="00416B3F" w:rsidRDefault="03CDCD14" w14:paraId="65B94AE4" w14:textId="4E047C72">
      <w:pPr>
        <w:pStyle w:val="Vahedeta"/>
        <w:spacing w:after="120" w:line="276" w:lineRule="auto"/>
        <w:jc w:val="both"/>
        <w:rPr>
          <w:rFonts w:ascii="Times New Roman" w:hAnsi="Times New Roman" w:cs="Times New Roman"/>
        </w:rPr>
      </w:pPr>
      <w:r w:rsidRPr="4239498E">
        <w:rPr>
          <w:rFonts w:ascii="Times New Roman" w:hAnsi="Times New Roman" w:cs="Times New Roman"/>
        </w:rPr>
        <w:t xml:space="preserve">Ruumide valgustuse juhtimiseks tuleb kasutada kas ruumipõhiseid multiandureid (kohalolek, päevavalgus) integreerituna lülititega ja DALI 2 süsteemi. Juhtimise ja integreerituse tase tuleb tellijaga kooskõlastada. Valgustuse juhtimisel tuleb kasutada vaid üldtunnustatud ja avatud protokolliga andmesiinide skeeme, tagades oleku- ja juhtimissignaalide integreerituse hooneautomaatikaga. </w:t>
      </w:r>
      <w:r w:rsidRPr="4239498E" w:rsidR="0668A1FD">
        <w:rPr>
          <w:rFonts w:ascii="Times New Roman" w:hAnsi="Times New Roman" w:cs="Times New Roman"/>
        </w:rPr>
        <w:t>Uutes hoonetes reeglin</w:t>
      </w:r>
      <w:r w:rsidRPr="4239498E" w:rsidR="5EDD7882">
        <w:rPr>
          <w:rFonts w:ascii="Times New Roman" w:hAnsi="Times New Roman" w:cs="Times New Roman"/>
        </w:rPr>
        <w:t>a</w:t>
      </w:r>
      <w:r w:rsidRPr="4239498E" w:rsidR="0668A1FD">
        <w:rPr>
          <w:rFonts w:ascii="Times New Roman" w:hAnsi="Times New Roman" w:cs="Times New Roman"/>
        </w:rPr>
        <w:t xml:space="preserve"> kasutada DALI juhtimist integr</w:t>
      </w:r>
      <w:r w:rsidRPr="4239498E" w:rsidR="6AF3E5CE">
        <w:rPr>
          <w:rFonts w:ascii="Times New Roman" w:hAnsi="Times New Roman" w:cs="Times New Roman"/>
        </w:rPr>
        <w:t>ee</w:t>
      </w:r>
      <w:r w:rsidRPr="4239498E" w:rsidR="0668A1FD">
        <w:rPr>
          <w:rFonts w:ascii="Times New Roman" w:hAnsi="Times New Roman" w:cs="Times New Roman"/>
        </w:rPr>
        <w:t>ritud hooneautomaatikaga.</w:t>
      </w:r>
    </w:p>
    <w:p w:rsidRPr="0051196F" w:rsidR="00416B3F" w:rsidP="00416B3F" w:rsidRDefault="00416B3F" w14:paraId="107AEFD0"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Nõupidamisruumides tuleb kasutada valgustuse sujuvat juhtimist.</w:t>
      </w:r>
    </w:p>
    <w:p w:rsidRPr="0051196F" w:rsidR="00416B3F" w:rsidP="00416B3F" w:rsidRDefault="03CDCD14" w14:paraId="574EB004" w14:textId="37969603">
      <w:pPr>
        <w:pStyle w:val="Vahedeta"/>
        <w:spacing w:after="120" w:line="276" w:lineRule="auto"/>
        <w:jc w:val="both"/>
        <w:rPr>
          <w:rFonts w:ascii="Times New Roman" w:hAnsi="Times New Roman" w:cs="Times New Roman"/>
        </w:rPr>
      </w:pPr>
      <w:r w:rsidRPr="4239498E">
        <w:rPr>
          <w:rFonts w:ascii="Times New Roman" w:hAnsi="Times New Roman" w:cs="Times New Roman"/>
        </w:rPr>
        <w:t xml:space="preserve">Koridoride ja trepikodade valgustuse juhtimine tuleb teostada läbi </w:t>
      </w:r>
      <w:r w:rsidRPr="4239498E" w:rsidR="2D58830E">
        <w:rPr>
          <w:rFonts w:ascii="Times New Roman" w:hAnsi="Times New Roman" w:cs="Times New Roman"/>
        </w:rPr>
        <w:t xml:space="preserve">DALI </w:t>
      </w:r>
      <w:r w:rsidRPr="4239498E">
        <w:rPr>
          <w:rFonts w:ascii="Times New Roman" w:hAnsi="Times New Roman" w:cs="Times New Roman"/>
        </w:rPr>
        <w:t>süsteemi, kasutades liikumisandureid, ajaprogrammi, valvestatust ja sõltuvust päevavalgusest. Vajadusel tuleb paigaldada surunupplülitid valgustuse käsitsi lülitamiseks.</w:t>
      </w:r>
    </w:p>
    <w:p w:rsidRPr="0051196F" w:rsidR="00416B3F" w:rsidP="00416B3F" w:rsidRDefault="03CDCD14" w14:paraId="00C35ECD" w14:textId="102AE834">
      <w:pPr>
        <w:pStyle w:val="Vahedeta"/>
        <w:spacing w:after="120" w:line="276" w:lineRule="auto"/>
        <w:jc w:val="both"/>
        <w:rPr>
          <w:rFonts w:ascii="Times New Roman" w:hAnsi="Times New Roman" w:cs="Times New Roman"/>
        </w:rPr>
      </w:pPr>
      <w:r w:rsidRPr="4239498E">
        <w:rPr>
          <w:rFonts w:ascii="Times New Roman" w:hAnsi="Times New Roman" w:cs="Times New Roman"/>
        </w:rPr>
        <w:t>Ventilatsiooni õhuvõtukambritesse tuleb projekteerida ja ehitada valgustus keskmise valgustatusega 50 lx.</w:t>
      </w:r>
    </w:p>
    <w:p w:rsidRPr="0051196F" w:rsidR="00416B3F" w:rsidP="00416B3F" w:rsidRDefault="00416B3F" w14:paraId="62188DAD"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 xml:space="preserve">Köögi kubudesse paigaldavate valgustite nõuded on </w:t>
      </w:r>
      <w:bookmarkStart w:name="_Toc139453522" w:id="517"/>
      <w:bookmarkStart w:name="_Toc236466862" w:id="518"/>
      <w:bookmarkStart w:name="_Toc260837474" w:id="519"/>
      <w:bookmarkStart w:name="_Toc278195589" w:id="520"/>
      <w:r w:rsidRPr="0051196F">
        <w:rPr>
          <w:rFonts w:ascii="Times New Roman" w:hAnsi="Times New Roman" w:cs="Times New Roman"/>
        </w:rPr>
        <w:t>välja toodud „Osa 4, Ventilatsioon“. Täiendav info ruumide valgustuse kohta on toodud “Lisa 7, Ruumikaardid“.</w:t>
      </w:r>
    </w:p>
    <w:p w:rsidR="00416B3F" w:rsidP="00416B3F" w:rsidRDefault="00416B3F" w14:paraId="63001052" w14:textId="1CFEEE91">
      <w:pPr>
        <w:pStyle w:val="Vahedeta"/>
        <w:spacing w:line="276" w:lineRule="auto"/>
        <w:rPr>
          <w:rFonts w:ascii="Times New Roman" w:hAnsi="Times New Roman" w:cs="Times New Roman"/>
        </w:rPr>
      </w:pPr>
    </w:p>
    <w:p w:rsidR="00E278DF" w:rsidP="00416B3F" w:rsidRDefault="00E278DF" w14:paraId="7B12F9E1" w14:textId="1C62032B">
      <w:pPr>
        <w:pStyle w:val="Vahedeta"/>
        <w:spacing w:line="276" w:lineRule="auto"/>
        <w:rPr>
          <w:rFonts w:ascii="Times New Roman" w:hAnsi="Times New Roman" w:cs="Times New Roman"/>
        </w:rPr>
      </w:pPr>
    </w:p>
    <w:p w:rsidR="00E278DF" w:rsidP="00416B3F" w:rsidRDefault="00E278DF" w14:paraId="77203C8B" w14:textId="2126D14F">
      <w:pPr>
        <w:pStyle w:val="Vahedeta"/>
        <w:spacing w:line="276" w:lineRule="auto"/>
        <w:rPr>
          <w:rFonts w:ascii="Times New Roman" w:hAnsi="Times New Roman" w:cs="Times New Roman"/>
        </w:rPr>
      </w:pPr>
    </w:p>
    <w:p w:rsidRPr="0051196F" w:rsidR="00E278DF" w:rsidP="00416B3F" w:rsidRDefault="00E278DF" w14:paraId="69387A52" w14:textId="77777777">
      <w:pPr>
        <w:pStyle w:val="Vahedeta"/>
        <w:spacing w:line="276" w:lineRule="auto"/>
        <w:rPr>
          <w:rFonts w:ascii="Times New Roman" w:hAnsi="Times New Roman" w:cs="Times New Roman"/>
        </w:rPr>
      </w:pPr>
    </w:p>
    <w:bookmarkEnd w:id="517"/>
    <w:bookmarkEnd w:id="518"/>
    <w:bookmarkEnd w:id="519"/>
    <w:bookmarkEnd w:id="520"/>
    <w:p w:rsidRPr="0051196F" w:rsidR="00416B3F" w:rsidP="4239498E" w:rsidRDefault="03CDCD14" w14:paraId="147F035E" w14:textId="77777777">
      <w:pPr>
        <w:pStyle w:val="Vahedeta"/>
        <w:spacing w:line="276" w:lineRule="auto"/>
        <w:rPr>
          <w:rFonts w:ascii="Times New Roman" w:hAnsi="Times New Roman" w:cs="Times New Roman"/>
          <w:b/>
          <w:bCs/>
          <w:sz w:val="24"/>
          <w:szCs w:val="24"/>
        </w:rPr>
      </w:pPr>
      <w:r w:rsidRPr="4239498E">
        <w:rPr>
          <w:rFonts w:ascii="Times New Roman" w:hAnsi="Times New Roman" w:cs="Times New Roman"/>
          <w:b/>
          <w:bCs/>
          <w:sz w:val="24"/>
          <w:szCs w:val="24"/>
        </w:rPr>
        <w:t>Hädavalgustus</w:t>
      </w:r>
    </w:p>
    <w:p w:rsidRPr="0051196F" w:rsidR="00416B3F" w:rsidP="00416B3F" w:rsidRDefault="177C7ADA" w14:paraId="794A9053" w14:textId="3A0E3B2D">
      <w:pPr>
        <w:pStyle w:val="Vahedeta"/>
        <w:spacing w:after="120" w:line="276" w:lineRule="auto"/>
        <w:jc w:val="both"/>
        <w:rPr>
          <w:rFonts w:ascii="Times New Roman" w:hAnsi="Times New Roman" w:cs="Times New Roman"/>
        </w:rPr>
      </w:pPr>
      <w:r w:rsidRPr="4239498E">
        <w:rPr>
          <w:rFonts w:ascii="Times New Roman" w:hAnsi="Times New Roman" w:cs="Times New Roman"/>
        </w:rPr>
        <w:t>Projekteerida  hädavalgustussüsteem (</w:t>
      </w:r>
      <w:r w:rsidRPr="4239498E" w:rsidR="42188CD0">
        <w:rPr>
          <w:rFonts w:ascii="Times New Roman" w:hAnsi="Times New Roman" w:cs="Times New Roman"/>
        </w:rPr>
        <w:t>hädavalgustussüsteemi</w:t>
      </w:r>
      <w:r w:rsidRPr="4239498E">
        <w:rPr>
          <w:rFonts w:ascii="Times New Roman" w:hAnsi="Times New Roman" w:cs="Times New Roman"/>
        </w:rPr>
        <w:t xml:space="preserve"> lahendus täpsustatakse </w:t>
      </w:r>
      <w:r w:rsidRPr="4239498E" w:rsidR="46FDB2A7">
        <w:rPr>
          <w:rFonts w:ascii="Times New Roman" w:hAnsi="Times New Roman" w:cs="Times New Roman"/>
        </w:rPr>
        <w:t>eelprojektis</w:t>
      </w:r>
      <w:r w:rsidRPr="4239498E">
        <w:rPr>
          <w:rFonts w:ascii="Times New Roman" w:hAnsi="Times New Roman" w:cs="Times New Roman"/>
        </w:rPr>
        <w:t>).  Turvavalgustuse keskus peab olema varustatud TCP/IP, Modbus või Bacnet liidesega ja liidestatud hooneautomaatikaga.</w:t>
      </w:r>
    </w:p>
    <w:p w:rsidRPr="0051196F" w:rsidR="006A2417" w:rsidP="00416B3F" w:rsidRDefault="177C7ADA" w14:paraId="5C98D37F" w14:textId="21E51B32">
      <w:pPr>
        <w:pStyle w:val="Vahedeta"/>
        <w:spacing w:after="120" w:line="276" w:lineRule="auto"/>
        <w:jc w:val="both"/>
        <w:rPr>
          <w:rFonts w:ascii="Times New Roman" w:hAnsi="Times New Roman" w:cs="Times New Roman"/>
        </w:rPr>
      </w:pPr>
      <w:r w:rsidRPr="0B9264BA">
        <w:rPr>
          <w:rFonts w:ascii="Times New Roman" w:hAnsi="Times New Roman" w:cs="Times New Roman"/>
        </w:rPr>
        <w:t xml:space="preserve">Turvavalgustite toimimisaeg akurežiimis tuleb ette näha vastavalt </w:t>
      </w:r>
      <w:r w:rsidRPr="0B9264BA" w:rsidR="00416B3F">
        <w:rPr>
          <w:rFonts w:ascii="Times New Roman" w:hAnsi="Times New Roman" w:cs="Times New Roman"/>
        </w:rPr>
        <w:t>Siseministri määrusele nr 17 „Ehitisele esitatavad tuleohutusnõuded ja nõuded tuletõrje veevarustusele</w:t>
      </w:r>
      <w:r w:rsidRPr="0B9264BA">
        <w:rPr>
          <w:rFonts w:ascii="Times New Roman" w:hAnsi="Times New Roman" w:cs="Times New Roman"/>
        </w:rPr>
        <w:t>“.</w:t>
      </w:r>
    </w:p>
    <w:p w:rsidRPr="0051196F" w:rsidR="006A2417" w:rsidP="006A2417" w:rsidRDefault="61133AFC" w14:paraId="6DF69C4E" w14:textId="3E6E18C1">
      <w:pPr>
        <w:pStyle w:val="Pealkiri2"/>
        <w:numPr>
          <w:ilvl w:val="1"/>
          <w:numId w:val="42"/>
        </w:numPr>
        <w:ind w:left="709" w:hanging="709"/>
        <w:rPr>
          <w:rFonts w:ascii="Times New Roman" w:hAnsi="Times New Roman" w:cs="Times New Roman"/>
          <w:caps/>
        </w:rPr>
      </w:pPr>
      <w:bookmarkStart w:name="_Toc28953999" w:id="521"/>
      <w:bookmarkStart w:name="_Toc28954206" w:id="522"/>
      <w:bookmarkStart w:name="_Toc28954866" w:id="523"/>
      <w:bookmarkStart w:name="_Toc52186940" w:id="524"/>
      <w:bookmarkStart w:name="_Toc56684614" w:id="525"/>
      <w:bookmarkStart w:name="_Toc63411684" w:id="526"/>
      <w:bookmarkStart w:name="_Toc69905879" w:id="527"/>
      <w:bookmarkStart w:name="_Toc81402523" w:id="528"/>
      <w:r w:rsidRPr="4239498E">
        <w:rPr>
          <w:rFonts w:ascii="Times New Roman" w:hAnsi="Times New Roman" w:cs="Times New Roman"/>
          <w:caps/>
        </w:rPr>
        <w:t>ELEKTRIKÜT</w:t>
      </w:r>
      <w:r w:rsidRPr="4239498E" w:rsidR="4A35D149">
        <w:rPr>
          <w:rFonts w:ascii="Times New Roman" w:hAnsi="Times New Roman" w:cs="Times New Roman"/>
          <w:caps/>
        </w:rPr>
        <w:t>t</w:t>
      </w:r>
      <w:r w:rsidRPr="4239498E">
        <w:rPr>
          <w:rFonts w:ascii="Times New Roman" w:hAnsi="Times New Roman" w:cs="Times New Roman"/>
          <w:caps/>
        </w:rPr>
        <w:t>E</w:t>
      </w:r>
      <w:r w:rsidRPr="4239498E" w:rsidR="246DA05A">
        <w:rPr>
          <w:rFonts w:ascii="Times New Roman" w:hAnsi="Times New Roman" w:cs="Times New Roman"/>
          <w:caps/>
        </w:rPr>
        <w:t>-</w:t>
      </w:r>
      <w:r w:rsidRPr="4239498E" w:rsidR="7B95F8BA">
        <w:rPr>
          <w:rFonts w:ascii="Times New Roman" w:hAnsi="Times New Roman" w:cs="Times New Roman"/>
          <w:caps/>
        </w:rPr>
        <w:t xml:space="preserve"> ja sulatussüsteemid</w:t>
      </w:r>
      <w:bookmarkEnd w:id="521"/>
      <w:bookmarkEnd w:id="522"/>
      <w:bookmarkEnd w:id="523"/>
      <w:bookmarkEnd w:id="524"/>
      <w:bookmarkEnd w:id="525"/>
      <w:bookmarkEnd w:id="526"/>
      <w:bookmarkEnd w:id="527"/>
      <w:bookmarkEnd w:id="528"/>
    </w:p>
    <w:p w:rsidRPr="0051196F" w:rsidR="00416B3F" w:rsidP="00416B3F" w:rsidRDefault="00416B3F" w14:paraId="728CFAAB" w14:textId="225E6797">
      <w:pPr>
        <w:pStyle w:val="Vahedeta"/>
        <w:spacing w:after="120" w:line="276" w:lineRule="auto"/>
        <w:jc w:val="both"/>
        <w:rPr>
          <w:rFonts w:ascii="Times New Roman" w:hAnsi="Times New Roman" w:cs="Times New Roman"/>
        </w:rPr>
      </w:pPr>
      <w:r w:rsidRPr="0051196F">
        <w:rPr>
          <w:rFonts w:ascii="Times New Roman" w:hAnsi="Times New Roman" w:cs="Times New Roman"/>
        </w:rPr>
        <w:t>Elektriküttekaablite vajadus pesu- ja riietusruumidesse ning peasissepääsu ümbrusesse tuleb määrata iga hoone kohta eraldi.</w:t>
      </w:r>
    </w:p>
    <w:p w:rsidRPr="0051196F" w:rsidR="00416B3F" w:rsidP="00416B3F" w:rsidRDefault="03CDCD14" w14:paraId="25796AE8" w14:textId="57EE5846">
      <w:pPr>
        <w:pStyle w:val="Vahedeta"/>
        <w:spacing w:line="276" w:lineRule="auto"/>
        <w:jc w:val="both"/>
        <w:rPr>
          <w:rFonts w:ascii="Times New Roman" w:hAnsi="Times New Roman" w:cs="Times New Roman"/>
        </w:rPr>
      </w:pPr>
      <w:r w:rsidRPr="4239498E">
        <w:rPr>
          <w:rFonts w:ascii="Times New Roman" w:hAnsi="Times New Roman" w:cs="Times New Roman"/>
        </w:rPr>
        <w:t xml:space="preserve">Elektriliste </w:t>
      </w:r>
      <w:r w:rsidRPr="4239498E" w:rsidR="1E0C9D14">
        <w:rPr>
          <w:rFonts w:ascii="Times New Roman" w:hAnsi="Times New Roman" w:cs="Times New Roman"/>
        </w:rPr>
        <w:t>põrandakütte</w:t>
      </w:r>
      <w:r w:rsidRPr="4239498E" w:rsidR="2B8FF0AD">
        <w:rPr>
          <w:rFonts w:ascii="Times New Roman" w:hAnsi="Times New Roman" w:cs="Times New Roman"/>
        </w:rPr>
        <w:t>, välialade kütte</w:t>
      </w:r>
      <w:r w:rsidRPr="4239498E" w:rsidR="1E0C9D14">
        <w:rPr>
          <w:rFonts w:ascii="Times New Roman" w:hAnsi="Times New Roman" w:cs="Times New Roman"/>
        </w:rPr>
        <w:t xml:space="preserve"> ja </w:t>
      </w:r>
      <w:r w:rsidRPr="4239498E">
        <w:rPr>
          <w:rFonts w:ascii="Times New Roman" w:hAnsi="Times New Roman" w:cs="Times New Roman"/>
        </w:rPr>
        <w:t>õhkkardinate vajadus ja nende juhtimispõhimõte täpsustatakse eelprojektis (täpsustatakse tellijaga</w:t>
      </w:r>
      <w:r w:rsidRPr="4239498E" w:rsidR="06A6C3FA">
        <w:rPr>
          <w:rFonts w:ascii="Times New Roman" w:hAnsi="Times New Roman" w:cs="Times New Roman"/>
        </w:rPr>
        <w:t xml:space="preserve"> koostöös KVJ projekteerijaga</w:t>
      </w:r>
      <w:r w:rsidRPr="4239498E">
        <w:rPr>
          <w:rFonts w:ascii="Times New Roman" w:hAnsi="Times New Roman" w:cs="Times New Roman"/>
        </w:rPr>
        <w:t>).</w:t>
      </w:r>
    </w:p>
    <w:p w:rsidRPr="0051196F" w:rsidR="006A2417" w:rsidP="006A2417" w:rsidRDefault="006A2417" w14:paraId="520FC600" w14:textId="77777777">
      <w:pPr>
        <w:pStyle w:val="Vahedeta"/>
        <w:spacing w:line="276" w:lineRule="auto"/>
        <w:jc w:val="both"/>
        <w:rPr>
          <w:rFonts w:ascii="Times New Roman" w:hAnsi="Times New Roman" w:cs="Times New Roman"/>
        </w:rPr>
      </w:pPr>
    </w:p>
    <w:p w:rsidRPr="0051196F" w:rsidR="00416B3F" w:rsidP="00416B3F" w:rsidRDefault="00416B3F" w14:paraId="691FA828" w14:textId="11D37F77">
      <w:pPr>
        <w:pStyle w:val="Vahedeta"/>
        <w:spacing w:after="120" w:line="276" w:lineRule="auto"/>
        <w:jc w:val="both"/>
        <w:rPr>
          <w:rFonts w:ascii="Times New Roman" w:hAnsi="Times New Roman" w:cs="Times New Roman"/>
        </w:rPr>
      </w:pPr>
      <w:r w:rsidRPr="0051196F">
        <w:rPr>
          <w:rFonts w:ascii="Times New Roman" w:hAnsi="Times New Roman" w:cs="Times New Roman"/>
        </w:rPr>
        <w:t>Välistel sadevee-rennidel, lehtritel, torudel, kaldteedel tuleb rakendada elektri küttekaablitega sulatuskütet.</w:t>
      </w:r>
    </w:p>
    <w:p w:rsidRPr="0051196F" w:rsidR="00416B3F" w:rsidP="00416B3F" w:rsidRDefault="00416B3F" w14:paraId="7E82F592"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 xml:space="preserve">Küttekaablitena tuleb reeglina kasutada isereguleerivaid kaableid. Mitte isereguleerivate küttekaablite juhtimiseks tuleb kasutada temperatuuriregulaatoreid. Selleks tuleb kasutada temperatuuriandurit ja pinnase või renni niiskuse andurit. Põhja- ja lõunapoolse osa sulatuskütet tuleb juhtida erinevate anduritega. </w:t>
      </w:r>
    </w:p>
    <w:p w:rsidR="03CDCD14" w:rsidP="4239498E" w:rsidRDefault="03CDCD14" w14:paraId="07E7A6C7" w14:textId="0F9F3F90">
      <w:pPr>
        <w:pStyle w:val="Vahedeta"/>
        <w:spacing w:line="276" w:lineRule="auto"/>
        <w:jc w:val="both"/>
        <w:rPr>
          <w:rFonts w:ascii="Times New Roman" w:hAnsi="Times New Roman" w:cs="Times New Roman"/>
        </w:rPr>
      </w:pPr>
      <w:r w:rsidRPr="4239498E">
        <w:rPr>
          <w:rFonts w:ascii="Times New Roman" w:hAnsi="Times New Roman" w:cs="Times New Roman"/>
        </w:rPr>
        <w:t>Sulatussüsteemide juhtimise peab ühenduma hooneautomaatikaga (tööluba, olek, häire).</w:t>
      </w:r>
    </w:p>
    <w:p w:rsidRPr="0051196F" w:rsidR="006A2417" w:rsidP="006A2417" w:rsidRDefault="006A2417" w14:paraId="2C95B967" w14:textId="77777777">
      <w:pPr>
        <w:pStyle w:val="Vahedeta"/>
        <w:spacing w:line="276" w:lineRule="auto"/>
        <w:jc w:val="both"/>
        <w:rPr>
          <w:rFonts w:ascii="Times New Roman" w:hAnsi="Times New Roman" w:cs="Times New Roman"/>
        </w:rPr>
      </w:pPr>
    </w:p>
    <w:p w:rsidRPr="0051196F" w:rsidR="006A2417" w:rsidP="006A2417" w:rsidRDefault="61133AFC" w14:paraId="06F67AF7" w14:textId="77777777">
      <w:pPr>
        <w:pStyle w:val="Pealkiri2"/>
        <w:numPr>
          <w:ilvl w:val="1"/>
          <w:numId w:val="42"/>
        </w:numPr>
        <w:ind w:left="709" w:hanging="709"/>
        <w:rPr>
          <w:rFonts w:ascii="Times New Roman" w:hAnsi="Times New Roman" w:cs="Times New Roman"/>
          <w:caps/>
        </w:rPr>
      </w:pPr>
      <w:bookmarkStart w:name="_Toc28954001" w:id="529"/>
      <w:bookmarkStart w:name="_Toc28954208" w:id="530"/>
      <w:bookmarkStart w:name="_Toc28954868" w:id="531"/>
      <w:bookmarkStart w:name="_Toc52186942" w:id="532"/>
      <w:bookmarkStart w:name="_Toc56684616" w:id="533"/>
      <w:bookmarkStart w:name="_Toc63411686" w:id="534"/>
      <w:bookmarkStart w:name="_Toc69905881" w:id="535"/>
      <w:bookmarkStart w:name="_Toc81402525" w:id="536"/>
      <w:r w:rsidRPr="4239498E">
        <w:rPr>
          <w:rFonts w:ascii="Times New Roman" w:hAnsi="Times New Roman" w:cs="Times New Roman"/>
          <w:caps/>
        </w:rPr>
        <w:t>PIKSEKAITSE</w:t>
      </w:r>
      <w:bookmarkEnd w:id="529"/>
      <w:bookmarkEnd w:id="530"/>
      <w:bookmarkEnd w:id="531"/>
      <w:bookmarkEnd w:id="532"/>
      <w:bookmarkEnd w:id="533"/>
      <w:bookmarkEnd w:id="534"/>
      <w:bookmarkEnd w:id="535"/>
      <w:bookmarkEnd w:id="536"/>
    </w:p>
    <w:p w:rsidRPr="0051196F" w:rsidR="00416B3F" w:rsidP="00416B3F" w:rsidRDefault="03CDCD14" w14:paraId="2467A29A" w14:textId="6E747193">
      <w:pPr>
        <w:pStyle w:val="Vahedeta"/>
        <w:spacing w:after="120" w:line="276" w:lineRule="auto"/>
        <w:jc w:val="both"/>
        <w:rPr>
          <w:rFonts w:ascii="Times New Roman" w:hAnsi="Times New Roman" w:cs="Times New Roman"/>
        </w:rPr>
      </w:pPr>
      <w:r w:rsidRPr="4239498E">
        <w:rPr>
          <w:rFonts w:ascii="Times New Roman" w:hAnsi="Times New Roman" w:cs="Times New Roman"/>
        </w:rPr>
        <w:t xml:space="preserve">Piksekaitse projekteerimisel tuleb aluseks võtta standard EVS-EN 62305 „Piksekaitse“ </w:t>
      </w:r>
      <w:r w:rsidRPr="4239498E" w:rsidR="282A44EF">
        <w:rPr>
          <w:rFonts w:ascii="Times New Roman" w:hAnsi="Times New Roman" w:cs="Times New Roman"/>
        </w:rPr>
        <w:t xml:space="preserve">Siseministri määrus nr 17 „Ehitisele esitatavad tuleohutusnõuded” </w:t>
      </w:r>
      <w:r w:rsidRPr="4239498E">
        <w:rPr>
          <w:rFonts w:ascii="Times New Roman" w:hAnsi="Times New Roman" w:cs="Times New Roman"/>
        </w:rPr>
        <w:t>ning juhinduda Päästeameti piksekaitsesüsteemi kontrolli juhendmaterjalist.</w:t>
      </w:r>
    </w:p>
    <w:p w:rsidRPr="0051196F" w:rsidR="00416B3F" w:rsidP="00416B3F" w:rsidRDefault="03CDCD14" w14:paraId="36D5C4B7" w14:textId="79CDA08A">
      <w:pPr>
        <w:pStyle w:val="Vahedeta"/>
        <w:spacing w:after="120" w:line="276" w:lineRule="auto"/>
        <w:jc w:val="both"/>
        <w:rPr>
          <w:rFonts w:ascii="Times New Roman" w:hAnsi="Times New Roman" w:cs="Times New Roman"/>
        </w:rPr>
      </w:pPr>
      <w:r w:rsidRPr="4239498E">
        <w:rPr>
          <w:rFonts w:ascii="Times New Roman" w:hAnsi="Times New Roman" w:cs="Times New Roman"/>
        </w:rPr>
        <w:t>Piksekaitse ehitamisel tuleb kasutada ainult piksekaitse süsteemi spetsiaalseid tooteid</w:t>
      </w:r>
      <w:r w:rsidRPr="4239498E" w:rsidR="23F334D8">
        <w:rPr>
          <w:rFonts w:ascii="Times New Roman" w:hAnsi="Times New Roman" w:cs="Times New Roman"/>
        </w:rPr>
        <w:t>.</w:t>
      </w:r>
      <w:r w:rsidRPr="4239498E">
        <w:rPr>
          <w:rFonts w:ascii="Times New Roman" w:hAnsi="Times New Roman" w:cs="Times New Roman"/>
        </w:rPr>
        <w:t xml:space="preserve"> </w:t>
      </w:r>
    </w:p>
    <w:p w:rsidRPr="0051196F" w:rsidR="00416B3F" w:rsidP="00416B3F" w:rsidRDefault="00416B3F" w14:paraId="41E860FE" w14:textId="77777777">
      <w:pPr>
        <w:pStyle w:val="Vahedeta"/>
        <w:spacing w:line="276" w:lineRule="auto"/>
        <w:jc w:val="both"/>
        <w:rPr>
          <w:rFonts w:ascii="Times New Roman" w:hAnsi="Times New Roman" w:cs="Times New Roman"/>
        </w:rPr>
      </w:pPr>
      <w:r w:rsidRPr="0051196F">
        <w:rPr>
          <w:rFonts w:ascii="Times New Roman" w:hAnsi="Times New Roman" w:cs="Times New Roman"/>
        </w:rPr>
        <w:t>Lahtivõetavad mõõtepunktid peavad olema maapinnast vähemalt 0,5 m kõrgusel. Isolatsioonimaterjal peab olema 100 mm raadiuses mittepõlev (nt kivivill).</w:t>
      </w:r>
    </w:p>
    <w:p w:rsidRPr="0051196F" w:rsidR="00416B3F" w:rsidP="00416B3F" w:rsidRDefault="00416B3F" w14:paraId="0ADDD92D" w14:textId="77777777">
      <w:pPr>
        <w:pStyle w:val="Vahedeta"/>
        <w:spacing w:line="276" w:lineRule="auto"/>
        <w:jc w:val="both"/>
        <w:rPr>
          <w:rFonts w:ascii="Times New Roman" w:hAnsi="Times New Roman" w:cs="Times New Roman"/>
        </w:rPr>
      </w:pPr>
    </w:p>
    <w:p w:rsidRPr="0051196F" w:rsidR="00416B3F" w:rsidP="00416B3F" w:rsidRDefault="00416B3F" w14:paraId="7BE15236" w14:textId="6094C3B2">
      <w:pPr>
        <w:pStyle w:val="Vahedeta"/>
        <w:spacing w:line="276" w:lineRule="auto"/>
        <w:jc w:val="both"/>
        <w:rPr>
          <w:rFonts w:ascii="Times New Roman" w:hAnsi="Times New Roman" w:cs="Times New Roman"/>
        </w:rPr>
      </w:pPr>
      <w:r w:rsidRPr="0B9264BA">
        <w:rPr>
          <w:rFonts w:ascii="Times New Roman" w:hAnsi="Times New Roman" w:cs="Times New Roman"/>
        </w:rPr>
        <w:t>Sissepääsudele lähemal kui 3 m olevad allaviikudena kasutatavad juhid tuleb isoleerida. Katmata allaviigu alumine osa tuleb isoleerida PVC toru abil, toru seinapaksus peab olema vähemalt 3 mm või sellega võrdväärse elektrilise tugevusega. Hoone katusel asuva piksekaitsevõrguga tuleb ühendada kõik juhtivad osad</w:t>
      </w:r>
      <w:r w:rsidRPr="0B9264BA" w:rsidR="7D5889B9">
        <w:rPr>
          <w:rFonts w:ascii="Times New Roman" w:hAnsi="Times New Roman" w:cs="Times New Roman"/>
        </w:rPr>
        <w:t>.</w:t>
      </w:r>
    </w:p>
    <w:p w:rsidRPr="0051196F" w:rsidR="006A2417" w:rsidP="006A2417" w:rsidRDefault="006A2417" w14:paraId="2933F60C" w14:textId="77777777">
      <w:pPr>
        <w:pStyle w:val="Vahedeta"/>
        <w:spacing w:line="276" w:lineRule="auto"/>
        <w:jc w:val="both"/>
        <w:rPr>
          <w:rFonts w:ascii="Times New Roman" w:hAnsi="Times New Roman" w:cs="Times New Roman"/>
        </w:rPr>
      </w:pPr>
    </w:p>
    <w:p w:rsidRPr="0051196F" w:rsidR="006A2417" w:rsidP="006A2417" w:rsidRDefault="61133AFC" w14:paraId="4972EE05" w14:textId="77777777">
      <w:pPr>
        <w:pStyle w:val="Pealkiri2"/>
        <w:numPr>
          <w:ilvl w:val="1"/>
          <w:numId w:val="42"/>
        </w:numPr>
        <w:ind w:left="709" w:hanging="709"/>
        <w:rPr>
          <w:rFonts w:ascii="Times New Roman" w:hAnsi="Times New Roman" w:cs="Times New Roman"/>
          <w:caps/>
        </w:rPr>
      </w:pPr>
      <w:bookmarkStart w:name="_Toc28954002" w:id="537"/>
      <w:bookmarkStart w:name="_Toc28954209" w:id="538"/>
      <w:bookmarkStart w:name="_Toc28954869" w:id="539"/>
      <w:bookmarkStart w:name="_Toc52186943" w:id="540"/>
      <w:bookmarkStart w:name="_Toc56684617" w:id="541"/>
      <w:bookmarkStart w:name="_Toc63411687" w:id="542"/>
      <w:bookmarkStart w:name="_Toc69905882" w:id="543"/>
      <w:bookmarkStart w:name="_Toc81402526" w:id="544"/>
      <w:r w:rsidRPr="4239498E">
        <w:rPr>
          <w:rFonts w:ascii="Times New Roman" w:hAnsi="Times New Roman" w:cs="Times New Roman"/>
          <w:caps/>
        </w:rPr>
        <w:t>TULEOHUTUSE JUHTIMISSÜSTEEM</w:t>
      </w:r>
      <w:bookmarkEnd w:id="537"/>
      <w:bookmarkEnd w:id="538"/>
      <w:bookmarkEnd w:id="539"/>
      <w:bookmarkEnd w:id="540"/>
      <w:bookmarkEnd w:id="541"/>
      <w:bookmarkEnd w:id="542"/>
      <w:bookmarkEnd w:id="543"/>
      <w:bookmarkEnd w:id="544"/>
    </w:p>
    <w:p w:rsidRPr="0051196F" w:rsidR="00416B3F" w:rsidP="00416B3F" w:rsidRDefault="03CDCD14" w14:paraId="7E1C0D1A" w14:textId="73FCF051">
      <w:pPr>
        <w:pStyle w:val="Vahedeta"/>
        <w:spacing w:line="276" w:lineRule="auto"/>
        <w:jc w:val="both"/>
        <w:rPr>
          <w:rFonts w:ascii="Times New Roman" w:hAnsi="Times New Roman" w:cs="Times New Roman"/>
        </w:rPr>
      </w:pPr>
      <w:r w:rsidRPr="4239498E">
        <w:rPr>
          <w:rFonts w:ascii="Times New Roman" w:hAnsi="Times New Roman" w:cs="Times New Roman"/>
        </w:rPr>
        <w:t>Tuleohutuse juhtimissüsteemide kohta tuleb iga süsteemi kohta eraldi koostada üldine struktuurskeem ja funktsionaalsed skeemid, võttes aluseks</w:t>
      </w:r>
      <w:r w:rsidRPr="4239498E" w:rsidR="4B62D18A">
        <w:rPr>
          <w:rFonts w:ascii="Times New Roman" w:hAnsi="Times New Roman" w:cs="Times New Roman"/>
        </w:rPr>
        <w:t xml:space="preserve"> muud</w:t>
      </w:r>
      <w:r w:rsidRPr="4239498E">
        <w:rPr>
          <w:rFonts w:ascii="Times New Roman" w:hAnsi="Times New Roman" w:cs="Times New Roman"/>
        </w:rPr>
        <w:t xml:space="preserve"> </w:t>
      </w:r>
      <w:r w:rsidRPr="4239498E" w:rsidR="6075D353">
        <w:rPr>
          <w:rFonts w:ascii="Times New Roman" w:hAnsi="Times New Roman" w:cs="Times New Roman"/>
        </w:rPr>
        <w:t xml:space="preserve">asjakohased </w:t>
      </w:r>
      <w:r w:rsidRPr="4239498E">
        <w:rPr>
          <w:rFonts w:ascii="Times New Roman" w:hAnsi="Times New Roman" w:cs="Times New Roman"/>
        </w:rPr>
        <w:t>standardid:</w:t>
      </w:r>
    </w:p>
    <w:p w:rsidRPr="0051196F" w:rsidR="00416B3F" w:rsidP="00416B3F" w:rsidRDefault="03CDCD14" w14:paraId="5B502E53" w14:textId="18731445">
      <w:pPr>
        <w:pStyle w:val="Kehatekst"/>
        <w:numPr>
          <w:ilvl w:val="0"/>
          <w:numId w:val="37"/>
        </w:numPr>
        <w:spacing w:after="60" w:line="276" w:lineRule="auto"/>
        <w:ind w:left="426" w:hanging="426"/>
        <w:rPr>
          <w:color w:val="auto"/>
          <w:sz w:val="22"/>
          <w:szCs w:val="22"/>
        </w:rPr>
      </w:pPr>
      <w:r w:rsidRPr="4239498E">
        <w:rPr>
          <w:color w:val="auto"/>
          <w:sz w:val="22"/>
          <w:szCs w:val="22"/>
        </w:rPr>
        <w:t>EVS-EN 54</w:t>
      </w:r>
      <w:r w:rsidRPr="4239498E" w:rsidR="066F606B">
        <w:rPr>
          <w:color w:val="auto"/>
          <w:sz w:val="22"/>
          <w:szCs w:val="22"/>
        </w:rPr>
        <w:t>-1</w:t>
      </w:r>
      <w:r w:rsidRPr="4239498E">
        <w:rPr>
          <w:color w:val="auto"/>
          <w:sz w:val="22"/>
          <w:szCs w:val="22"/>
        </w:rPr>
        <w:t xml:space="preserve"> „</w:t>
      </w:r>
      <w:r w:rsidRPr="4239498E" w:rsidR="2BA04263">
        <w:rPr>
          <w:color w:val="auto"/>
          <w:sz w:val="22"/>
          <w:szCs w:val="22"/>
        </w:rPr>
        <w:t xml:space="preserve"> Tulekahju avastamise ja tulekahjust alarmeerimise süsteem. </w:t>
      </w:r>
    </w:p>
    <w:p w:rsidRPr="0051196F" w:rsidR="00416B3F" w:rsidP="00416B3F" w:rsidRDefault="03CDCD14" w14:paraId="152F8D7E" w14:textId="7C1E2FCA">
      <w:pPr>
        <w:pStyle w:val="Kehatekst"/>
        <w:numPr>
          <w:ilvl w:val="0"/>
          <w:numId w:val="37"/>
        </w:numPr>
        <w:spacing w:after="60" w:line="276" w:lineRule="auto"/>
        <w:ind w:left="426" w:hanging="426"/>
        <w:rPr>
          <w:color w:val="auto"/>
          <w:sz w:val="22"/>
          <w:szCs w:val="22"/>
        </w:rPr>
      </w:pPr>
      <w:r w:rsidRPr="0B9264BA">
        <w:rPr>
          <w:color w:val="auto"/>
          <w:sz w:val="22"/>
          <w:szCs w:val="22"/>
        </w:rPr>
        <w:t>“</w:t>
      </w:r>
    </w:p>
    <w:p w:rsidRPr="0051196F" w:rsidR="00416B3F" w:rsidP="00416B3F" w:rsidRDefault="03CDCD14" w14:paraId="5C53D5BE" w14:textId="77777777">
      <w:pPr>
        <w:pStyle w:val="Kehatekst"/>
        <w:numPr>
          <w:ilvl w:val="0"/>
          <w:numId w:val="37"/>
        </w:numPr>
        <w:spacing w:after="0" w:line="276" w:lineRule="auto"/>
        <w:ind w:left="426" w:hanging="426"/>
        <w:rPr>
          <w:color w:val="auto"/>
          <w:sz w:val="22"/>
          <w:szCs w:val="22"/>
        </w:rPr>
      </w:pPr>
      <w:r w:rsidRPr="219DEAE4">
        <w:rPr>
          <w:color w:val="auto"/>
          <w:sz w:val="22"/>
          <w:szCs w:val="22"/>
        </w:rPr>
        <w:t>EVS-EN 12101 „Suitsu ja kuumuse kontrollsüsteemid“.</w:t>
      </w:r>
    </w:p>
    <w:p w:rsidRPr="0051196F" w:rsidR="00416B3F" w:rsidP="00416B3F" w:rsidRDefault="00416B3F" w14:paraId="173BB1FE" w14:textId="77777777">
      <w:pPr>
        <w:pStyle w:val="Vahedeta"/>
        <w:spacing w:line="276" w:lineRule="auto"/>
        <w:rPr>
          <w:rFonts w:ascii="Times New Roman" w:hAnsi="Times New Roman" w:cs="Times New Roman"/>
        </w:rPr>
      </w:pPr>
    </w:p>
    <w:p w:rsidRPr="0051196F" w:rsidR="00416B3F" w:rsidP="46C45EBE" w:rsidRDefault="03CDCD14" w14:paraId="68281A30" w14:textId="77777777">
      <w:pPr>
        <w:pStyle w:val="Vahedeta"/>
        <w:spacing w:line="276" w:lineRule="auto"/>
        <w:rPr>
          <w:rFonts w:ascii="Times New Roman" w:hAnsi="Times New Roman" w:cs="Times New Roman"/>
          <w:b/>
          <w:bCs/>
          <w:sz w:val="24"/>
          <w:szCs w:val="24"/>
        </w:rPr>
      </w:pPr>
      <w:bookmarkStart w:name="_Toc260837482" w:id="545"/>
      <w:bookmarkStart w:name="_Hlk14341750" w:id="546"/>
      <w:r w:rsidRPr="4239498E">
        <w:rPr>
          <w:rFonts w:ascii="Times New Roman" w:hAnsi="Times New Roman" w:cs="Times New Roman"/>
          <w:b/>
          <w:bCs/>
          <w:sz w:val="24"/>
          <w:szCs w:val="24"/>
        </w:rPr>
        <w:t>Hoone ühtne tuleohutussüsteemide infotabloode paneel</w:t>
      </w:r>
      <w:bookmarkEnd w:id="545"/>
      <w:r w:rsidR="00416B3F">
        <w:tab/>
      </w:r>
    </w:p>
    <w:p w:rsidRPr="0051196F" w:rsidR="00416B3F" w:rsidP="00416B3F" w:rsidRDefault="00416B3F" w14:paraId="65819720" w14:textId="77777777">
      <w:pPr>
        <w:pStyle w:val="Vahedeta"/>
        <w:spacing w:after="120" w:line="276" w:lineRule="auto"/>
        <w:jc w:val="both"/>
        <w:rPr>
          <w:rFonts w:ascii="Times New Roman" w:hAnsi="Times New Roman" w:cs="Times New Roman"/>
        </w:rPr>
      </w:pPr>
      <w:r w:rsidRPr="0051196F">
        <w:rPr>
          <w:rFonts w:ascii="Times New Roman" w:hAnsi="Times New Roman" w:cs="Times New Roman"/>
        </w:rPr>
        <w:t xml:space="preserve">Hoonesse tuleb </w:t>
      </w:r>
      <w:bookmarkEnd w:id="546"/>
      <w:r w:rsidRPr="0051196F">
        <w:rPr>
          <w:rFonts w:ascii="Times New Roman" w:hAnsi="Times New Roman" w:cs="Times New Roman"/>
        </w:rPr>
        <w:t xml:space="preserve">paigaldada ühtne kõiki tuleohutussüsteeme hõlmav infotabloo. Infotabloo paigaldatakse valveruumi, peasissepääsu juurde või päästemeeskonna infopunkti (sõltuvalt valve olemasolust 24 h), vajadusel kasutatakse kordustabloosid. Paneel peab vastama standardile EVS-EN 54 „Automaatne tulekahjusignalisatsioon“ ja Päästeameti nõuetele. </w:t>
      </w:r>
    </w:p>
    <w:p w:rsidRPr="0051196F" w:rsidR="00416B3F" w:rsidP="00416B3F" w:rsidRDefault="00416B3F" w14:paraId="378F91D9" w14:textId="77777777">
      <w:pPr>
        <w:pStyle w:val="Vahedeta"/>
        <w:spacing w:after="120" w:line="276" w:lineRule="auto"/>
        <w:jc w:val="both"/>
        <w:rPr>
          <w:rFonts w:ascii="Times New Roman" w:hAnsi="Times New Roman" w:cs="Times New Roman"/>
        </w:rPr>
      </w:pPr>
      <w:bookmarkStart w:name="_Hlk14341758" w:id="547"/>
      <w:r w:rsidRPr="0051196F">
        <w:rPr>
          <w:rFonts w:ascii="Times New Roman" w:hAnsi="Times New Roman" w:cs="Times New Roman"/>
        </w:rPr>
        <w:t>Suitsuluukide ja nuppude toited tuleb paigaldada tulekindla kaabliga.</w:t>
      </w:r>
    </w:p>
    <w:bookmarkEnd w:id="547"/>
    <w:p w:rsidRPr="005521C3" w:rsidR="00416B3F" w:rsidP="46C45EBE" w:rsidRDefault="00416B3F" w14:paraId="19DB08E7" w14:textId="77777777">
      <w:pPr>
        <w:pStyle w:val="Vahedeta"/>
        <w:spacing w:after="120" w:line="276" w:lineRule="auto"/>
        <w:jc w:val="both"/>
        <w:rPr>
          <w:rFonts w:ascii="Times New Roman" w:hAnsi="Times New Roman" w:cs="Times New Roman"/>
        </w:rPr>
      </w:pPr>
      <w:r w:rsidRPr="005521C3">
        <w:rPr>
          <w:rFonts w:ascii="Times New Roman" w:hAnsi="Times New Roman" w:cs="Times New Roman"/>
        </w:rPr>
        <w:t>Juhul kui tulekindlad kaablid paigaldatakse konstruktsioonidele või konstruktsioonide siseselt, tuleb kasutada vastava otstarbega kinnitusvahendeid ja teostada kaablite paigaldus kooskõlas kaabli ja kinnitusvahendite tootja juhistega.</w:t>
      </w:r>
    </w:p>
    <w:p w:rsidRPr="0051196F" w:rsidR="0043764B" w:rsidP="00416B3F" w:rsidRDefault="03CDCD14" w14:paraId="0066B3BC" w14:textId="02F13BF2">
      <w:r w:rsidRPr="4B27C37B">
        <w:rPr>
          <w:rFonts w:ascii="Times New Roman" w:hAnsi="Times New Roman" w:cs="Times New Roman"/>
        </w:rPr>
        <w:t>Tuletõrjesüsteemide elektri jaotuskilbid peavad olema kahepoolse (põhi- ja reservtoide) toitega ja varustatud RLA-ga.</w:t>
      </w:r>
    </w:p>
    <w:p w:rsidRPr="005521C3" w:rsidR="6C9ABC46" w:rsidP="00C84E11" w:rsidRDefault="6C9ABC46" w14:paraId="63CCF172" w14:textId="4FD3932E">
      <w:pPr>
        <w:pStyle w:val="Pealkiri2"/>
        <w:numPr>
          <w:ilvl w:val="1"/>
          <w:numId w:val="42"/>
        </w:numPr>
        <w:ind w:left="709" w:hanging="709"/>
        <w:rPr>
          <w:rFonts w:ascii="Times New Roman" w:hAnsi="Times New Roman" w:cs="Times New Roman"/>
          <w:caps/>
        </w:rPr>
      </w:pPr>
      <w:r w:rsidRPr="4239498E">
        <w:rPr>
          <w:rFonts w:ascii="Times New Roman" w:hAnsi="Times New Roman" w:cs="Times New Roman"/>
          <w:caps/>
        </w:rPr>
        <w:t>Elektriautode laadimine</w:t>
      </w:r>
    </w:p>
    <w:p w:rsidR="6C9ABC46" w:rsidP="00C84E11" w:rsidRDefault="6C9ABC46" w14:paraId="0D59F3B9" w14:textId="02C225C7">
      <w:pPr>
        <w:jc w:val="both"/>
        <w:rPr>
          <w:rFonts w:ascii="Calibri" w:hAnsi="Calibri" w:eastAsia="Calibri" w:cs="Calibri"/>
          <w:b/>
          <w:bCs/>
          <w:sz w:val="24"/>
          <w:szCs w:val="24"/>
        </w:rPr>
      </w:pPr>
    </w:p>
    <w:p w:rsidRPr="005521C3" w:rsidR="4A4DF3B8" w:rsidP="00C84E11" w:rsidRDefault="4A4DF3B8" w14:paraId="3407FE5E" w14:textId="560864F6">
      <w:pPr>
        <w:pStyle w:val="Loendilik"/>
        <w:numPr>
          <w:ilvl w:val="0"/>
          <w:numId w:val="43"/>
        </w:numPr>
        <w:spacing w:after="0"/>
        <w:jc w:val="both"/>
        <w:rPr>
          <w:rFonts w:ascii="Times New Roman" w:hAnsi="Times New Roman" w:cs="Times New Roman"/>
        </w:rPr>
      </w:pPr>
      <w:r w:rsidRPr="005521C3">
        <w:rPr>
          <w:rFonts w:ascii="Times New Roman" w:hAnsi="Times New Roman" w:cs="Times New Roman"/>
        </w:rPr>
        <w:t>Elektriauto laadimistaristu projekteeritakse ja paigaldatakse vastavalt</w:t>
      </w:r>
      <w:r w:rsidRPr="005521C3" w:rsidR="4CA2D935">
        <w:rPr>
          <w:rFonts w:ascii="Times New Roman" w:hAnsi="Times New Roman" w:cs="Times New Roman"/>
        </w:rPr>
        <w:t xml:space="preserve"> asjakohastele</w:t>
      </w:r>
      <w:r w:rsidRPr="005521C3">
        <w:rPr>
          <w:rFonts w:ascii="Times New Roman" w:hAnsi="Times New Roman" w:cs="Times New Roman"/>
        </w:rPr>
        <w:t xml:space="preserve"> seadusele</w:t>
      </w:r>
      <w:r w:rsidRPr="005521C3" w:rsidR="5AA0D592">
        <w:rPr>
          <w:rFonts w:ascii="Times New Roman" w:hAnsi="Times New Roman" w:cs="Times New Roman"/>
        </w:rPr>
        <w:t xml:space="preserve"> määrustele ja standarditele ja lõppt</w:t>
      </w:r>
      <w:r w:rsidRPr="005521C3" w:rsidR="47197447">
        <w:rPr>
          <w:rFonts w:ascii="Times New Roman" w:hAnsi="Times New Roman" w:cs="Times New Roman"/>
        </w:rPr>
        <w:t>a</w:t>
      </w:r>
      <w:r w:rsidRPr="005521C3" w:rsidR="5AA0D592">
        <w:rPr>
          <w:rFonts w:ascii="Times New Roman" w:hAnsi="Times New Roman" w:cs="Times New Roman"/>
        </w:rPr>
        <w:t>rbija erinõuetele</w:t>
      </w:r>
    </w:p>
    <w:p w:rsidRPr="005521C3" w:rsidR="4A4DF3B8" w:rsidP="00C84E11" w:rsidRDefault="4A4DF3B8" w14:paraId="7EBCEC6A" w14:textId="4F1F187D">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Peavad omama ENEC-sertifikaati</w:t>
      </w:r>
    </w:p>
    <w:p w:rsidRPr="005521C3" w:rsidR="4A4DF3B8" w:rsidP="00C84E11" w:rsidRDefault="4A4DF3B8" w14:paraId="7FB538A3" w14:textId="3EF7A43E">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Peab vastama standarditele EVS-EN IEC 61851-21-2:2021 „Electric vehicle conductive charging system - Part 21-2: Electric vehicle requirements for conductive connection to an AC/DC supply - EMC requirements for off board electric vehicle charging systems“ ja EVS-EN IEC 61851-1:2019 „Elektrisõidukite juhtivuslik laadimissüsteem. Osa 1: Üldnõuded“.</w:t>
      </w:r>
    </w:p>
    <w:p w:rsidRPr="005521C3" w:rsidR="4A4DF3B8" w:rsidP="00C84E11" w:rsidRDefault="4A4DF3B8" w14:paraId="328AA127" w14:textId="055637E2">
      <w:pPr>
        <w:spacing w:after="160" w:line="360" w:lineRule="auto"/>
        <w:jc w:val="both"/>
        <w:rPr>
          <w:rFonts w:ascii="Times New Roman" w:hAnsi="Times New Roman" w:cs="Times New Roman"/>
        </w:rPr>
      </w:pPr>
    </w:p>
    <w:p w:rsidRPr="005521C3" w:rsidR="4A4DF3B8" w:rsidP="00C84E11" w:rsidRDefault="4A4DF3B8" w14:paraId="1A3F0690" w14:textId="5264EC03">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Ühest seadmest peab olema võimalik samaaegselt laadida kahte sõidukit</w:t>
      </w:r>
      <w:r w:rsidRPr="005521C3" w:rsidR="51C173AF">
        <w:rPr>
          <w:rFonts w:ascii="Times New Roman" w:hAnsi="Times New Roman" w:cs="Times New Roman"/>
        </w:rPr>
        <w:t>. Kasutada 1x16A, 400V või 2x32A, 400V. Võimsus valida vastavalt peakaitsme suurusele.</w:t>
      </w:r>
    </w:p>
    <w:p w:rsidRPr="005521C3" w:rsidR="4A4DF3B8" w:rsidP="00C84E11" w:rsidRDefault="4A4DF3B8" w14:paraId="4A48A0EF" w14:textId="36609D40">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 xml:space="preserve">Dünaamilise koormuse jagamise võimalus </w:t>
      </w:r>
      <w:r w:rsidRPr="005521C3" w:rsidR="296B1308">
        <w:rPr>
          <w:rFonts w:ascii="Times New Roman" w:hAnsi="Times New Roman" w:cs="Times New Roman"/>
        </w:rPr>
        <w:t xml:space="preserve">peab olema ühildatav DLM seadmega </w:t>
      </w:r>
      <w:r w:rsidRPr="005521C3">
        <w:rPr>
          <w:rFonts w:ascii="Times New Roman" w:hAnsi="Times New Roman" w:cs="Times New Roman"/>
        </w:rPr>
        <w:t>ilma välise tarkvarata ehk laadija peab suutma iseseisvalt (ilma välist tarkvara kasutamata) koormust jagada</w:t>
      </w:r>
    </w:p>
    <w:p w:rsidRPr="005521C3" w:rsidR="4A4DF3B8" w:rsidP="00C84E11" w:rsidRDefault="4A4DF3B8" w14:paraId="7F056B4E" w14:textId="0104BD27">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3-faasiline koos integreeritud lühise- ja rikkevoolukaitsega</w:t>
      </w:r>
    </w:p>
    <w:p w:rsidRPr="005521C3" w:rsidR="4A4DF3B8" w:rsidP="00C84E11" w:rsidRDefault="4A4DF3B8" w14:paraId="7933F7C7" w14:textId="07293A47">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 xml:space="preserve">Laadija valida vastavalt keskkonnatingimustele </w:t>
      </w:r>
    </w:p>
    <w:p w:rsidRPr="005521C3" w:rsidR="4A4DF3B8" w:rsidP="00C84E11" w:rsidRDefault="4A4DF3B8" w14:paraId="4DFEF6FF" w14:textId="5D897942">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Sisseehitatud MID sertifikaatiga (taatlusega) energiaarvesti</w:t>
      </w:r>
    </w:p>
    <w:p w:rsidRPr="005521C3" w:rsidR="26F35023" w:rsidP="00C84E11" w:rsidRDefault="26F35023" w14:paraId="3A04750C" w14:textId="4ABF0496">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Operaatorite valik, p</w:t>
      </w:r>
      <w:r w:rsidRPr="005521C3" w:rsidR="4A4DF3B8">
        <w:rPr>
          <w:rFonts w:ascii="Times New Roman" w:hAnsi="Times New Roman" w:cs="Times New Roman"/>
        </w:rPr>
        <w:t>aigaldusviis</w:t>
      </w:r>
      <w:r w:rsidRPr="005521C3" w:rsidR="05C1909A">
        <w:rPr>
          <w:rFonts w:ascii="Times New Roman" w:hAnsi="Times New Roman" w:cs="Times New Roman"/>
        </w:rPr>
        <w:t>, laadijate arv võimsus</w:t>
      </w:r>
      <w:r w:rsidRPr="005521C3" w:rsidR="4A4DF3B8">
        <w:rPr>
          <w:rFonts w:ascii="Times New Roman" w:hAnsi="Times New Roman" w:cs="Times New Roman"/>
        </w:rPr>
        <w:t xml:space="preserve"> </w:t>
      </w:r>
      <w:r w:rsidRPr="005521C3" w:rsidR="6B7A9996">
        <w:rPr>
          <w:rFonts w:ascii="Times New Roman" w:hAnsi="Times New Roman" w:cs="Times New Roman"/>
        </w:rPr>
        <w:t xml:space="preserve">ja muud vajalikud sisendid </w:t>
      </w:r>
      <w:r w:rsidRPr="005521C3" w:rsidR="4A4DF3B8">
        <w:rPr>
          <w:rFonts w:ascii="Times New Roman" w:hAnsi="Times New Roman" w:cs="Times New Roman"/>
        </w:rPr>
        <w:t xml:space="preserve">täpsustatakse </w:t>
      </w:r>
      <w:r w:rsidRPr="005521C3" w:rsidR="0ACBC178">
        <w:rPr>
          <w:rFonts w:ascii="Times New Roman" w:hAnsi="Times New Roman" w:cs="Times New Roman"/>
        </w:rPr>
        <w:t>eelprojektis</w:t>
      </w:r>
      <w:r w:rsidRPr="005521C3" w:rsidR="6E30CF33">
        <w:rPr>
          <w:rFonts w:ascii="Times New Roman" w:hAnsi="Times New Roman" w:cs="Times New Roman"/>
        </w:rPr>
        <w:t>.</w:t>
      </w:r>
    </w:p>
    <w:p w:rsidRPr="005521C3" w:rsidR="4239498E" w:rsidP="00C84E11" w:rsidRDefault="4A4DF3B8" w14:paraId="3BC944E7" w14:textId="53A8182D">
      <w:pPr>
        <w:pStyle w:val="Loendilik"/>
        <w:numPr>
          <w:ilvl w:val="0"/>
          <w:numId w:val="43"/>
        </w:numPr>
        <w:spacing w:after="0" w:line="360" w:lineRule="auto"/>
        <w:jc w:val="both"/>
        <w:rPr>
          <w:rFonts w:ascii="Times New Roman" w:hAnsi="Times New Roman" w:cs="Times New Roman"/>
        </w:rPr>
      </w:pPr>
      <w:r w:rsidRPr="005521C3">
        <w:rPr>
          <w:rFonts w:ascii="Times New Roman" w:hAnsi="Times New Roman" w:cs="Times New Roman"/>
        </w:rPr>
        <w:t xml:space="preserve">Autolaadijate sideühenduseks kasutada </w:t>
      </w:r>
      <w:r w:rsidRPr="005521C3" w:rsidR="55DEDAB2">
        <w:rPr>
          <w:rFonts w:ascii="Times New Roman" w:hAnsi="Times New Roman" w:cs="Times New Roman"/>
        </w:rPr>
        <w:t>2x</w:t>
      </w:r>
      <w:r w:rsidRPr="005521C3">
        <w:rPr>
          <w:rFonts w:ascii="Times New Roman" w:hAnsi="Times New Roman" w:cs="Times New Roman"/>
        </w:rPr>
        <w:t>CAT6</w:t>
      </w:r>
      <w:r w:rsidRPr="005521C3" w:rsidR="001009FD">
        <w:rPr>
          <w:rFonts w:ascii="Times New Roman" w:hAnsi="Times New Roman" w:cs="Times New Roman"/>
        </w:rPr>
        <w:t>A</w:t>
      </w:r>
      <w:r w:rsidRPr="005521C3">
        <w:rPr>
          <w:rFonts w:ascii="Times New Roman" w:hAnsi="Times New Roman" w:cs="Times New Roman"/>
        </w:rPr>
        <w:t xml:space="preserve"> kaablit.</w:t>
      </w:r>
      <w:r w:rsidRPr="005521C3">
        <w:rPr>
          <w:rFonts w:ascii="Times New Roman" w:hAnsi="Times New Roman" w:cs="Times New Roman"/>
        </w:rPr>
        <w:br/>
      </w:r>
    </w:p>
    <w:sectPr w:rsidRPr="005521C3" w:rsidR="4239498E">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3188" w:rsidP="001F7EFA" w:rsidRDefault="003B3188" w14:paraId="0713181C" w14:textId="77777777">
      <w:pPr>
        <w:spacing w:after="0" w:line="240" w:lineRule="auto"/>
      </w:pPr>
      <w:r>
        <w:separator/>
      </w:r>
    </w:p>
  </w:endnote>
  <w:endnote w:type="continuationSeparator" w:id="0">
    <w:p w:rsidR="003B3188" w:rsidP="001F7EFA" w:rsidRDefault="003B3188" w14:paraId="0210AE9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Jalus"/>
        </w:pPr>
        <w:r>
          <w:rPr>
            <w:noProof/>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B5ABE52">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3188" w:rsidP="001F7EFA" w:rsidRDefault="003B3188" w14:paraId="6584C6F7" w14:textId="77777777">
      <w:pPr>
        <w:spacing w:after="0" w:line="240" w:lineRule="auto"/>
      </w:pPr>
      <w:r>
        <w:separator/>
      </w:r>
    </w:p>
  </w:footnote>
  <w:footnote w:type="continuationSeparator" w:id="0">
    <w:p w:rsidR="003B3188" w:rsidP="001F7EFA" w:rsidRDefault="003B3188" w14:paraId="5983E5D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64A0DC95" w:rsidRDefault="001F7EFA" w14:paraId="3A8F9EBD" w14:textId="17B9A2DF">
    <w:pPr>
      <w:pStyle w:val="Pis"/>
      <w:tabs>
        <w:tab w:val="clear" w:pos="4536"/>
        <w:tab w:val="left" w:pos="4395"/>
      </w:tabs>
      <w:ind w:firstLine="0"/>
    </w:pPr>
    <w:r w:rsidR="64A0DC95">
      <w:drawing>
        <wp:inline wp14:editId="5A32C8AA" wp14:anchorId="46BF655A">
          <wp:extent cx="1200150" cy="133350"/>
          <wp:effectExtent l="0" t="0" r="0" b="0"/>
          <wp:docPr id="1436806427" name="" title=""/>
          <wp:cNvGraphicFramePr>
            <a:graphicFrameLocks noChangeAspect="1"/>
          </wp:cNvGraphicFramePr>
          <a:graphic>
            <a:graphicData uri="http://schemas.openxmlformats.org/drawingml/2006/picture">
              <pic:pic>
                <pic:nvPicPr>
                  <pic:cNvPr id="0" name=""/>
                  <pic:cNvPicPr/>
                </pic:nvPicPr>
                <pic:blipFill>
                  <a:blip r:embed="R037d904070294cfd">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64A0DC95">
      <w:rPr>
        <w:rFonts w:ascii="Times New Roman" w:hAnsi="Times New Roman"/>
        <w:color w:val="002060"/>
        <w:sz w:val="28"/>
        <w:szCs w:val="28"/>
      </w:rPr>
      <w:t xml:space="preserve">                                 </w:t>
    </w:r>
    <w:r w:rsidR="64A0DC95">
      <w:rPr>
        <w:rFonts w:ascii="Times New Roman" w:hAnsi="Times New Roman"/>
        <w:color w:val="002060"/>
        <w:sz w:val="28"/>
        <w:szCs w:val="28"/>
      </w:rPr>
      <w:t>Tehnilised nõuded mitteeluhoonetele 202</w:t>
    </w:r>
    <w:r w:rsidR="64A0DC95">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74B"/>
    <w:multiLevelType w:val="hybridMultilevel"/>
    <w:tmpl w:val="9FE0FBE0"/>
    <w:lvl w:ilvl="0" w:tplc="04250001">
      <w:start w:val="1"/>
      <w:numFmt w:val="bullet"/>
      <w:lvlText w:val=""/>
      <w:lvlJc w:val="left"/>
      <w:pPr>
        <w:ind w:left="761" w:hanging="360"/>
      </w:pPr>
      <w:rPr>
        <w:rFonts w:hint="default" w:ascii="Symbol" w:hAnsi="Symbol"/>
      </w:rPr>
    </w:lvl>
    <w:lvl w:ilvl="1" w:tplc="04250003" w:tentative="1">
      <w:start w:val="1"/>
      <w:numFmt w:val="bullet"/>
      <w:lvlText w:val="o"/>
      <w:lvlJc w:val="left"/>
      <w:pPr>
        <w:ind w:left="1481" w:hanging="360"/>
      </w:pPr>
      <w:rPr>
        <w:rFonts w:hint="default" w:ascii="Courier New" w:hAnsi="Courier New" w:cs="Courier New"/>
      </w:rPr>
    </w:lvl>
    <w:lvl w:ilvl="2" w:tplc="04250005" w:tentative="1">
      <w:start w:val="1"/>
      <w:numFmt w:val="bullet"/>
      <w:lvlText w:val=""/>
      <w:lvlJc w:val="left"/>
      <w:pPr>
        <w:ind w:left="2201" w:hanging="360"/>
      </w:pPr>
      <w:rPr>
        <w:rFonts w:hint="default" w:ascii="Wingdings" w:hAnsi="Wingdings"/>
      </w:rPr>
    </w:lvl>
    <w:lvl w:ilvl="3" w:tplc="04250001" w:tentative="1">
      <w:start w:val="1"/>
      <w:numFmt w:val="bullet"/>
      <w:lvlText w:val=""/>
      <w:lvlJc w:val="left"/>
      <w:pPr>
        <w:ind w:left="2921" w:hanging="360"/>
      </w:pPr>
      <w:rPr>
        <w:rFonts w:hint="default" w:ascii="Symbol" w:hAnsi="Symbol"/>
      </w:rPr>
    </w:lvl>
    <w:lvl w:ilvl="4" w:tplc="04250003" w:tentative="1">
      <w:start w:val="1"/>
      <w:numFmt w:val="bullet"/>
      <w:lvlText w:val="o"/>
      <w:lvlJc w:val="left"/>
      <w:pPr>
        <w:ind w:left="3641" w:hanging="360"/>
      </w:pPr>
      <w:rPr>
        <w:rFonts w:hint="default" w:ascii="Courier New" w:hAnsi="Courier New" w:cs="Courier New"/>
      </w:rPr>
    </w:lvl>
    <w:lvl w:ilvl="5" w:tplc="04250005" w:tentative="1">
      <w:start w:val="1"/>
      <w:numFmt w:val="bullet"/>
      <w:lvlText w:val=""/>
      <w:lvlJc w:val="left"/>
      <w:pPr>
        <w:ind w:left="4361" w:hanging="360"/>
      </w:pPr>
      <w:rPr>
        <w:rFonts w:hint="default" w:ascii="Wingdings" w:hAnsi="Wingdings"/>
      </w:rPr>
    </w:lvl>
    <w:lvl w:ilvl="6" w:tplc="04250001" w:tentative="1">
      <w:start w:val="1"/>
      <w:numFmt w:val="bullet"/>
      <w:lvlText w:val=""/>
      <w:lvlJc w:val="left"/>
      <w:pPr>
        <w:ind w:left="5081" w:hanging="360"/>
      </w:pPr>
      <w:rPr>
        <w:rFonts w:hint="default" w:ascii="Symbol" w:hAnsi="Symbol"/>
      </w:rPr>
    </w:lvl>
    <w:lvl w:ilvl="7" w:tplc="04250003" w:tentative="1">
      <w:start w:val="1"/>
      <w:numFmt w:val="bullet"/>
      <w:lvlText w:val="o"/>
      <w:lvlJc w:val="left"/>
      <w:pPr>
        <w:ind w:left="5801" w:hanging="360"/>
      </w:pPr>
      <w:rPr>
        <w:rFonts w:hint="default" w:ascii="Courier New" w:hAnsi="Courier New" w:cs="Courier New"/>
      </w:rPr>
    </w:lvl>
    <w:lvl w:ilvl="8" w:tplc="04250005" w:tentative="1">
      <w:start w:val="1"/>
      <w:numFmt w:val="bullet"/>
      <w:lvlText w:val=""/>
      <w:lvlJc w:val="left"/>
      <w:pPr>
        <w:ind w:left="6521" w:hanging="360"/>
      </w:pPr>
      <w:rPr>
        <w:rFonts w:hint="default" w:ascii="Wingdings" w:hAnsi="Wingdings"/>
      </w:rPr>
    </w:lvl>
  </w:abstractNum>
  <w:abstractNum w:abstractNumId="1"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2B19BCF"/>
    <w:multiLevelType w:val="hybridMultilevel"/>
    <w:tmpl w:val="FFFFFFFF"/>
    <w:lvl w:ilvl="0" w:tplc="82627C28">
      <w:start w:val="1"/>
      <w:numFmt w:val="bullet"/>
      <w:lvlText w:val="-"/>
      <w:lvlJc w:val="left"/>
      <w:pPr>
        <w:ind w:left="720" w:hanging="360"/>
      </w:pPr>
      <w:rPr>
        <w:rFonts w:hint="default" w:ascii="Calibri" w:hAnsi="Calibri"/>
      </w:rPr>
    </w:lvl>
    <w:lvl w:ilvl="1" w:tplc="6B029050">
      <w:start w:val="1"/>
      <w:numFmt w:val="bullet"/>
      <w:lvlText w:val="o"/>
      <w:lvlJc w:val="left"/>
      <w:pPr>
        <w:ind w:left="1440" w:hanging="360"/>
      </w:pPr>
      <w:rPr>
        <w:rFonts w:hint="default" w:ascii="Courier New" w:hAnsi="Courier New"/>
      </w:rPr>
    </w:lvl>
    <w:lvl w:ilvl="2" w:tplc="E47895AA">
      <w:start w:val="1"/>
      <w:numFmt w:val="bullet"/>
      <w:lvlText w:val=""/>
      <w:lvlJc w:val="left"/>
      <w:pPr>
        <w:ind w:left="2160" w:hanging="360"/>
      </w:pPr>
      <w:rPr>
        <w:rFonts w:hint="default" w:ascii="Wingdings" w:hAnsi="Wingdings"/>
      </w:rPr>
    </w:lvl>
    <w:lvl w:ilvl="3" w:tplc="389E62C8">
      <w:start w:val="1"/>
      <w:numFmt w:val="bullet"/>
      <w:lvlText w:val=""/>
      <w:lvlJc w:val="left"/>
      <w:pPr>
        <w:ind w:left="2880" w:hanging="360"/>
      </w:pPr>
      <w:rPr>
        <w:rFonts w:hint="default" w:ascii="Symbol" w:hAnsi="Symbol"/>
      </w:rPr>
    </w:lvl>
    <w:lvl w:ilvl="4" w:tplc="0502802A">
      <w:start w:val="1"/>
      <w:numFmt w:val="bullet"/>
      <w:lvlText w:val="o"/>
      <w:lvlJc w:val="left"/>
      <w:pPr>
        <w:ind w:left="3600" w:hanging="360"/>
      </w:pPr>
      <w:rPr>
        <w:rFonts w:hint="default" w:ascii="Courier New" w:hAnsi="Courier New"/>
      </w:rPr>
    </w:lvl>
    <w:lvl w:ilvl="5" w:tplc="73A0622A">
      <w:start w:val="1"/>
      <w:numFmt w:val="bullet"/>
      <w:lvlText w:val=""/>
      <w:lvlJc w:val="left"/>
      <w:pPr>
        <w:ind w:left="4320" w:hanging="360"/>
      </w:pPr>
      <w:rPr>
        <w:rFonts w:hint="default" w:ascii="Wingdings" w:hAnsi="Wingdings"/>
      </w:rPr>
    </w:lvl>
    <w:lvl w:ilvl="6" w:tplc="394096CC">
      <w:start w:val="1"/>
      <w:numFmt w:val="bullet"/>
      <w:lvlText w:val=""/>
      <w:lvlJc w:val="left"/>
      <w:pPr>
        <w:ind w:left="5040" w:hanging="360"/>
      </w:pPr>
      <w:rPr>
        <w:rFonts w:hint="default" w:ascii="Symbol" w:hAnsi="Symbol"/>
      </w:rPr>
    </w:lvl>
    <w:lvl w:ilvl="7" w:tplc="88F0C99C">
      <w:start w:val="1"/>
      <w:numFmt w:val="bullet"/>
      <w:lvlText w:val="o"/>
      <w:lvlJc w:val="left"/>
      <w:pPr>
        <w:ind w:left="5760" w:hanging="360"/>
      </w:pPr>
      <w:rPr>
        <w:rFonts w:hint="default" w:ascii="Courier New" w:hAnsi="Courier New"/>
      </w:rPr>
    </w:lvl>
    <w:lvl w:ilvl="8" w:tplc="DBD05E7C">
      <w:start w:val="1"/>
      <w:numFmt w:val="bullet"/>
      <w:lvlText w:val=""/>
      <w:lvlJc w:val="left"/>
      <w:pPr>
        <w:ind w:left="6480" w:hanging="360"/>
      </w:pPr>
      <w:rPr>
        <w:rFonts w:hint="default" w:ascii="Wingdings" w:hAnsi="Wingdings"/>
      </w:rPr>
    </w:lvl>
  </w:abstractNum>
  <w:abstractNum w:abstractNumId="3"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05D15CA8"/>
    <w:multiLevelType w:val="multilevel"/>
    <w:tmpl w:val="D5FA9808"/>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0E5A45E5"/>
    <w:multiLevelType w:val="hybridMultilevel"/>
    <w:tmpl w:val="4C0235E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0E773811"/>
    <w:multiLevelType w:val="hybridMultilevel"/>
    <w:tmpl w:val="FFFFFFFF"/>
    <w:lvl w:ilvl="0" w:tplc="D21C3AC6">
      <w:start w:val="1"/>
      <w:numFmt w:val="bullet"/>
      <w:lvlText w:val="-"/>
      <w:lvlJc w:val="left"/>
      <w:pPr>
        <w:ind w:left="720" w:hanging="360"/>
      </w:pPr>
      <w:rPr>
        <w:rFonts w:hint="default" w:ascii="Calibri" w:hAnsi="Calibri"/>
      </w:rPr>
    </w:lvl>
    <w:lvl w:ilvl="1" w:tplc="429CDDDE">
      <w:start w:val="1"/>
      <w:numFmt w:val="bullet"/>
      <w:lvlText w:val="o"/>
      <w:lvlJc w:val="left"/>
      <w:pPr>
        <w:ind w:left="1440" w:hanging="360"/>
      </w:pPr>
      <w:rPr>
        <w:rFonts w:hint="default" w:ascii="Courier New" w:hAnsi="Courier New"/>
      </w:rPr>
    </w:lvl>
    <w:lvl w:ilvl="2" w:tplc="1F3E0B30">
      <w:start w:val="1"/>
      <w:numFmt w:val="bullet"/>
      <w:lvlText w:val=""/>
      <w:lvlJc w:val="left"/>
      <w:pPr>
        <w:ind w:left="2160" w:hanging="360"/>
      </w:pPr>
      <w:rPr>
        <w:rFonts w:hint="default" w:ascii="Wingdings" w:hAnsi="Wingdings"/>
      </w:rPr>
    </w:lvl>
    <w:lvl w:ilvl="3" w:tplc="B302D87E">
      <w:start w:val="1"/>
      <w:numFmt w:val="bullet"/>
      <w:lvlText w:val=""/>
      <w:lvlJc w:val="left"/>
      <w:pPr>
        <w:ind w:left="2880" w:hanging="360"/>
      </w:pPr>
      <w:rPr>
        <w:rFonts w:hint="default" w:ascii="Symbol" w:hAnsi="Symbol"/>
      </w:rPr>
    </w:lvl>
    <w:lvl w:ilvl="4" w:tplc="10749BEA">
      <w:start w:val="1"/>
      <w:numFmt w:val="bullet"/>
      <w:lvlText w:val="o"/>
      <w:lvlJc w:val="left"/>
      <w:pPr>
        <w:ind w:left="3600" w:hanging="360"/>
      </w:pPr>
      <w:rPr>
        <w:rFonts w:hint="default" w:ascii="Courier New" w:hAnsi="Courier New"/>
      </w:rPr>
    </w:lvl>
    <w:lvl w:ilvl="5" w:tplc="C78CF062">
      <w:start w:val="1"/>
      <w:numFmt w:val="bullet"/>
      <w:lvlText w:val=""/>
      <w:lvlJc w:val="left"/>
      <w:pPr>
        <w:ind w:left="4320" w:hanging="360"/>
      </w:pPr>
      <w:rPr>
        <w:rFonts w:hint="default" w:ascii="Wingdings" w:hAnsi="Wingdings"/>
      </w:rPr>
    </w:lvl>
    <w:lvl w:ilvl="6" w:tplc="772A13AC">
      <w:start w:val="1"/>
      <w:numFmt w:val="bullet"/>
      <w:lvlText w:val=""/>
      <w:lvlJc w:val="left"/>
      <w:pPr>
        <w:ind w:left="5040" w:hanging="360"/>
      </w:pPr>
      <w:rPr>
        <w:rFonts w:hint="default" w:ascii="Symbol" w:hAnsi="Symbol"/>
      </w:rPr>
    </w:lvl>
    <w:lvl w:ilvl="7" w:tplc="2EEEB8A4">
      <w:start w:val="1"/>
      <w:numFmt w:val="bullet"/>
      <w:lvlText w:val="o"/>
      <w:lvlJc w:val="left"/>
      <w:pPr>
        <w:ind w:left="5760" w:hanging="360"/>
      </w:pPr>
      <w:rPr>
        <w:rFonts w:hint="default" w:ascii="Courier New" w:hAnsi="Courier New"/>
      </w:rPr>
    </w:lvl>
    <w:lvl w:ilvl="8" w:tplc="FF7271D8">
      <w:start w:val="1"/>
      <w:numFmt w:val="bullet"/>
      <w:lvlText w:val=""/>
      <w:lvlJc w:val="left"/>
      <w:pPr>
        <w:ind w:left="6480" w:hanging="360"/>
      </w:pPr>
      <w:rPr>
        <w:rFonts w:hint="default" w:ascii="Wingdings" w:hAnsi="Wingdings"/>
      </w:rPr>
    </w:lvl>
  </w:abstractNum>
  <w:abstractNum w:abstractNumId="8"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1C7B5FEC"/>
    <w:multiLevelType w:val="hybridMultilevel"/>
    <w:tmpl w:val="4D4E0A6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1DED568A"/>
    <w:multiLevelType w:val="hybridMultilevel"/>
    <w:tmpl w:val="4AA8854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242B4AC4"/>
    <w:multiLevelType w:val="multilevel"/>
    <w:tmpl w:val="08307F16"/>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4D0C53"/>
    <w:multiLevelType w:val="hybridMultilevel"/>
    <w:tmpl w:val="6F7C7A9E"/>
    <w:lvl w:ilvl="0" w:tplc="7376147E">
      <w:start w:val="2"/>
      <w:numFmt w:val="bullet"/>
      <w:lvlText w:val="-"/>
      <w:lvlJc w:val="left"/>
      <w:pPr>
        <w:ind w:left="420" w:hanging="360"/>
      </w:pPr>
      <w:rPr>
        <w:rFonts w:hint="default" w:ascii="Times New Roman" w:hAnsi="Times New Roman" w:cs="Times New Roman" w:eastAsiaTheme="minorEastAsia"/>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15"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2AFE151E"/>
    <w:multiLevelType w:val="multilevel"/>
    <w:tmpl w:val="CAFE0822"/>
    <w:lvl w:ilvl="0">
      <w:start w:val="8"/>
      <w:numFmt w:val="decimal"/>
      <w:lvlText w:val="%1"/>
      <w:lvlJc w:val="left"/>
      <w:pPr>
        <w:ind w:left="360" w:hanging="360"/>
      </w:pPr>
      <w:rPr>
        <w:rFonts w:hint="default"/>
        <w:sz w:val="24"/>
      </w:rPr>
    </w:lvl>
    <w:lvl w:ilvl="1">
      <w:start w:val="1"/>
      <w:numFmt w:val="decimal"/>
      <w:lvlText w:val="%1.%2"/>
      <w:lvlJc w:val="left"/>
      <w:pPr>
        <w:ind w:left="737" w:hanging="737"/>
      </w:pPr>
      <w:rPr>
        <w:rFonts w:hint="default"/>
        <w:sz w:val="26"/>
        <w:szCs w:val="26"/>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17" w15:restartNumberingAfterBreak="0">
    <w:nsid w:val="2E441ED1"/>
    <w:multiLevelType w:val="hybridMultilevel"/>
    <w:tmpl w:val="DB98F5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31F37B70"/>
    <w:multiLevelType w:val="hybridMultilevel"/>
    <w:tmpl w:val="9DB6DFF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36F96DE1"/>
    <w:multiLevelType w:val="hybridMultilevel"/>
    <w:tmpl w:val="FFFFFFFF"/>
    <w:lvl w:ilvl="0" w:tplc="24762D6C">
      <w:start w:val="1"/>
      <w:numFmt w:val="bullet"/>
      <w:lvlText w:val="-"/>
      <w:lvlJc w:val="left"/>
      <w:pPr>
        <w:ind w:left="720" w:hanging="360"/>
      </w:pPr>
      <w:rPr>
        <w:rFonts w:hint="default" w:ascii="Calibri" w:hAnsi="Calibri"/>
      </w:rPr>
    </w:lvl>
    <w:lvl w:ilvl="1" w:tplc="FBB8767A">
      <w:start w:val="1"/>
      <w:numFmt w:val="bullet"/>
      <w:lvlText w:val="o"/>
      <w:lvlJc w:val="left"/>
      <w:pPr>
        <w:ind w:left="1440" w:hanging="360"/>
      </w:pPr>
      <w:rPr>
        <w:rFonts w:hint="default" w:ascii="Courier New" w:hAnsi="Courier New"/>
      </w:rPr>
    </w:lvl>
    <w:lvl w:ilvl="2" w:tplc="A8D8F69C">
      <w:start w:val="1"/>
      <w:numFmt w:val="bullet"/>
      <w:lvlText w:val=""/>
      <w:lvlJc w:val="left"/>
      <w:pPr>
        <w:ind w:left="2160" w:hanging="360"/>
      </w:pPr>
      <w:rPr>
        <w:rFonts w:hint="default" w:ascii="Wingdings" w:hAnsi="Wingdings"/>
      </w:rPr>
    </w:lvl>
    <w:lvl w:ilvl="3" w:tplc="869ED38C">
      <w:start w:val="1"/>
      <w:numFmt w:val="bullet"/>
      <w:lvlText w:val=""/>
      <w:lvlJc w:val="left"/>
      <w:pPr>
        <w:ind w:left="2880" w:hanging="360"/>
      </w:pPr>
      <w:rPr>
        <w:rFonts w:hint="default" w:ascii="Symbol" w:hAnsi="Symbol"/>
      </w:rPr>
    </w:lvl>
    <w:lvl w:ilvl="4" w:tplc="246EF26A">
      <w:start w:val="1"/>
      <w:numFmt w:val="bullet"/>
      <w:lvlText w:val="o"/>
      <w:lvlJc w:val="left"/>
      <w:pPr>
        <w:ind w:left="3600" w:hanging="360"/>
      </w:pPr>
      <w:rPr>
        <w:rFonts w:hint="default" w:ascii="Courier New" w:hAnsi="Courier New"/>
      </w:rPr>
    </w:lvl>
    <w:lvl w:ilvl="5" w:tplc="71B0D408">
      <w:start w:val="1"/>
      <w:numFmt w:val="bullet"/>
      <w:lvlText w:val=""/>
      <w:lvlJc w:val="left"/>
      <w:pPr>
        <w:ind w:left="4320" w:hanging="360"/>
      </w:pPr>
      <w:rPr>
        <w:rFonts w:hint="default" w:ascii="Wingdings" w:hAnsi="Wingdings"/>
      </w:rPr>
    </w:lvl>
    <w:lvl w:ilvl="6" w:tplc="B4AEFC9E">
      <w:start w:val="1"/>
      <w:numFmt w:val="bullet"/>
      <w:lvlText w:val=""/>
      <w:lvlJc w:val="left"/>
      <w:pPr>
        <w:ind w:left="5040" w:hanging="360"/>
      </w:pPr>
      <w:rPr>
        <w:rFonts w:hint="default" w:ascii="Symbol" w:hAnsi="Symbol"/>
      </w:rPr>
    </w:lvl>
    <w:lvl w:ilvl="7" w:tplc="0302AA68">
      <w:start w:val="1"/>
      <w:numFmt w:val="bullet"/>
      <w:lvlText w:val="o"/>
      <w:lvlJc w:val="left"/>
      <w:pPr>
        <w:ind w:left="5760" w:hanging="360"/>
      </w:pPr>
      <w:rPr>
        <w:rFonts w:hint="default" w:ascii="Courier New" w:hAnsi="Courier New"/>
      </w:rPr>
    </w:lvl>
    <w:lvl w:ilvl="8" w:tplc="CEE22A88">
      <w:start w:val="1"/>
      <w:numFmt w:val="bullet"/>
      <w:lvlText w:val=""/>
      <w:lvlJc w:val="left"/>
      <w:pPr>
        <w:ind w:left="6480" w:hanging="360"/>
      </w:pPr>
      <w:rPr>
        <w:rFonts w:hint="default" w:ascii="Wingdings" w:hAnsi="Wingdings"/>
      </w:rPr>
    </w:lvl>
  </w:abstractNum>
  <w:abstractNum w:abstractNumId="20" w15:restartNumberingAfterBreak="0">
    <w:nsid w:val="3AE65BD1"/>
    <w:multiLevelType w:val="hybridMultilevel"/>
    <w:tmpl w:val="7438044C"/>
    <w:lvl w:ilvl="0" w:tplc="118C7CD4">
      <w:start w:val="1"/>
      <w:numFmt w:val="decimal"/>
      <w:lvlText w:val="7.2.%1"/>
      <w:lvlJc w:val="left"/>
      <w:pPr>
        <w:ind w:left="360" w:hanging="360"/>
      </w:pPr>
      <w:rPr>
        <w:rFonts w:hint="default"/>
        <w:caps/>
        <w:strike w:val="0"/>
        <w:dstrike w:val="0"/>
        <w:vanish w:val="0"/>
        <w:color w:val="2E74B5" w:themeColor="accent5" w:themeShade="BF"/>
        <w:sz w:val="24"/>
        <w:szCs w:val="24"/>
        <w:vertAlign w:val="baseline"/>
      </w:rPr>
    </w:lvl>
    <w:lvl w:ilvl="1" w:tplc="04250019" w:tentative="1">
      <w:start w:val="1"/>
      <w:numFmt w:val="lowerLetter"/>
      <w:lvlText w:val="%2."/>
      <w:lvlJc w:val="left"/>
      <w:pPr>
        <w:ind w:left="5688" w:hanging="360"/>
      </w:pPr>
    </w:lvl>
    <w:lvl w:ilvl="2" w:tplc="0425001B">
      <w:start w:val="1"/>
      <w:numFmt w:val="lowerRoman"/>
      <w:lvlText w:val="%3."/>
      <w:lvlJc w:val="right"/>
      <w:pPr>
        <w:ind w:left="6408" w:hanging="180"/>
      </w:pPr>
    </w:lvl>
    <w:lvl w:ilvl="3" w:tplc="0425000F" w:tentative="1">
      <w:start w:val="1"/>
      <w:numFmt w:val="decimal"/>
      <w:lvlText w:val="%4."/>
      <w:lvlJc w:val="left"/>
      <w:pPr>
        <w:ind w:left="7128" w:hanging="360"/>
      </w:pPr>
    </w:lvl>
    <w:lvl w:ilvl="4" w:tplc="04250019" w:tentative="1">
      <w:start w:val="1"/>
      <w:numFmt w:val="lowerLetter"/>
      <w:lvlText w:val="%5."/>
      <w:lvlJc w:val="left"/>
      <w:pPr>
        <w:ind w:left="7848" w:hanging="360"/>
      </w:pPr>
    </w:lvl>
    <w:lvl w:ilvl="5" w:tplc="0425001B" w:tentative="1">
      <w:start w:val="1"/>
      <w:numFmt w:val="lowerRoman"/>
      <w:lvlText w:val="%6."/>
      <w:lvlJc w:val="right"/>
      <w:pPr>
        <w:ind w:left="8568" w:hanging="180"/>
      </w:pPr>
    </w:lvl>
    <w:lvl w:ilvl="6" w:tplc="0425000F" w:tentative="1">
      <w:start w:val="1"/>
      <w:numFmt w:val="decimal"/>
      <w:lvlText w:val="%7."/>
      <w:lvlJc w:val="left"/>
      <w:pPr>
        <w:ind w:left="9288" w:hanging="360"/>
      </w:pPr>
    </w:lvl>
    <w:lvl w:ilvl="7" w:tplc="04250019" w:tentative="1">
      <w:start w:val="1"/>
      <w:numFmt w:val="lowerLetter"/>
      <w:lvlText w:val="%8."/>
      <w:lvlJc w:val="left"/>
      <w:pPr>
        <w:ind w:left="10008" w:hanging="360"/>
      </w:pPr>
    </w:lvl>
    <w:lvl w:ilvl="8" w:tplc="0425001B" w:tentative="1">
      <w:start w:val="1"/>
      <w:numFmt w:val="lowerRoman"/>
      <w:lvlText w:val="%9."/>
      <w:lvlJc w:val="right"/>
      <w:pPr>
        <w:ind w:left="10728" w:hanging="180"/>
      </w:pPr>
    </w:lvl>
  </w:abstractNum>
  <w:abstractNum w:abstractNumId="21" w15:restartNumberingAfterBreak="0">
    <w:nsid w:val="3C640B3E"/>
    <w:multiLevelType w:val="hybridMultilevel"/>
    <w:tmpl w:val="ED741BC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2"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3"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4" w15:restartNumberingAfterBreak="0">
    <w:nsid w:val="3EBE35FC"/>
    <w:multiLevelType w:val="multilevel"/>
    <w:tmpl w:val="03261438"/>
    <w:lvl w:ilvl="0">
      <w:start w:val="10"/>
      <w:numFmt w:val="none"/>
      <w:lvlText w:val="9"/>
      <w:lvlJc w:val="left"/>
      <w:pPr>
        <w:ind w:left="420" w:hanging="420"/>
      </w:pPr>
      <w:rPr>
        <w:rFonts w:hint="default"/>
        <w:sz w:val="24"/>
      </w:rPr>
    </w:lvl>
    <w:lvl w:ilvl="1">
      <w:start w:val="1"/>
      <w:numFmt w:val="decimal"/>
      <w:lvlText w:val="%19.%2"/>
      <w:lvlJc w:val="left"/>
      <w:pPr>
        <w:ind w:left="420" w:hanging="420"/>
      </w:pPr>
      <w:rPr>
        <w:rFonts w:hint="default" w:ascii="Times New Roman" w:hAnsi="Times New Roman" w:cs="Times New Roman"/>
        <w:sz w:val="26"/>
        <w:szCs w:val="26"/>
      </w:rPr>
    </w:lvl>
    <w:lvl w:ilvl="2">
      <w:start w:val="1"/>
      <w:numFmt w:val="decimal"/>
      <w:lvlText w:val="%19.%2.%3"/>
      <w:lvlJc w:val="left"/>
      <w:pPr>
        <w:ind w:left="420" w:hanging="420"/>
      </w:pPr>
      <w:rPr>
        <w:rFonts w:hint="default"/>
        <w:sz w:val="24"/>
      </w:rPr>
    </w:lvl>
    <w:lvl w:ilvl="3">
      <w:start w:val="1"/>
      <w:numFmt w:val="decimal"/>
      <w:lvlText w:val="%19.%2.%3.%4"/>
      <w:lvlJc w:val="left"/>
      <w:pPr>
        <w:ind w:left="420" w:hanging="420"/>
      </w:pPr>
      <w:rPr>
        <w:rFonts w:hint="default"/>
        <w:sz w:val="24"/>
      </w:rPr>
    </w:lvl>
    <w:lvl w:ilvl="4">
      <w:start w:val="1"/>
      <w:numFmt w:val="decimal"/>
      <w:lvlText w:val="%1.%2.%3.%4.%5"/>
      <w:lvlJc w:val="left"/>
      <w:pPr>
        <w:ind w:left="420" w:hanging="420"/>
      </w:pPr>
      <w:rPr>
        <w:rFonts w:hint="default"/>
        <w:sz w:val="24"/>
      </w:rPr>
    </w:lvl>
    <w:lvl w:ilvl="5">
      <w:start w:val="1"/>
      <w:numFmt w:val="decimal"/>
      <w:lvlText w:val="%1.%2.%3.%4.%5.%6"/>
      <w:lvlJc w:val="left"/>
      <w:pPr>
        <w:ind w:left="420" w:hanging="420"/>
      </w:pPr>
      <w:rPr>
        <w:rFonts w:hint="default"/>
        <w:sz w:val="24"/>
      </w:rPr>
    </w:lvl>
    <w:lvl w:ilvl="6">
      <w:start w:val="1"/>
      <w:numFmt w:val="decimal"/>
      <w:lvlText w:val="%1.%2.%3.%4.%5.%6.%7"/>
      <w:lvlJc w:val="left"/>
      <w:pPr>
        <w:ind w:left="420" w:hanging="420"/>
      </w:pPr>
      <w:rPr>
        <w:rFonts w:hint="default"/>
        <w:sz w:val="24"/>
      </w:rPr>
    </w:lvl>
    <w:lvl w:ilvl="7">
      <w:start w:val="1"/>
      <w:numFmt w:val="decimal"/>
      <w:lvlText w:val="%1.%2.%3.%4.%5.%6.%7.%8"/>
      <w:lvlJc w:val="left"/>
      <w:pPr>
        <w:ind w:left="420" w:hanging="420"/>
      </w:pPr>
      <w:rPr>
        <w:rFonts w:hint="default"/>
        <w:sz w:val="24"/>
      </w:rPr>
    </w:lvl>
    <w:lvl w:ilvl="8">
      <w:start w:val="1"/>
      <w:numFmt w:val="decimal"/>
      <w:lvlText w:val="%1.%2.%3.%4.%5.%6.%7.%8.%9"/>
      <w:lvlJc w:val="left"/>
      <w:pPr>
        <w:ind w:left="420" w:hanging="420"/>
      </w:pPr>
      <w:rPr>
        <w:rFonts w:hint="default"/>
        <w:sz w:val="24"/>
      </w:rPr>
    </w:lvl>
  </w:abstractNum>
  <w:abstractNum w:abstractNumId="25" w15:restartNumberingAfterBreak="0">
    <w:nsid w:val="434E576E"/>
    <w:multiLevelType w:val="hybridMultilevel"/>
    <w:tmpl w:val="D9ECE8F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6"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447E4D4D"/>
    <w:multiLevelType w:val="hybridMultilevel"/>
    <w:tmpl w:val="B5782C4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29" w15:restartNumberingAfterBreak="0">
    <w:nsid w:val="460B507B"/>
    <w:multiLevelType w:val="hybridMultilevel"/>
    <w:tmpl w:val="89809A1C"/>
    <w:lvl w:ilvl="0" w:tplc="0425000D">
      <w:start w:val="1"/>
      <w:numFmt w:val="bullet"/>
      <w:lvlText w:val=""/>
      <w:lvlJc w:val="left"/>
      <w:pPr>
        <w:ind w:left="720" w:hanging="360"/>
      </w:pPr>
      <w:rPr>
        <w:rFonts w:hint="default" w:ascii="Wingdings" w:hAnsi="Wingdings"/>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0"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1" w15:restartNumberingAfterBreak="0">
    <w:nsid w:val="4B1A7B69"/>
    <w:multiLevelType w:val="hybridMultilevel"/>
    <w:tmpl w:val="7BFCEE8E"/>
    <w:lvl w:ilvl="0" w:tplc="0425000D">
      <w:start w:val="1"/>
      <w:numFmt w:val="bullet"/>
      <w:lvlText w:val=""/>
      <w:lvlJc w:val="left"/>
      <w:pPr>
        <w:ind w:left="720" w:hanging="360"/>
      </w:pPr>
      <w:rPr>
        <w:rFonts w:hint="default" w:ascii="Wingdings" w:hAnsi="Wingdings"/>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2" w15:restartNumberingAfterBreak="0">
    <w:nsid w:val="50B086CA"/>
    <w:multiLevelType w:val="hybridMultilevel"/>
    <w:tmpl w:val="FFFFFFFF"/>
    <w:lvl w:ilvl="0" w:tplc="74A433C4">
      <w:start w:val="1"/>
      <w:numFmt w:val="bullet"/>
      <w:lvlText w:val="-"/>
      <w:lvlJc w:val="left"/>
      <w:pPr>
        <w:ind w:left="720" w:hanging="360"/>
      </w:pPr>
      <w:rPr>
        <w:rFonts w:hint="default" w:ascii="Calibri" w:hAnsi="Calibri"/>
      </w:rPr>
    </w:lvl>
    <w:lvl w:ilvl="1" w:tplc="39F03BD4">
      <w:start w:val="1"/>
      <w:numFmt w:val="bullet"/>
      <w:lvlText w:val="o"/>
      <w:lvlJc w:val="left"/>
      <w:pPr>
        <w:ind w:left="1440" w:hanging="360"/>
      </w:pPr>
      <w:rPr>
        <w:rFonts w:hint="default" w:ascii="Courier New" w:hAnsi="Courier New"/>
      </w:rPr>
    </w:lvl>
    <w:lvl w:ilvl="2" w:tplc="C2360AC0">
      <w:start w:val="1"/>
      <w:numFmt w:val="bullet"/>
      <w:lvlText w:val=""/>
      <w:lvlJc w:val="left"/>
      <w:pPr>
        <w:ind w:left="2160" w:hanging="360"/>
      </w:pPr>
      <w:rPr>
        <w:rFonts w:hint="default" w:ascii="Wingdings" w:hAnsi="Wingdings"/>
      </w:rPr>
    </w:lvl>
    <w:lvl w:ilvl="3" w:tplc="D9D0C484">
      <w:start w:val="1"/>
      <w:numFmt w:val="bullet"/>
      <w:lvlText w:val=""/>
      <w:lvlJc w:val="left"/>
      <w:pPr>
        <w:ind w:left="2880" w:hanging="360"/>
      </w:pPr>
      <w:rPr>
        <w:rFonts w:hint="default" w:ascii="Symbol" w:hAnsi="Symbol"/>
      </w:rPr>
    </w:lvl>
    <w:lvl w:ilvl="4" w:tplc="8ADEF098">
      <w:start w:val="1"/>
      <w:numFmt w:val="bullet"/>
      <w:lvlText w:val="o"/>
      <w:lvlJc w:val="left"/>
      <w:pPr>
        <w:ind w:left="3600" w:hanging="360"/>
      </w:pPr>
      <w:rPr>
        <w:rFonts w:hint="default" w:ascii="Courier New" w:hAnsi="Courier New"/>
      </w:rPr>
    </w:lvl>
    <w:lvl w:ilvl="5" w:tplc="829E8BC2">
      <w:start w:val="1"/>
      <w:numFmt w:val="bullet"/>
      <w:lvlText w:val=""/>
      <w:lvlJc w:val="left"/>
      <w:pPr>
        <w:ind w:left="4320" w:hanging="360"/>
      </w:pPr>
      <w:rPr>
        <w:rFonts w:hint="default" w:ascii="Wingdings" w:hAnsi="Wingdings"/>
      </w:rPr>
    </w:lvl>
    <w:lvl w:ilvl="6" w:tplc="11AEADD8">
      <w:start w:val="1"/>
      <w:numFmt w:val="bullet"/>
      <w:lvlText w:val=""/>
      <w:lvlJc w:val="left"/>
      <w:pPr>
        <w:ind w:left="5040" w:hanging="360"/>
      </w:pPr>
      <w:rPr>
        <w:rFonts w:hint="default" w:ascii="Symbol" w:hAnsi="Symbol"/>
      </w:rPr>
    </w:lvl>
    <w:lvl w:ilvl="7" w:tplc="EDE8A162">
      <w:start w:val="1"/>
      <w:numFmt w:val="bullet"/>
      <w:lvlText w:val="o"/>
      <w:lvlJc w:val="left"/>
      <w:pPr>
        <w:ind w:left="5760" w:hanging="360"/>
      </w:pPr>
      <w:rPr>
        <w:rFonts w:hint="default" w:ascii="Courier New" w:hAnsi="Courier New"/>
      </w:rPr>
    </w:lvl>
    <w:lvl w:ilvl="8" w:tplc="DEDAF11E">
      <w:start w:val="1"/>
      <w:numFmt w:val="bullet"/>
      <w:lvlText w:val=""/>
      <w:lvlJc w:val="left"/>
      <w:pPr>
        <w:ind w:left="6480" w:hanging="360"/>
      </w:pPr>
      <w:rPr>
        <w:rFonts w:hint="default" w:ascii="Wingdings" w:hAnsi="Wingdings"/>
      </w:rPr>
    </w:lvl>
  </w:abstractNum>
  <w:abstractNum w:abstractNumId="33"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6215325"/>
    <w:multiLevelType w:val="hybridMultilevel"/>
    <w:tmpl w:val="93E084E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5" w15:restartNumberingAfterBreak="0">
    <w:nsid w:val="67EE733D"/>
    <w:multiLevelType w:val="hybridMultilevel"/>
    <w:tmpl w:val="5F5CD2B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6" w15:restartNumberingAfterBreak="0">
    <w:nsid w:val="685C6EAC"/>
    <w:multiLevelType w:val="hybridMultilevel"/>
    <w:tmpl w:val="F34C4A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7"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8"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0" w15:restartNumberingAfterBreak="0">
    <w:nsid w:val="70FF28BB"/>
    <w:multiLevelType w:val="hybridMultilevel"/>
    <w:tmpl w:val="A4E6922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1" w15:restartNumberingAfterBreak="0">
    <w:nsid w:val="723B0A99"/>
    <w:multiLevelType w:val="hybridMultilevel"/>
    <w:tmpl w:val="C0CE208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353"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2"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3" w15:restartNumberingAfterBreak="0">
    <w:nsid w:val="7BD14607"/>
    <w:multiLevelType w:val="hybridMultilevel"/>
    <w:tmpl w:val="F56A81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4"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244995559">
    <w:abstractNumId w:val="32"/>
  </w:num>
  <w:num w:numId="2" w16cid:durableId="856390184">
    <w:abstractNumId w:val="19"/>
  </w:num>
  <w:num w:numId="3" w16cid:durableId="805582129">
    <w:abstractNumId w:val="2"/>
  </w:num>
  <w:num w:numId="4" w16cid:durableId="1352100753">
    <w:abstractNumId w:val="7"/>
  </w:num>
  <w:num w:numId="5" w16cid:durableId="1225026966">
    <w:abstractNumId w:val="11"/>
  </w:num>
  <w:num w:numId="6" w16cid:durableId="220748385">
    <w:abstractNumId w:val="8"/>
  </w:num>
  <w:num w:numId="7" w16cid:durableId="560289456">
    <w:abstractNumId w:val="26"/>
  </w:num>
  <w:num w:numId="8" w16cid:durableId="912003978">
    <w:abstractNumId w:val="15"/>
  </w:num>
  <w:num w:numId="9" w16cid:durableId="2017150745">
    <w:abstractNumId w:val="30"/>
  </w:num>
  <w:num w:numId="10" w16cid:durableId="1599408135">
    <w:abstractNumId w:val="38"/>
  </w:num>
  <w:num w:numId="11" w16cid:durableId="1622807871">
    <w:abstractNumId w:val="39"/>
  </w:num>
  <w:num w:numId="12" w16cid:durableId="1140153098">
    <w:abstractNumId w:val="37"/>
  </w:num>
  <w:num w:numId="13" w16cid:durableId="117385043">
    <w:abstractNumId w:val="33"/>
  </w:num>
  <w:num w:numId="14" w16cid:durableId="616109889">
    <w:abstractNumId w:val="23"/>
  </w:num>
  <w:num w:numId="15" w16cid:durableId="446970227">
    <w:abstractNumId w:val="42"/>
  </w:num>
  <w:num w:numId="16" w16cid:durableId="712311318">
    <w:abstractNumId w:val="3"/>
  </w:num>
  <w:num w:numId="17" w16cid:durableId="2049835596">
    <w:abstractNumId w:val="28"/>
  </w:num>
  <w:num w:numId="18" w16cid:durableId="697320619">
    <w:abstractNumId w:val="12"/>
  </w:num>
  <w:num w:numId="19" w16cid:durableId="218634516">
    <w:abstractNumId w:val="22"/>
  </w:num>
  <w:num w:numId="20" w16cid:durableId="208491184">
    <w:abstractNumId w:val="5"/>
  </w:num>
  <w:num w:numId="21" w16cid:durableId="13847224">
    <w:abstractNumId w:val="44"/>
  </w:num>
  <w:num w:numId="22" w16cid:durableId="209995759">
    <w:abstractNumId w:val="1"/>
  </w:num>
  <w:num w:numId="23" w16cid:durableId="931553398">
    <w:abstractNumId w:val="0"/>
  </w:num>
  <w:num w:numId="24" w16cid:durableId="1170367184">
    <w:abstractNumId w:val="17"/>
  </w:num>
  <w:num w:numId="25" w16cid:durableId="617100900">
    <w:abstractNumId w:val="27"/>
  </w:num>
  <w:num w:numId="26" w16cid:durableId="1234780590">
    <w:abstractNumId w:val="20"/>
  </w:num>
  <w:num w:numId="27" w16cid:durableId="1159618138">
    <w:abstractNumId w:val="4"/>
  </w:num>
  <w:num w:numId="28" w16cid:durableId="1533181484">
    <w:abstractNumId w:val="40"/>
  </w:num>
  <w:num w:numId="29" w16cid:durableId="243998029">
    <w:abstractNumId w:val="9"/>
  </w:num>
  <w:num w:numId="30" w16cid:durableId="498039182">
    <w:abstractNumId w:val="43"/>
  </w:num>
  <w:num w:numId="31" w16cid:durableId="621767479">
    <w:abstractNumId w:val="6"/>
  </w:num>
  <w:num w:numId="32" w16cid:durableId="702436797">
    <w:abstractNumId w:val="16"/>
  </w:num>
  <w:num w:numId="33" w16cid:durableId="370812382">
    <w:abstractNumId w:val="14"/>
  </w:num>
  <w:num w:numId="34" w16cid:durableId="1008170869">
    <w:abstractNumId w:val="25"/>
  </w:num>
  <w:num w:numId="35" w16cid:durableId="679044918">
    <w:abstractNumId w:val="13"/>
  </w:num>
  <w:num w:numId="36" w16cid:durableId="1255018991">
    <w:abstractNumId w:val="18"/>
  </w:num>
  <w:num w:numId="37" w16cid:durableId="63919634">
    <w:abstractNumId w:val="34"/>
  </w:num>
  <w:num w:numId="38" w16cid:durableId="1687629798">
    <w:abstractNumId w:val="41"/>
  </w:num>
  <w:num w:numId="39" w16cid:durableId="2096900790">
    <w:abstractNumId w:val="21"/>
  </w:num>
  <w:num w:numId="40" w16cid:durableId="1576745747">
    <w:abstractNumId w:val="35"/>
  </w:num>
  <w:num w:numId="41" w16cid:durableId="384068749">
    <w:abstractNumId w:val="10"/>
  </w:num>
  <w:num w:numId="42" w16cid:durableId="919142583">
    <w:abstractNumId w:val="24"/>
  </w:num>
  <w:num w:numId="43" w16cid:durableId="2111899443">
    <w:abstractNumId w:val="29"/>
  </w:num>
  <w:num w:numId="44" w16cid:durableId="616569080">
    <w:abstractNumId w:val="31"/>
  </w:num>
  <w:num w:numId="45" w16cid:durableId="433792146">
    <w:abstractNumId w:val="3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47B5"/>
    <w:rsid w:val="001009FD"/>
    <w:rsid w:val="00174239"/>
    <w:rsid w:val="001F7EFA"/>
    <w:rsid w:val="002151B5"/>
    <w:rsid w:val="00242E18"/>
    <w:rsid w:val="002D75D7"/>
    <w:rsid w:val="00354610"/>
    <w:rsid w:val="003B3188"/>
    <w:rsid w:val="003CF7B3"/>
    <w:rsid w:val="00416B3F"/>
    <w:rsid w:val="0043764B"/>
    <w:rsid w:val="004609FD"/>
    <w:rsid w:val="00464F85"/>
    <w:rsid w:val="0051196F"/>
    <w:rsid w:val="005521C3"/>
    <w:rsid w:val="005B36B5"/>
    <w:rsid w:val="006609F8"/>
    <w:rsid w:val="0067100B"/>
    <w:rsid w:val="006A2417"/>
    <w:rsid w:val="00782ECC"/>
    <w:rsid w:val="008429F2"/>
    <w:rsid w:val="008743C2"/>
    <w:rsid w:val="008B954E"/>
    <w:rsid w:val="008D5BA8"/>
    <w:rsid w:val="0090BAA1"/>
    <w:rsid w:val="00959D54"/>
    <w:rsid w:val="009A4C19"/>
    <w:rsid w:val="009F06F6"/>
    <w:rsid w:val="00A0701C"/>
    <w:rsid w:val="00A80647"/>
    <w:rsid w:val="00B41D8A"/>
    <w:rsid w:val="00B849D0"/>
    <w:rsid w:val="00BD5099"/>
    <w:rsid w:val="00C84E11"/>
    <w:rsid w:val="00D23B69"/>
    <w:rsid w:val="00DB09EC"/>
    <w:rsid w:val="00E278DF"/>
    <w:rsid w:val="00E64C38"/>
    <w:rsid w:val="00E67B2A"/>
    <w:rsid w:val="00E825EB"/>
    <w:rsid w:val="00F101EA"/>
    <w:rsid w:val="00F1225B"/>
    <w:rsid w:val="00F33E95"/>
    <w:rsid w:val="00F3469B"/>
    <w:rsid w:val="00FE2CCA"/>
    <w:rsid w:val="010056DE"/>
    <w:rsid w:val="0129566F"/>
    <w:rsid w:val="014B3C6E"/>
    <w:rsid w:val="017337DA"/>
    <w:rsid w:val="018DC783"/>
    <w:rsid w:val="01AA7FC7"/>
    <w:rsid w:val="01E45204"/>
    <w:rsid w:val="020A6AD1"/>
    <w:rsid w:val="0214E6B8"/>
    <w:rsid w:val="0248E69B"/>
    <w:rsid w:val="0290AAF2"/>
    <w:rsid w:val="02A15A0E"/>
    <w:rsid w:val="02C3ADC0"/>
    <w:rsid w:val="02EF9F68"/>
    <w:rsid w:val="036CF743"/>
    <w:rsid w:val="037C19F9"/>
    <w:rsid w:val="03CDCD14"/>
    <w:rsid w:val="03F0C55E"/>
    <w:rsid w:val="044E47ED"/>
    <w:rsid w:val="047D5044"/>
    <w:rsid w:val="04818B82"/>
    <w:rsid w:val="04C300CD"/>
    <w:rsid w:val="0531DD65"/>
    <w:rsid w:val="05B28913"/>
    <w:rsid w:val="05C1909A"/>
    <w:rsid w:val="05CD4128"/>
    <w:rsid w:val="0663CD69"/>
    <w:rsid w:val="066582D2"/>
    <w:rsid w:val="0668A1FD"/>
    <w:rsid w:val="066B0CE6"/>
    <w:rsid w:val="066F606B"/>
    <w:rsid w:val="06A6C3FA"/>
    <w:rsid w:val="06AF86EF"/>
    <w:rsid w:val="075FBC6B"/>
    <w:rsid w:val="076853F5"/>
    <w:rsid w:val="0794F943"/>
    <w:rsid w:val="07C8D1BE"/>
    <w:rsid w:val="07D2300E"/>
    <w:rsid w:val="08ABCE85"/>
    <w:rsid w:val="08CB055B"/>
    <w:rsid w:val="0923573F"/>
    <w:rsid w:val="0966514D"/>
    <w:rsid w:val="096E006F"/>
    <w:rsid w:val="097E2390"/>
    <w:rsid w:val="09CEDF5F"/>
    <w:rsid w:val="09EB7E30"/>
    <w:rsid w:val="0A27446D"/>
    <w:rsid w:val="0A32FA0C"/>
    <w:rsid w:val="0A3867E0"/>
    <w:rsid w:val="0A4418ED"/>
    <w:rsid w:val="0A479EE6"/>
    <w:rsid w:val="0A975D2D"/>
    <w:rsid w:val="0AA69EBA"/>
    <w:rsid w:val="0ACBC178"/>
    <w:rsid w:val="0B9264BA"/>
    <w:rsid w:val="0BF6A0DD"/>
    <w:rsid w:val="0BFD1677"/>
    <w:rsid w:val="0BFF6C95"/>
    <w:rsid w:val="0C332D8E"/>
    <w:rsid w:val="0CBD312C"/>
    <w:rsid w:val="0CE413CB"/>
    <w:rsid w:val="0D5EE52F"/>
    <w:rsid w:val="0D7F3FA8"/>
    <w:rsid w:val="0D8391C8"/>
    <w:rsid w:val="0DB53B4F"/>
    <w:rsid w:val="0DDF4633"/>
    <w:rsid w:val="0E20285A"/>
    <w:rsid w:val="0E3BD0ED"/>
    <w:rsid w:val="0E56B310"/>
    <w:rsid w:val="0EDB0D85"/>
    <w:rsid w:val="0F2331B0"/>
    <w:rsid w:val="0FD7035B"/>
    <w:rsid w:val="0FEB6A1C"/>
    <w:rsid w:val="0FF9985F"/>
    <w:rsid w:val="10343446"/>
    <w:rsid w:val="105A1305"/>
    <w:rsid w:val="107831CF"/>
    <w:rsid w:val="108D4C22"/>
    <w:rsid w:val="10B170D7"/>
    <w:rsid w:val="10DA21A8"/>
    <w:rsid w:val="10EA80EB"/>
    <w:rsid w:val="110F0A6E"/>
    <w:rsid w:val="1116E6F5"/>
    <w:rsid w:val="113861A9"/>
    <w:rsid w:val="113C9AE9"/>
    <w:rsid w:val="1181FE36"/>
    <w:rsid w:val="11D40530"/>
    <w:rsid w:val="120B4514"/>
    <w:rsid w:val="12157F29"/>
    <w:rsid w:val="121DC6BE"/>
    <w:rsid w:val="12495E38"/>
    <w:rsid w:val="132A83B1"/>
    <w:rsid w:val="134820C6"/>
    <w:rsid w:val="1354C8C4"/>
    <w:rsid w:val="136A22F4"/>
    <w:rsid w:val="1383984E"/>
    <w:rsid w:val="13A57B76"/>
    <w:rsid w:val="13B9971F"/>
    <w:rsid w:val="1422F3D4"/>
    <w:rsid w:val="142F908C"/>
    <w:rsid w:val="1477AA0B"/>
    <w:rsid w:val="149B97F8"/>
    <w:rsid w:val="14C4F875"/>
    <w:rsid w:val="151E8C38"/>
    <w:rsid w:val="152AAF2C"/>
    <w:rsid w:val="157C350B"/>
    <w:rsid w:val="15D8209C"/>
    <w:rsid w:val="15EE498F"/>
    <w:rsid w:val="15FFFED4"/>
    <w:rsid w:val="16208366"/>
    <w:rsid w:val="16335B1A"/>
    <w:rsid w:val="163784B8"/>
    <w:rsid w:val="1654EA24"/>
    <w:rsid w:val="16691980"/>
    <w:rsid w:val="170F6BF1"/>
    <w:rsid w:val="1760B56E"/>
    <w:rsid w:val="176BF965"/>
    <w:rsid w:val="177C7ADA"/>
    <w:rsid w:val="178EE178"/>
    <w:rsid w:val="17920A59"/>
    <w:rsid w:val="184B2B6F"/>
    <w:rsid w:val="186BB0AF"/>
    <w:rsid w:val="1871DB78"/>
    <w:rsid w:val="19012548"/>
    <w:rsid w:val="19214120"/>
    <w:rsid w:val="1A243FDA"/>
    <w:rsid w:val="1A3F6748"/>
    <w:rsid w:val="1A708349"/>
    <w:rsid w:val="1A8C9132"/>
    <w:rsid w:val="1AD161F2"/>
    <w:rsid w:val="1AE9F0CD"/>
    <w:rsid w:val="1B092A71"/>
    <w:rsid w:val="1B2E12DB"/>
    <w:rsid w:val="1B4598AF"/>
    <w:rsid w:val="1B85229C"/>
    <w:rsid w:val="1BCE6C4A"/>
    <w:rsid w:val="1C669538"/>
    <w:rsid w:val="1C78CD2B"/>
    <w:rsid w:val="1C85C12E"/>
    <w:rsid w:val="1CAE5362"/>
    <w:rsid w:val="1CC8450D"/>
    <w:rsid w:val="1CCC7F94"/>
    <w:rsid w:val="1CD1394A"/>
    <w:rsid w:val="1D0DB523"/>
    <w:rsid w:val="1D86010A"/>
    <w:rsid w:val="1DA03FE9"/>
    <w:rsid w:val="1DB3F519"/>
    <w:rsid w:val="1E0C9D14"/>
    <w:rsid w:val="1E3616CD"/>
    <w:rsid w:val="1E8ACB8C"/>
    <w:rsid w:val="1EA21BF1"/>
    <w:rsid w:val="1EE17DF8"/>
    <w:rsid w:val="1F2A80D0"/>
    <w:rsid w:val="1F577E52"/>
    <w:rsid w:val="1F5CD08F"/>
    <w:rsid w:val="1F759846"/>
    <w:rsid w:val="20195EB4"/>
    <w:rsid w:val="20566709"/>
    <w:rsid w:val="20709B76"/>
    <w:rsid w:val="2121F13B"/>
    <w:rsid w:val="213B39FF"/>
    <w:rsid w:val="219DEAE4"/>
    <w:rsid w:val="21A9B22F"/>
    <w:rsid w:val="21B0D08C"/>
    <w:rsid w:val="21E14318"/>
    <w:rsid w:val="2206277B"/>
    <w:rsid w:val="221FB78E"/>
    <w:rsid w:val="223C7873"/>
    <w:rsid w:val="2266BE06"/>
    <w:rsid w:val="229059AB"/>
    <w:rsid w:val="22C08CE0"/>
    <w:rsid w:val="22E0D505"/>
    <w:rsid w:val="22E57699"/>
    <w:rsid w:val="22F04251"/>
    <w:rsid w:val="232CB56D"/>
    <w:rsid w:val="2357D62C"/>
    <w:rsid w:val="237D9B71"/>
    <w:rsid w:val="23A375B6"/>
    <w:rsid w:val="23A83C38"/>
    <w:rsid w:val="23C63EC8"/>
    <w:rsid w:val="23E0A955"/>
    <w:rsid w:val="23ED5ABC"/>
    <w:rsid w:val="23F334D8"/>
    <w:rsid w:val="246DA05A"/>
    <w:rsid w:val="24D6B69E"/>
    <w:rsid w:val="24F6524B"/>
    <w:rsid w:val="24FA373E"/>
    <w:rsid w:val="2500371E"/>
    <w:rsid w:val="2507CC7E"/>
    <w:rsid w:val="2515D576"/>
    <w:rsid w:val="253F4617"/>
    <w:rsid w:val="259AED7E"/>
    <w:rsid w:val="26664941"/>
    <w:rsid w:val="266F1E01"/>
    <w:rsid w:val="26A5427D"/>
    <w:rsid w:val="26BEA616"/>
    <w:rsid w:val="26DB2276"/>
    <w:rsid w:val="26F35023"/>
    <w:rsid w:val="26F70CC3"/>
    <w:rsid w:val="27082EE1"/>
    <w:rsid w:val="270F1098"/>
    <w:rsid w:val="2711FBAB"/>
    <w:rsid w:val="2770D6B1"/>
    <w:rsid w:val="27756E39"/>
    <w:rsid w:val="27BA12E9"/>
    <w:rsid w:val="27C363B0"/>
    <w:rsid w:val="282A44EF"/>
    <w:rsid w:val="28414BC0"/>
    <w:rsid w:val="28463BB0"/>
    <w:rsid w:val="2884D8B0"/>
    <w:rsid w:val="289BD6EA"/>
    <w:rsid w:val="28CB9DBB"/>
    <w:rsid w:val="28FB133B"/>
    <w:rsid w:val="29104102"/>
    <w:rsid w:val="29340514"/>
    <w:rsid w:val="29442ABD"/>
    <w:rsid w:val="296B1308"/>
    <w:rsid w:val="29F8D158"/>
    <w:rsid w:val="2A19C438"/>
    <w:rsid w:val="2A5FE380"/>
    <w:rsid w:val="2A6B4ACD"/>
    <w:rsid w:val="2A8D196F"/>
    <w:rsid w:val="2ABCE360"/>
    <w:rsid w:val="2B14FE3A"/>
    <w:rsid w:val="2B2AA55A"/>
    <w:rsid w:val="2B72B165"/>
    <w:rsid w:val="2B822191"/>
    <w:rsid w:val="2B8FF0AD"/>
    <w:rsid w:val="2BA04263"/>
    <w:rsid w:val="2BCD3CE4"/>
    <w:rsid w:val="2BDF1D20"/>
    <w:rsid w:val="2C1E9129"/>
    <w:rsid w:val="2C215226"/>
    <w:rsid w:val="2C365B69"/>
    <w:rsid w:val="2CAF54C6"/>
    <w:rsid w:val="2CB8BC7F"/>
    <w:rsid w:val="2CBC4FA9"/>
    <w:rsid w:val="2D0DBE74"/>
    <w:rsid w:val="2D20E75B"/>
    <w:rsid w:val="2D58830E"/>
    <w:rsid w:val="2D94C499"/>
    <w:rsid w:val="2E077637"/>
    <w:rsid w:val="2E0D3CF5"/>
    <w:rsid w:val="2E80C5D1"/>
    <w:rsid w:val="2E8621D2"/>
    <w:rsid w:val="2F1FAB10"/>
    <w:rsid w:val="2FBFE26B"/>
    <w:rsid w:val="301ED968"/>
    <w:rsid w:val="30525643"/>
    <w:rsid w:val="30667F39"/>
    <w:rsid w:val="3087A8F7"/>
    <w:rsid w:val="30962FAE"/>
    <w:rsid w:val="3161CA10"/>
    <w:rsid w:val="317D4967"/>
    <w:rsid w:val="317E199B"/>
    <w:rsid w:val="31EBFFC5"/>
    <w:rsid w:val="31F4587E"/>
    <w:rsid w:val="32024F9A"/>
    <w:rsid w:val="32045289"/>
    <w:rsid w:val="321EC37F"/>
    <w:rsid w:val="3250D090"/>
    <w:rsid w:val="3254952B"/>
    <w:rsid w:val="326DBD88"/>
    <w:rsid w:val="32AC053A"/>
    <w:rsid w:val="32ADFF8E"/>
    <w:rsid w:val="32EF5E4D"/>
    <w:rsid w:val="3355FB4D"/>
    <w:rsid w:val="33573610"/>
    <w:rsid w:val="339028DF"/>
    <w:rsid w:val="339E1FFB"/>
    <w:rsid w:val="33C64D88"/>
    <w:rsid w:val="3409F290"/>
    <w:rsid w:val="3431392E"/>
    <w:rsid w:val="3431807F"/>
    <w:rsid w:val="344D6A68"/>
    <w:rsid w:val="348CA587"/>
    <w:rsid w:val="34D2E866"/>
    <w:rsid w:val="352BF940"/>
    <w:rsid w:val="3539F05C"/>
    <w:rsid w:val="3555B849"/>
    <w:rsid w:val="35566441"/>
    <w:rsid w:val="355980D7"/>
    <w:rsid w:val="355C65E0"/>
    <w:rsid w:val="35CF676F"/>
    <w:rsid w:val="35CFA5E7"/>
    <w:rsid w:val="35DFD3B6"/>
    <w:rsid w:val="360E593C"/>
    <w:rsid w:val="362875E8"/>
    <w:rsid w:val="36370076"/>
    <w:rsid w:val="372D789E"/>
    <w:rsid w:val="37953020"/>
    <w:rsid w:val="37BCC351"/>
    <w:rsid w:val="38594427"/>
    <w:rsid w:val="38999BB4"/>
    <w:rsid w:val="38A94A16"/>
    <w:rsid w:val="38E1B6EC"/>
    <w:rsid w:val="38E8F60D"/>
    <w:rsid w:val="39B0E7AE"/>
    <w:rsid w:val="3A1B8B29"/>
    <w:rsid w:val="3A3EBA61"/>
    <w:rsid w:val="3A502A20"/>
    <w:rsid w:val="3A83C2BF"/>
    <w:rsid w:val="3A8EEFB4"/>
    <w:rsid w:val="3AB3225D"/>
    <w:rsid w:val="3B38217A"/>
    <w:rsid w:val="3B6BD1FF"/>
    <w:rsid w:val="3B751B06"/>
    <w:rsid w:val="3B9586C1"/>
    <w:rsid w:val="3CA8A90B"/>
    <w:rsid w:val="3CCC8A9A"/>
    <w:rsid w:val="3CE6C208"/>
    <w:rsid w:val="3CFCD5EA"/>
    <w:rsid w:val="3D0862C1"/>
    <w:rsid w:val="3D0FCC54"/>
    <w:rsid w:val="3D1E475E"/>
    <w:rsid w:val="3D746B8F"/>
    <w:rsid w:val="3DDEDA0A"/>
    <w:rsid w:val="3E0DC532"/>
    <w:rsid w:val="3E293D62"/>
    <w:rsid w:val="3E7EC2DA"/>
    <w:rsid w:val="3E91A21D"/>
    <w:rsid w:val="3EA43322"/>
    <w:rsid w:val="3F09E8EB"/>
    <w:rsid w:val="3F13AB68"/>
    <w:rsid w:val="3F1FA7B5"/>
    <w:rsid w:val="400FB5EA"/>
    <w:rsid w:val="4016D927"/>
    <w:rsid w:val="401E0038"/>
    <w:rsid w:val="403AE31C"/>
    <w:rsid w:val="4042C0C8"/>
    <w:rsid w:val="408C238B"/>
    <w:rsid w:val="40BE7F76"/>
    <w:rsid w:val="41167ACC"/>
    <w:rsid w:val="41222470"/>
    <w:rsid w:val="41425654"/>
    <w:rsid w:val="414C8DD4"/>
    <w:rsid w:val="414E3073"/>
    <w:rsid w:val="4154A88D"/>
    <w:rsid w:val="41A5CF67"/>
    <w:rsid w:val="42188CD0"/>
    <w:rsid w:val="4239498E"/>
    <w:rsid w:val="4261E457"/>
    <w:rsid w:val="4289070F"/>
    <w:rsid w:val="42DEE904"/>
    <w:rsid w:val="43068C08"/>
    <w:rsid w:val="433EA197"/>
    <w:rsid w:val="43A6010E"/>
    <w:rsid w:val="43CA20F3"/>
    <w:rsid w:val="44023665"/>
    <w:rsid w:val="4459C6BF"/>
    <w:rsid w:val="44612765"/>
    <w:rsid w:val="447A2898"/>
    <w:rsid w:val="447AB965"/>
    <w:rsid w:val="447C8B71"/>
    <w:rsid w:val="44842E96"/>
    <w:rsid w:val="44BAB17F"/>
    <w:rsid w:val="45058DF8"/>
    <w:rsid w:val="4552A79F"/>
    <w:rsid w:val="4555FDDB"/>
    <w:rsid w:val="455B8CB7"/>
    <w:rsid w:val="4637BF71"/>
    <w:rsid w:val="464F3924"/>
    <w:rsid w:val="465A237F"/>
    <w:rsid w:val="468CCA17"/>
    <w:rsid w:val="46C45EBE"/>
    <w:rsid w:val="46FDB2A7"/>
    <w:rsid w:val="470145EA"/>
    <w:rsid w:val="470488B2"/>
    <w:rsid w:val="47197447"/>
    <w:rsid w:val="4721EB4C"/>
    <w:rsid w:val="477AEF64"/>
    <w:rsid w:val="4783FFD0"/>
    <w:rsid w:val="4843F0AC"/>
    <w:rsid w:val="4856B387"/>
    <w:rsid w:val="48B15196"/>
    <w:rsid w:val="48B5F084"/>
    <w:rsid w:val="48E0A32E"/>
    <w:rsid w:val="48E734FA"/>
    <w:rsid w:val="499973C4"/>
    <w:rsid w:val="49F5958D"/>
    <w:rsid w:val="4A35D149"/>
    <w:rsid w:val="4A3E1D96"/>
    <w:rsid w:val="4A4CEF26"/>
    <w:rsid w:val="4A4DF3B8"/>
    <w:rsid w:val="4A7217C7"/>
    <w:rsid w:val="4AB569E1"/>
    <w:rsid w:val="4AB66113"/>
    <w:rsid w:val="4AB735F4"/>
    <w:rsid w:val="4ABFF760"/>
    <w:rsid w:val="4B113EA6"/>
    <w:rsid w:val="4B27C37B"/>
    <w:rsid w:val="4B62D18A"/>
    <w:rsid w:val="4B6B09BA"/>
    <w:rsid w:val="4B809F9B"/>
    <w:rsid w:val="4BC71A9D"/>
    <w:rsid w:val="4BD28FAD"/>
    <w:rsid w:val="4BE78212"/>
    <w:rsid w:val="4BFDB358"/>
    <w:rsid w:val="4C2CE613"/>
    <w:rsid w:val="4C37767B"/>
    <w:rsid w:val="4CA2D935"/>
    <w:rsid w:val="4CB16280"/>
    <w:rsid w:val="4D079376"/>
    <w:rsid w:val="4D47E763"/>
    <w:rsid w:val="4D63ECB9"/>
    <w:rsid w:val="4D6B4156"/>
    <w:rsid w:val="4D710E2B"/>
    <w:rsid w:val="4D83FBA0"/>
    <w:rsid w:val="4DEEF395"/>
    <w:rsid w:val="4E6B2A12"/>
    <w:rsid w:val="4EDBB60A"/>
    <w:rsid w:val="4F05D98C"/>
    <w:rsid w:val="4F0CDE8C"/>
    <w:rsid w:val="4F10BA8B"/>
    <w:rsid w:val="4F35541A"/>
    <w:rsid w:val="4F5E15DF"/>
    <w:rsid w:val="4F99258E"/>
    <w:rsid w:val="4FE4FE5A"/>
    <w:rsid w:val="4FF9BE8F"/>
    <w:rsid w:val="509E9267"/>
    <w:rsid w:val="50BA154E"/>
    <w:rsid w:val="50CE1BF9"/>
    <w:rsid w:val="50FEE3C4"/>
    <w:rsid w:val="5134F5EF"/>
    <w:rsid w:val="51C173AF"/>
    <w:rsid w:val="51C21954"/>
    <w:rsid w:val="51C2A6E4"/>
    <w:rsid w:val="520A064B"/>
    <w:rsid w:val="52937C77"/>
    <w:rsid w:val="52EC60C2"/>
    <w:rsid w:val="52F1C537"/>
    <w:rsid w:val="535A5ACF"/>
    <w:rsid w:val="536B95A6"/>
    <w:rsid w:val="537EE4DB"/>
    <w:rsid w:val="540B9540"/>
    <w:rsid w:val="5467E654"/>
    <w:rsid w:val="546E753D"/>
    <w:rsid w:val="548D9598"/>
    <w:rsid w:val="548F560B"/>
    <w:rsid w:val="549EF88F"/>
    <w:rsid w:val="54C69632"/>
    <w:rsid w:val="54CD2FB2"/>
    <w:rsid w:val="54E22955"/>
    <w:rsid w:val="55338CEE"/>
    <w:rsid w:val="559260BB"/>
    <w:rsid w:val="55DEDAB2"/>
    <w:rsid w:val="56A25BAB"/>
    <w:rsid w:val="56C508CD"/>
    <w:rsid w:val="577C5ADA"/>
    <w:rsid w:val="57A09D11"/>
    <w:rsid w:val="58490CF4"/>
    <w:rsid w:val="584DC4E0"/>
    <w:rsid w:val="58502C75"/>
    <w:rsid w:val="58869445"/>
    <w:rsid w:val="589F48A2"/>
    <w:rsid w:val="58A971AB"/>
    <w:rsid w:val="58AFA30E"/>
    <w:rsid w:val="58B6CE20"/>
    <w:rsid w:val="58E53D5B"/>
    <w:rsid w:val="58F6B3F0"/>
    <w:rsid w:val="592CABA5"/>
    <w:rsid w:val="596106BB"/>
    <w:rsid w:val="59DD2E33"/>
    <w:rsid w:val="5A14C31D"/>
    <w:rsid w:val="5A489BDB"/>
    <w:rsid w:val="5A6FA9FC"/>
    <w:rsid w:val="5AA0D592"/>
    <w:rsid w:val="5AAF44C6"/>
    <w:rsid w:val="5B1A380F"/>
    <w:rsid w:val="5B835F3E"/>
    <w:rsid w:val="5BE70B76"/>
    <w:rsid w:val="5BF3CF98"/>
    <w:rsid w:val="5CDE4FA6"/>
    <w:rsid w:val="5CEF25D6"/>
    <w:rsid w:val="5CF2FF08"/>
    <w:rsid w:val="5D14CEF5"/>
    <w:rsid w:val="5D4C63DF"/>
    <w:rsid w:val="5D9DADD3"/>
    <w:rsid w:val="5D9FF76A"/>
    <w:rsid w:val="5DA02940"/>
    <w:rsid w:val="5DC1B006"/>
    <w:rsid w:val="5DD5C215"/>
    <w:rsid w:val="5DF61C8E"/>
    <w:rsid w:val="5E0C1325"/>
    <w:rsid w:val="5E31394C"/>
    <w:rsid w:val="5E3B07AB"/>
    <w:rsid w:val="5E5510BB"/>
    <w:rsid w:val="5EB84E78"/>
    <w:rsid w:val="5EDD7882"/>
    <w:rsid w:val="5EEBE352"/>
    <w:rsid w:val="5F3D8191"/>
    <w:rsid w:val="5F523EE0"/>
    <w:rsid w:val="5FA3F090"/>
    <w:rsid w:val="603A9D68"/>
    <w:rsid w:val="6075D353"/>
    <w:rsid w:val="60BF375E"/>
    <w:rsid w:val="60C2A29C"/>
    <w:rsid w:val="60D62E39"/>
    <w:rsid w:val="60F72FD2"/>
    <w:rsid w:val="6103A54C"/>
    <w:rsid w:val="610B379E"/>
    <w:rsid w:val="610CC38F"/>
    <w:rsid w:val="61133AFC"/>
    <w:rsid w:val="6136C49C"/>
    <w:rsid w:val="61615DD1"/>
    <w:rsid w:val="618618A6"/>
    <w:rsid w:val="618DC3DB"/>
    <w:rsid w:val="61928A5D"/>
    <w:rsid w:val="61EA7EC6"/>
    <w:rsid w:val="61F85C8E"/>
    <w:rsid w:val="61FA6CA8"/>
    <w:rsid w:val="620D085E"/>
    <w:rsid w:val="620D1EB7"/>
    <w:rsid w:val="6231F30E"/>
    <w:rsid w:val="62727547"/>
    <w:rsid w:val="62930033"/>
    <w:rsid w:val="629C4C4E"/>
    <w:rsid w:val="62E54FAC"/>
    <w:rsid w:val="62E5A1D7"/>
    <w:rsid w:val="62EC5187"/>
    <w:rsid w:val="62F65692"/>
    <w:rsid w:val="630749E1"/>
    <w:rsid w:val="630B8331"/>
    <w:rsid w:val="63572407"/>
    <w:rsid w:val="6359956C"/>
    <w:rsid w:val="639D7A40"/>
    <w:rsid w:val="63A41448"/>
    <w:rsid w:val="63B4196F"/>
    <w:rsid w:val="63BACE11"/>
    <w:rsid w:val="63BF5475"/>
    <w:rsid w:val="642ED094"/>
    <w:rsid w:val="642F5995"/>
    <w:rsid w:val="643CFEAF"/>
    <w:rsid w:val="64A0DC95"/>
    <w:rsid w:val="64B51C59"/>
    <w:rsid w:val="64C0FD3C"/>
    <w:rsid w:val="64C31375"/>
    <w:rsid w:val="651858F6"/>
    <w:rsid w:val="65755DD2"/>
    <w:rsid w:val="65A8DF4C"/>
    <w:rsid w:val="66012E73"/>
    <w:rsid w:val="667FEA47"/>
    <w:rsid w:val="669A001F"/>
    <w:rsid w:val="66F1FD09"/>
    <w:rsid w:val="66F6B5DD"/>
    <w:rsid w:val="6714283C"/>
    <w:rsid w:val="67511779"/>
    <w:rsid w:val="676E3A7B"/>
    <w:rsid w:val="678948C7"/>
    <w:rsid w:val="67E4505C"/>
    <w:rsid w:val="67FB8D5F"/>
    <w:rsid w:val="687C1CED"/>
    <w:rsid w:val="68A528C8"/>
    <w:rsid w:val="68CAFF0C"/>
    <w:rsid w:val="695E823C"/>
    <w:rsid w:val="69A47F32"/>
    <w:rsid w:val="69CCF4C0"/>
    <w:rsid w:val="6A4842DB"/>
    <w:rsid w:val="6A4D5857"/>
    <w:rsid w:val="6A9A8A8A"/>
    <w:rsid w:val="6AC0F43E"/>
    <w:rsid w:val="6AE8401A"/>
    <w:rsid w:val="6AECD0D0"/>
    <w:rsid w:val="6AF3E5CE"/>
    <w:rsid w:val="6B1FB861"/>
    <w:rsid w:val="6B400D3E"/>
    <w:rsid w:val="6B415A29"/>
    <w:rsid w:val="6B5432CF"/>
    <w:rsid w:val="6B7A9996"/>
    <w:rsid w:val="6BF9A917"/>
    <w:rsid w:val="6C0274CA"/>
    <w:rsid w:val="6C33C40F"/>
    <w:rsid w:val="6C906D29"/>
    <w:rsid w:val="6C9ABC46"/>
    <w:rsid w:val="6CB6FFEC"/>
    <w:rsid w:val="6CDBBA10"/>
    <w:rsid w:val="6D2275BC"/>
    <w:rsid w:val="6D500F98"/>
    <w:rsid w:val="6D6B98BC"/>
    <w:rsid w:val="6D9E102B"/>
    <w:rsid w:val="6DA87AB7"/>
    <w:rsid w:val="6DA91F86"/>
    <w:rsid w:val="6DF19B6E"/>
    <w:rsid w:val="6E14FE75"/>
    <w:rsid w:val="6E30CF33"/>
    <w:rsid w:val="6E92F56C"/>
    <w:rsid w:val="6ECC57C2"/>
    <w:rsid w:val="6ED7E43C"/>
    <w:rsid w:val="6EDF9A5B"/>
    <w:rsid w:val="6EE9E780"/>
    <w:rsid w:val="6F2C9B76"/>
    <w:rsid w:val="70400E5D"/>
    <w:rsid w:val="707B6ABC"/>
    <w:rsid w:val="70A3F6BC"/>
    <w:rsid w:val="70A89B99"/>
    <w:rsid w:val="70C86BD7"/>
    <w:rsid w:val="716BCB05"/>
    <w:rsid w:val="7190ACE2"/>
    <w:rsid w:val="721E116D"/>
    <w:rsid w:val="72509999"/>
    <w:rsid w:val="725B9E9F"/>
    <w:rsid w:val="726C16B5"/>
    <w:rsid w:val="72B1FA6F"/>
    <w:rsid w:val="72BCA455"/>
    <w:rsid w:val="72EA170D"/>
    <w:rsid w:val="732872A3"/>
    <w:rsid w:val="73D042A8"/>
    <w:rsid w:val="73E3ADE4"/>
    <w:rsid w:val="73E9BF53"/>
    <w:rsid w:val="73ECA1EE"/>
    <w:rsid w:val="7403D550"/>
    <w:rsid w:val="740714EF"/>
    <w:rsid w:val="741AFB13"/>
    <w:rsid w:val="744DE44E"/>
    <w:rsid w:val="7480E591"/>
    <w:rsid w:val="7496A0F8"/>
    <w:rsid w:val="74A1CFA4"/>
    <w:rsid w:val="74FCB433"/>
    <w:rsid w:val="7538B751"/>
    <w:rsid w:val="753A6E78"/>
    <w:rsid w:val="756CE7EA"/>
    <w:rsid w:val="758FC0C0"/>
    <w:rsid w:val="759B36FB"/>
    <w:rsid w:val="75C302E6"/>
    <w:rsid w:val="75EAD975"/>
    <w:rsid w:val="76223FB3"/>
    <w:rsid w:val="7622729F"/>
    <w:rsid w:val="76685755"/>
    <w:rsid w:val="76E7AA80"/>
    <w:rsid w:val="7775F04C"/>
    <w:rsid w:val="777945D2"/>
    <w:rsid w:val="77831958"/>
    <w:rsid w:val="7795719D"/>
    <w:rsid w:val="77C24F68"/>
    <w:rsid w:val="77D0F4C1"/>
    <w:rsid w:val="77D221F2"/>
    <w:rsid w:val="7801D4F8"/>
    <w:rsid w:val="78215F97"/>
    <w:rsid w:val="7877A169"/>
    <w:rsid w:val="787BE5EB"/>
    <w:rsid w:val="78D51203"/>
    <w:rsid w:val="793FC535"/>
    <w:rsid w:val="794577D9"/>
    <w:rsid w:val="797E8BCA"/>
    <w:rsid w:val="7985AD5C"/>
    <w:rsid w:val="798703E1"/>
    <w:rsid w:val="7987F442"/>
    <w:rsid w:val="799CB7FC"/>
    <w:rsid w:val="79C3932F"/>
    <w:rsid w:val="7A6603DD"/>
    <w:rsid w:val="7A767AC3"/>
    <w:rsid w:val="7A769B92"/>
    <w:rsid w:val="7AA6C98B"/>
    <w:rsid w:val="7AB10F7F"/>
    <w:rsid w:val="7AEA4CBF"/>
    <w:rsid w:val="7AF56E2B"/>
    <w:rsid w:val="7B1D5C65"/>
    <w:rsid w:val="7B1F5459"/>
    <w:rsid w:val="7B24BB38"/>
    <w:rsid w:val="7B4B5020"/>
    <w:rsid w:val="7B4E5AA8"/>
    <w:rsid w:val="7B557EB3"/>
    <w:rsid w:val="7B630D88"/>
    <w:rsid w:val="7B95F8BA"/>
    <w:rsid w:val="7BFF3B37"/>
    <w:rsid w:val="7C0A9766"/>
    <w:rsid w:val="7CA59315"/>
    <w:rsid w:val="7CD10A7C"/>
    <w:rsid w:val="7CFE8D3E"/>
    <w:rsid w:val="7D5889B9"/>
    <w:rsid w:val="7D8EDA8B"/>
    <w:rsid w:val="7DA904D4"/>
    <w:rsid w:val="7DAAACB6"/>
    <w:rsid w:val="7DC5C84C"/>
    <w:rsid w:val="7DC8DB65"/>
    <w:rsid w:val="7DF73FAE"/>
    <w:rsid w:val="7E01F245"/>
    <w:rsid w:val="7E25D948"/>
    <w:rsid w:val="7E3B9717"/>
    <w:rsid w:val="7E701E65"/>
    <w:rsid w:val="7E70E19D"/>
    <w:rsid w:val="7EF4B45D"/>
    <w:rsid w:val="7EF4EA3F"/>
    <w:rsid w:val="7F3E73BA"/>
    <w:rsid w:val="7F467D17"/>
    <w:rsid w:val="7F478A49"/>
    <w:rsid w:val="7FD76778"/>
    <w:rsid w:val="7FF693E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CAC93DB5-5727-45F3-BB7F-7D305AEBC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1F7EFA"/>
    <w:pPr>
      <w:spacing w:after="200" w:line="276" w:lineRule="auto"/>
    </w:pPr>
    <w:rPr>
      <w:rFonts w:eastAsiaTheme="minorEastAsia"/>
      <w:lang w:eastAsia="et-EE"/>
    </w:rPr>
  </w:style>
  <w:style w:type="paragraph" w:styleId="Pealkiri1">
    <w:name w:val="heading 1"/>
    <w:basedOn w:val="Normaallaad"/>
    <w:next w:val="Normaallaad"/>
    <w:link w:val="Pealkiri1Mrk"/>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Pealkiri3">
    <w:name w:val="heading 3"/>
    <w:basedOn w:val="Normaallaad"/>
    <w:next w:val="Normaallaad"/>
    <w:link w:val="Pealkiri3Mrk"/>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2Mrk" w:customStyle="1">
    <w:name w:val="Pealkiri 2 Märk"/>
    <w:basedOn w:val="Liguvaikefont"/>
    <w:link w:val="Pealkiri2"/>
    <w:uiPriority w:val="9"/>
    <w:rsid w:val="001F7EFA"/>
    <w:rPr>
      <w:rFonts w:asciiTheme="majorHAnsi" w:hAnsiTheme="majorHAnsi" w:eastAsiaTheme="majorEastAsia" w:cstheme="majorBidi"/>
      <w:b/>
      <w:bCs/>
      <w:color w:val="4472C4" w:themeColor="accent1"/>
      <w:sz w:val="26"/>
      <w:szCs w:val="26"/>
      <w:lang w:eastAsia="et-EE"/>
    </w:rPr>
  </w:style>
  <w:style w:type="character" w:styleId="Pealkiri3Mrk" w:customStyle="1">
    <w:name w:val="Pealkiri 3 Märk"/>
    <w:basedOn w:val="Liguvaikefont"/>
    <w:link w:val="Pealkiri3"/>
    <w:uiPriority w:val="9"/>
    <w:rsid w:val="001F7EFA"/>
    <w:rPr>
      <w:rFonts w:ascii="Times New Roman" w:hAnsi="Times New Roman" w:eastAsiaTheme="majorEastAsia" w:cstheme="majorBidi"/>
      <w:b/>
      <w:bCs/>
      <w:color w:val="4472C4" w:themeColor="accent1"/>
      <w:sz w:val="24"/>
      <w:lang w:eastAsia="et-EE"/>
    </w:rPr>
  </w:style>
  <w:style w:type="paragraph" w:styleId="Vahedeta">
    <w:name w:val="No Spacing"/>
    <w:uiPriority w:val="1"/>
    <w:qFormat/>
    <w:rsid w:val="001F7EFA"/>
    <w:pPr>
      <w:spacing w:after="0" w:line="240" w:lineRule="auto"/>
    </w:pPr>
    <w:rPr>
      <w:rFonts w:eastAsiaTheme="minorEastAsia"/>
      <w:lang w:eastAsia="et-EE"/>
    </w:rPr>
  </w:style>
  <w:style w:type="character" w:styleId="Pealkiri1Mrk" w:customStyle="1">
    <w:name w:val="Pealkiri 1 Märk"/>
    <w:basedOn w:val="Liguvaikefont"/>
    <w:link w:val="Pealkiri1"/>
    <w:uiPriority w:val="9"/>
    <w:rsid w:val="001F7EFA"/>
    <w:rPr>
      <w:rFonts w:asciiTheme="majorHAnsi" w:hAnsiTheme="majorHAnsi" w:eastAsiaTheme="majorEastAsia" w:cstheme="majorBidi"/>
      <w:color w:val="2F5496" w:themeColor="accent1" w:themeShade="BF"/>
      <w:sz w:val="32"/>
      <w:szCs w:val="32"/>
      <w:lang w:eastAsia="et-EE"/>
    </w:rPr>
  </w:style>
  <w:style w:type="paragraph" w:styleId="Sisukorrapealkiri">
    <w:name w:val="TOC Heading"/>
    <w:basedOn w:val="Pealkiri1"/>
    <w:next w:val="Normaallaad"/>
    <w:uiPriority w:val="39"/>
    <w:unhideWhenUsed/>
    <w:qFormat/>
    <w:rsid w:val="001F7EFA"/>
    <w:pPr>
      <w:spacing w:before="480"/>
      <w:outlineLvl w:val="9"/>
    </w:pPr>
    <w:rPr>
      <w:b/>
      <w:bCs/>
      <w:sz w:val="28"/>
      <w:szCs w:val="28"/>
    </w:rPr>
  </w:style>
  <w:style w:type="paragraph" w:styleId="SK2">
    <w:name w:val="toc 2"/>
    <w:basedOn w:val="Normaallaad"/>
    <w:next w:val="Normaallaad"/>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perlink">
    <w:name w:val="Hyperlink"/>
    <w:basedOn w:val="Liguvaikefont"/>
    <w:uiPriority w:val="99"/>
    <w:unhideWhenUsed/>
    <w:rsid w:val="001F7EFA"/>
    <w:rPr>
      <w:color w:val="0563C1" w:themeColor="hyperlink"/>
      <w:u w:val="single"/>
    </w:rPr>
  </w:style>
  <w:style w:type="paragraph" w:styleId="Normaallaadveeb">
    <w:name w:val="Normal (Web)"/>
    <w:basedOn w:val="Normaallaad"/>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SK3">
    <w:name w:val="toc 3"/>
    <w:basedOn w:val="Normaallaad"/>
    <w:next w:val="Normaallaad"/>
    <w:autoRedefine/>
    <w:uiPriority w:val="39"/>
    <w:unhideWhenUsed/>
    <w:qFormat/>
    <w:rsid w:val="001F7EFA"/>
    <w:pPr>
      <w:tabs>
        <w:tab w:val="left" w:pos="993"/>
        <w:tab w:val="left" w:pos="1320"/>
        <w:tab w:val="right" w:leader="dot" w:pos="9497"/>
      </w:tabs>
      <w:spacing w:after="100"/>
      <w:ind w:left="851" w:right="120" w:hanging="851"/>
    </w:pPr>
  </w:style>
  <w:style w:type="paragraph" w:styleId="Pis">
    <w:name w:val="header"/>
    <w:basedOn w:val="Normaallaad"/>
    <w:link w:val="PisMrk"/>
    <w:uiPriority w:val="99"/>
    <w:unhideWhenUsed/>
    <w:rsid w:val="001F7EFA"/>
    <w:pPr>
      <w:tabs>
        <w:tab w:val="center" w:pos="4536"/>
        <w:tab w:val="right" w:pos="9072"/>
      </w:tabs>
      <w:spacing w:after="0" w:line="240" w:lineRule="auto"/>
    </w:pPr>
  </w:style>
  <w:style w:type="character" w:styleId="PisMrk" w:customStyle="1">
    <w:name w:val="Päis Märk"/>
    <w:basedOn w:val="Liguvaikefont"/>
    <w:link w:val="Pis"/>
    <w:uiPriority w:val="99"/>
    <w:rsid w:val="001F7EFA"/>
    <w:rPr>
      <w:rFonts w:eastAsiaTheme="minorEastAsia"/>
      <w:lang w:eastAsia="et-EE"/>
    </w:rPr>
  </w:style>
  <w:style w:type="paragraph" w:styleId="Jalus">
    <w:name w:val="footer"/>
    <w:basedOn w:val="Normaallaad"/>
    <w:link w:val="JalusMrk"/>
    <w:uiPriority w:val="99"/>
    <w:unhideWhenUsed/>
    <w:rsid w:val="001F7EFA"/>
    <w:pPr>
      <w:tabs>
        <w:tab w:val="center" w:pos="4536"/>
        <w:tab w:val="right" w:pos="9072"/>
      </w:tabs>
      <w:spacing w:after="0" w:line="240" w:lineRule="auto"/>
    </w:pPr>
  </w:style>
  <w:style w:type="character" w:styleId="JalusMrk" w:customStyle="1">
    <w:name w:val="Jalus Märk"/>
    <w:basedOn w:val="Liguvaikefont"/>
    <w:link w:val="Jalus"/>
    <w:uiPriority w:val="99"/>
    <w:rsid w:val="001F7EFA"/>
    <w:rPr>
      <w:rFonts w:eastAsiaTheme="minorEastAsia"/>
      <w:lang w:eastAsia="et-EE"/>
    </w:rPr>
  </w:style>
  <w:style w:type="paragraph" w:styleId="SK1">
    <w:name w:val="toc 1"/>
    <w:basedOn w:val="Normaallaad"/>
    <w:next w:val="Normaallaad"/>
    <w:autoRedefine/>
    <w:uiPriority w:val="39"/>
    <w:unhideWhenUsed/>
    <w:rsid w:val="001F7EFA"/>
    <w:pPr>
      <w:spacing w:after="100" w:line="259" w:lineRule="auto"/>
    </w:pPr>
    <w:rPr>
      <w:rFonts w:cs="Times New Roman"/>
    </w:rPr>
  </w:style>
  <w:style w:type="paragraph" w:styleId="Loendilik">
    <w:name w:val="List Paragraph"/>
    <w:basedOn w:val="Normaallaad"/>
    <w:uiPriority w:val="34"/>
    <w:qFormat/>
    <w:rsid w:val="009A4C19"/>
    <w:pPr>
      <w:ind w:left="720"/>
      <w:contextualSpacing/>
    </w:pPr>
  </w:style>
  <w:style w:type="paragraph" w:styleId="Kehatekst">
    <w:name w:val="Body Text"/>
    <w:basedOn w:val="Normaallaad"/>
    <w:link w:val="KehatekstMrk"/>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KehatekstMrk" w:customStyle="1">
    <w:name w:val="Kehatekst Märk"/>
    <w:basedOn w:val="Liguvaikefont"/>
    <w:link w:val="Kehatekst"/>
    <w:rsid w:val="009A4C19"/>
    <w:rPr>
      <w:rFonts w:ascii="Times New Roman" w:hAnsi="Times New Roman" w:eastAsia="Times New Roman" w:cs="Times New Roman"/>
      <w:color w:val="FF9900"/>
      <w:sz w:val="24"/>
      <w:szCs w:val="24"/>
      <w:lang w:eastAsia="et-EE" w:bidi="en-US"/>
    </w:rPr>
  </w:style>
  <w:style w:type="table" w:styleId="Kontuurtabel">
    <w:name w:val="Table Grid"/>
    <w:basedOn w:val="Normaaltabe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mmentaaritekst">
    <w:name w:val="annotation text"/>
    <w:basedOn w:val="Normaallaad"/>
    <w:link w:val="KommentaaritekstMrk"/>
    <w:unhideWhenUsed/>
    <w:rsid w:val="00F33E95"/>
    <w:pPr>
      <w:spacing w:line="240" w:lineRule="auto"/>
    </w:pPr>
    <w:rPr>
      <w:sz w:val="20"/>
      <w:szCs w:val="20"/>
    </w:rPr>
  </w:style>
  <w:style w:type="character" w:styleId="KommentaaritekstMrk" w:customStyle="1">
    <w:name w:val="Kommentaari tekst Märk"/>
    <w:basedOn w:val="Liguvaikefont"/>
    <w:link w:val="Kommentaaritekst"/>
    <w:rsid w:val="00F33E95"/>
    <w:rPr>
      <w:rFonts w:eastAsiaTheme="minorEastAsia"/>
      <w:sz w:val="20"/>
      <w:szCs w:val="20"/>
      <w:lang w:eastAsia="et-EE"/>
    </w:rPr>
  </w:style>
  <w:style w:type="character" w:styleId="fontstyle01" w:customStyle="1">
    <w:name w:val="fontstyle01"/>
    <w:basedOn w:val="Liguvaikefont"/>
    <w:rsid w:val="00F33E95"/>
    <w:rPr>
      <w:rFonts w:hint="default" w:ascii="Calibri" w:hAnsi="Calibri" w:cs="Calibri"/>
      <w:b w:val="0"/>
      <w:bCs w:val="0"/>
      <w:i w:val="0"/>
      <w:iCs w:val="0"/>
      <w:color w:val="000000"/>
      <w:sz w:val="22"/>
      <w:szCs w:val="22"/>
    </w:rPr>
  </w:style>
  <w:style w:type="character" w:styleId="Kommentaariviide">
    <w:name w:val="annotation reference"/>
    <w:basedOn w:val="Liguvaikefont"/>
    <w:uiPriority w:val="99"/>
    <w:semiHidden/>
    <w:unhideWhenUsed/>
    <w:rsid w:val="00F3469B"/>
    <w:rPr>
      <w:sz w:val="16"/>
      <w:szCs w:val="16"/>
    </w:rPr>
  </w:style>
  <w:style w:type="paragraph" w:styleId="Kommentaariteema">
    <w:name w:val="annotation subject"/>
    <w:basedOn w:val="Kommentaaritekst"/>
    <w:next w:val="Kommentaaritekst"/>
    <w:link w:val="KommentaariteemaMrk"/>
    <w:uiPriority w:val="99"/>
    <w:semiHidden/>
    <w:unhideWhenUsed/>
    <w:rsid w:val="00F3469B"/>
    <w:rPr>
      <w:b/>
      <w:bCs/>
    </w:rPr>
  </w:style>
  <w:style w:type="character" w:styleId="KommentaariteemaMrk" w:customStyle="1">
    <w:name w:val="Kommentaari teema Märk"/>
    <w:basedOn w:val="KommentaaritekstMrk"/>
    <w:link w:val="Kommentaariteema"/>
    <w:uiPriority w:val="99"/>
    <w:semiHidden/>
    <w:rsid w:val="00F3469B"/>
    <w:rPr>
      <w:rFonts w:eastAsiaTheme="minorEastAsia"/>
      <w:b/>
      <w:bCs/>
      <w:sz w:val="20"/>
      <w:szCs w:val="20"/>
      <w:lang w:eastAsia="et-EE"/>
    </w:rPr>
  </w:style>
  <w:style w:type="paragraph" w:styleId="Jutumullitekst">
    <w:name w:val="Balloon Text"/>
    <w:basedOn w:val="Normaallaad"/>
    <w:link w:val="JutumullitekstMrk"/>
    <w:uiPriority w:val="99"/>
    <w:semiHidden/>
    <w:unhideWhenUsed/>
    <w:rsid w:val="00F3469B"/>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F3469B"/>
    <w:rPr>
      <w:rFonts w:ascii="Segoe UI" w:hAnsi="Segoe UI" w:cs="Segoe UI" w:eastAsiaTheme="minorEastAsia"/>
      <w:sz w:val="18"/>
      <w:szCs w:val="18"/>
      <w:lang w:eastAsia="et-EE"/>
    </w:rPr>
  </w:style>
  <w:style w:type="paragraph" w:styleId="Redaktsioon">
    <w:name w:val="Revision"/>
    <w:hidden/>
    <w:uiPriority w:val="99"/>
    <w:semiHidden/>
    <w:rsid w:val="00C84E11"/>
    <w:pPr>
      <w:spacing w:after="0" w:line="240" w:lineRule="auto"/>
    </w:pPr>
    <w:rPr>
      <w:rFonts w:eastAsiaTheme="minorEastAsia"/>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63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037d904070294cf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2181be1-9446-46b3-9034-327aa178979a">
      <UserInfo>
        <DisplayName>Tõnis Alvet</DisplayName>
        <AccountId>10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979274-51D1-4680-87B2-46DC27CAC7E7}">
  <ds:schemaRefs>
    <ds:schemaRef ds:uri="http://schemas.microsoft.com/office/2006/metadata/properties"/>
    <ds:schemaRef ds:uri="http://schemas.microsoft.com/office/infopath/2007/PartnerControls"/>
    <ds:schemaRef ds:uri="e2181be1-9446-46b3-9034-327aa178979a"/>
  </ds:schemaRefs>
</ds:datastoreItem>
</file>

<file path=customXml/itemProps2.xml><?xml version="1.0" encoding="utf-8"?>
<ds:datastoreItem xmlns:ds="http://schemas.openxmlformats.org/officeDocument/2006/customXml" ds:itemID="{CB997609-E327-42F1-9236-6C61EE4ED6FB}">
  <ds:schemaRefs>
    <ds:schemaRef ds:uri="http://schemas.openxmlformats.org/officeDocument/2006/bibliography"/>
  </ds:schemaRefs>
</ds:datastoreItem>
</file>

<file path=customXml/itemProps3.xml><?xml version="1.0" encoding="utf-8"?>
<ds:datastoreItem xmlns:ds="http://schemas.openxmlformats.org/officeDocument/2006/customXml" ds:itemID="{E4F7A549-5930-45B1-979E-0BFA02469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B9E983-BF24-47E2-A7BC-D9A7DC01B8C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32</revision>
  <dcterms:created xsi:type="dcterms:W3CDTF">2024-08-14T07:40:00.0000000Z</dcterms:created>
  <dcterms:modified xsi:type="dcterms:W3CDTF">2024-09-03T13:22:34.2808044Z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